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61" w:rsidRDefault="00CE7F84">
      <w:pPr>
        <w:wordWrap w:val="0"/>
        <w:spacing w:line="360" w:lineRule="auto"/>
        <w:jc w:val="center"/>
        <w:rPr>
          <w:rFonts w:ascii="方正小标宋简体" w:eastAsia="方正小标宋简体" w:hAnsi="Arial"/>
          <w:color w:val="000000"/>
          <w:sz w:val="44"/>
          <w:szCs w:val="44"/>
        </w:rPr>
      </w:pPr>
      <w:r>
        <w:rPr>
          <w:rFonts w:ascii="方正小标宋简体" w:eastAsia="方正小标宋简体" w:hAnsi="Arial" w:hint="eastAsia"/>
          <w:color w:val="000000"/>
          <w:sz w:val="44"/>
          <w:szCs w:val="44"/>
        </w:rPr>
        <w:t>上海飞机客户服务有限公司</w:t>
      </w:r>
    </w:p>
    <w:p w:rsidR="00E44961" w:rsidRDefault="00CE7F84">
      <w:pPr>
        <w:wordWrap w:val="0"/>
        <w:spacing w:line="360" w:lineRule="auto"/>
        <w:jc w:val="center"/>
        <w:rPr>
          <w:rFonts w:ascii="方正小标宋简体" w:eastAsia="方正小标宋简体" w:hAnsi="Arial"/>
          <w:color w:val="000000"/>
          <w:sz w:val="44"/>
          <w:szCs w:val="44"/>
        </w:rPr>
      </w:pPr>
      <w:r>
        <w:rPr>
          <w:rFonts w:ascii="方正小标宋简体" w:eastAsia="方正小标宋简体" w:hAnsi="Arial" w:hint="eastAsia"/>
          <w:color w:val="000000"/>
          <w:sz w:val="44"/>
          <w:szCs w:val="44"/>
        </w:rPr>
        <w:t>商飞大学（商飞党校）场地改造项目</w:t>
      </w:r>
    </w:p>
    <w:p w:rsidR="00E44961" w:rsidRDefault="00CE7F84">
      <w:pPr>
        <w:jc w:val="center"/>
        <w:rPr>
          <w:rFonts w:ascii="仿宋_GB2312" w:eastAsia="仿宋_GB2312" w:hAnsi="Arial"/>
          <w:color w:val="000000"/>
          <w:sz w:val="28"/>
          <w:szCs w:val="28"/>
        </w:rPr>
      </w:pPr>
      <w:r>
        <w:rPr>
          <w:rFonts w:ascii="方正小标宋简体" w:eastAsia="方正小标宋简体" w:hAnsi="Arial" w:hint="eastAsia"/>
          <w:color w:val="000000"/>
          <w:sz w:val="44"/>
          <w:szCs w:val="44"/>
        </w:rPr>
        <w:t>询价文件</w:t>
      </w:r>
      <w:r>
        <w:rPr>
          <w:rFonts w:ascii="仿宋_GB2312" w:eastAsia="仿宋_GB2312" w:hAnsi="Arial"/>
          <w:color w:val="000000"/>
          <w:sz w:val="28"/>
          <w:szCs w:val="28"/>
        </w:rPr>
        <w:br w:type="page"/>
      </w:r>
    </w:p>
    <w:sdt>
      <w:sdtPr>
        <w:rPr>
          <w:rFonts w:ascii="Times New Roman" w:eastAsia="宋体" w:hAnsi="Times New Roman" w:cs="Times New Roman"/>
          <w:b w:val="0"/>
          <w:bCs w:val="0"/>
          <w:color w:val="auto"/>
          <w:sz w:val="20"/>
          <w:szCs w:val="20"/>
          <w:lang w:val="zh-CN"/>
        </w:rPr>
        <w:id w:val="25266858"/>
        <w:docPartObj>
          <w:docPartGallery w:val="Table of Contents"/>
          <w:docPartUnique/>
        </w:docPartObj>
      </w:sdtPr>
      <w:sdtEndPr>
        <w:rPr>
          <w:rFonts w:ascii="仿宋_GB2312" w:eastAsia="仿宋_GB2312" w:hint="eastAsia"/>
          <w:lang w:val="en-US"/>
        </w:rPr>
      </w:sdtEndPr>
      <w:sdtContent>
        <w:p w:rsidR="00E44961" w:rsidRDefault="00CE7F84">
          <w:pPr>
            <w:pStyle w:val="TOC1"/>
            <w:rPr>
              <w:rFonts w:ascii="仿宋_GB2312" w:eastAsia="仿宋_GB2312"/>
            </w:rPr>
          </w:pPr>
          <w:r w:rsidRPr="00FC136C">
            <w:rPr>
              <w:rFonts w:ascii="仿宋_GB2312" w:eastAsia="仿宋_GB2312" w:hint="eastAsia"/>
              <w:color w:val="auto"/>
              <w:sz w:val="32"/>
              <w:szCs w:val="32"/>
              <w:lang w:val="zh-CN"/>
            </w:rPr>
            <w:t>目录</w:t>
          </w:r>
        </w:p>
        <w:p w:rsidR="00FC136C" w:rsidRPr="00FC136C" w:rsidRDefault="007F17D4">
          <w:pPr>
            <w:pStyle w:val="10"/>
            <w:tabs>
              <w:tab w:val="right" w:leader="dot" w:pos="8296"/>
            </w:tabs>
            <w:rPr>
              <w:rFonts w:ascii="仿宋_GB2312" w:eastAsia="仿宋_GB2312" w:hAnsiTheme="minorHAnsi" w:cstheme="minorBidi"/>
              <w:noProof/>
              <w:kern w:val="2"/>
              <w:sz w:val="28"/>
              <w:szCs w:val="28"/>
            </w:rPr>
          </w:pPr>
          <w:r>
            <w:rPr>
              <w:rFonts w:ascii="仿宋_GB2312" w:eastAsia="仿宋_GB2312" w:hint="eastAsia"/>
              <w:sz w:val="28"/>
              <w:szCs w:val="28"/>
            </w:rPr>
            <w:fldChar w:fldCharType="begin"/>
          </w:r>
          <w:r w:rsidR="00CE7F84">
            <w:rPr>
              <w:rFonts w:ascii="仿宋_GB2312" w:eastAsia="仿宋_GB2312" w:hint="eastAsia"/>
              <w:sz w:val="28"/>
              <w:szCs w:val="28"/>
            </w:rPr>
            <w:instrText xml:space="preserve"> TOC \o "1-3" \h \z \u </w:instrText>
          </w:r>
          <w:r>
            <w:rPr>
              <w:rFonts w:ascii="仿宋_GB2312" w:eastAsia="仿宋_GB2312" w:hint="eastAsia"/>
              <w:sz w:val="28"/>
              <w:szCs w:val="28"/>
            </w:rPr>
            <w:fldChar w:fldCharType="separate"/>
          </w:r>
          <w:hyperlink w:anchor="_Toc521582135" w:history="1">
            <w:r w:rsidR="00FC136C" w:rsidRPr="00FC136C">
              <w:rPr>
                <w:rStyle w:val="ad"/>
                <w:rFonts w:ascii="仿宋_GB2312" w:eastAsia="仿宋_GB2312" w:hint="eastAsia"/>
                <w:noProof/>
                <w:sz w:val="28"/>
                <w:szCs w:val="28"/>
              </w:rPr>
              <w:t>第一章 总则</w:t>
            </w:r>
            <w:r w:rsidR="00FC136C" w:rsidRPr="00FC136C">
              <w:rPr>
                <w:rFonts w:ascii="仿宋_GB2312" w:eastAsia="仿宋_GB2312" w:hint="eastAsia"/>
                <w:noProof/>
                <w:webHidden/>
                <w:sz w:val="28"/>
                <w:szCs w:val="28"/>
              </w:rPr>
              <w:tab/>
            </w:r>
            <w:r w:rsidRPr="00FC136C">
              <w:rPr>
                <w:rFonts w:ascii="仿宋_GB2312" w:eastAsia="仿宋_GB2312" w:hint="eastAsia"/>
                <w:noProof/>
                <w:webHidden/>
                <w:sz w:val="28"/>
                <w:szCs w:val="28"/>
              </w:rPr>
              <w:fldChar w:fldCharType="begin"/>
            </w:r>
            <w:r w:rsidR="00FC136C" w:rsidRPr="00FC136C">
              <w:rPr>
                <w:rFonts w:ascii="仿宋_GB2312" w:eastAsia="仿宋_GB2312" w:hint="eastAsia"/>
                <w:noProof/>
                <w:webHidden/>
                <w:sz w:val="28"/>
                <w:szCs w:val="28"/>
              </w:rPr>
              <w:instrText xml:space="preserve"> PAGEREF _Toc521582135 \h </w:instrText>
            </w:r>
            <w:r w:rsidRPr="00FC136C">
              <w:rPr>
                <w:rFonts w:ascii="仿宋_GB2312" w:eastAsia="仿宋_GB2312" w:hint="eastAsia"/>
                <w:noProof/>
                <w:webHidden/>
                <w:sz w:val="28"/>
                <w:szCs w:val="28"/>
              </w:rPr>
            </w:r>
            <w:r w:rsidRPr="00FC136C">
              <w:rPr>
                <w:rFonts w:ascii="仿宋_GB2312" w:eastAsia="仿宋_GB2312" w:hint="eastAsia"/>
                <w:noProof/>
                <w:webHidden/>
                <w:sz w:val="28"/>
                <w:szCs w:val="28"/>
              </w:rPr>
              <w:fldChar w:fldCharType="separate"/>
            </w:r>
            <w:r w:rsidR="00913BED">
              <w:rPr>
                <w:rFonts w:ascii="仿宋_GB2312" w:eastAsia="仿宋_GB2312"/>
                <w:noProof/>
                <w:webHidden/>
                <w:sz w:val="28"/>
                <w:szCs w:val="28"/>
              </w:rPr>
              <w:t>3</w:t>
            </w:r>
            <w:r w:rsidRPr="00FC136C">
              <w:rPr>
                <w:rFonts w:ascii="仿宋_GB2312" w:eastAsia="仿宋_GB2312" w:hint="eastAsia"/>
                <w:noProof/>
                <w:webHidden/>
                <w:sz w:val="28"/>
                <w:szCs w:val="28"/>
              </w:rPr>
              <w:fldChar w:fldCharType="end"/>
            </w:r>
          </w:hyperlink>
        </w:p>
        <w:p w:rsidR="00FC136C" w:rsidRPr="00FC136C" w:rsidRDefault="007F17D4" w:rsidP="00FC136C">
          <w:pPr>
            <w:pStyle w:val="20"/>
            <w:tabs>
              <w:tab w:val="right" w:leader="dot" w:pos="8296"/>
            </w:tabs>
            <w:ind w:left="400"/>
            <w:rPr>
              <w:rFonts w:ascii="仿宋_GB2312" w:eastAsia="仿宋_GB2312" w:hAnsiTheme="minorHAnsi" w:cstheme="minorBidi"/>
              <w:noProof/>
              <w:kern w:val="2"/>
              <w:sz w:val="28"/>
              <w:szCs w:val="28"/>
            </w:rPr>
          </w:pPr>
          <w:hyperlink w:anchor="_Toc521582136" w:history="1">
            <w:r w:rsidR="00FC136C" w:rsidRPr="00FC136C">
              <w:rPr>
                <w:rStyle w:val="ad"/>
                <w:rFonts w:ascii="仿宋_GB2312" w:eastAsia="仿宋_GB2312" w:hint="eastAsia"/>
                <w:noProof/>
                <w:sz w:val="28"/>
                <w:szCs w:val="28"/>
              </w:rPr>
              <w:t>一、报价须知</w:t>
            </w:r>
            <w:r w:rsidR="00FC136C" w:rsidRPr="00FC136C">
              <w:rPr>
                <w:rFonts w:ascii="仿宋_GB2312" w:eastAsia="仿宋_GB2312" w:hint="eastAsia"/>
                <w:noProof/>
                <w:webHidden/>
                <w:sz w:val="28"/>
                <w:szCs w:val="28"/>
              </w:rPr>
              <w:tab/>
            </w:r>
            <w:r w:rsidRPr="00FC136C">
              <w:rPr>
                <w:rFonts w:ascii="仿宋_GB2312" w:eastAsia="仿宋_GB2312" w:hint="eastAsia"/>
                <w:noProof/>
                <w:webHidden/>
                <w:sz w:val="28"/>
                <w:szCs w:val="28"/>
              </w:rPr>
              <w:fldChar w:fldCharType="begin"/>
            </w:r>
            <w:r w:rsidR="00FC136C" w:rsidRPr="00FC136C">
              <w:rPr>
                <w:rFonts w:ascii="仿宋_GB2312" w:eastAsia="仿宋_GB2312" w:hint="eastAsia"/>
                <w:noProof/>
                <w:webHidden/>
                <w:sz w:val="28"/>
                <w:szCs w:val="28"/>
              </w:rPr>
              <w:instrText xml:space="preserve"> PAGEREF _Toc521582136 \h </w:instrText>
            </w:r>
            <w:r w:rsidRPr="00FC136C">
              <w:rPr>
                <w:rFonts w:ascii="仿宋_GB2312" w:eastAsia="仿宋_GB2312" w:hint="eastAsia"/>
                <w:noProof/>
                <w:webHidden/>
                <w:sz w:val="28"/>
                <w:szCs w:val="28"/>
              </w:rPr>
            </w:r>
            <w:r w:rsidRPr="00FC136C">
              <w:rPr>
                <w:rFonts w:ascii="仿宋_GB2312" w:eastAsia="仿宋_GB2312" w:hint="eastAsia"/>
                <w:noProof/>
                <w:webHidden/>
                <w:sz w:val="28"/>
                <w:szCs w:val="28"/>
              </w:rPr>
              <w:fldChar w:fldCharType="separate"/>
            </w:r>
            <w:r w:rsidR="00913BED">
              <w:rPr>
                <w:rFonts w:ascii="仿宋_GB2312" w:eastAsia="仿宋_GB2312"/>
                <w:noProof/>
                <w:webHidden/>
                <w:sz w:val="28"/>
                <w:szCs w:val="28"/>
              </w:rPr>
              <w:t>3</w:t>
            </w:r>
            <w:r w:rsidRPr="00FC136C">
              <w:rPr>
                <w:rFonts w:ascii="仿宋_GB2312" w:eastAsia="仿宋_GB2312" w:hint="eastAsia"/>
                <w:noProof/>
                <w:webHidden/>
                <w:sz w:val="28"/>
                <w:szCs w:val="28"/>
              </w:rPr>
              <w:fldChar w:fldCharType="end"/>
            </w:r>
          </w:hyperlink>
        </w:p>
        <w:p w:rsidR="00FC136C" w:rsidRPr="00FC136C" w:rsidRDefault="007F17D4" w:rsidP="00FC136C">
          <w:pPr>
            <w:pStyle w:val="20"/>
            <w:tabs>
              <w:tab w:val="right" w:leader="dot" w:pos="8296"/>
            </w:tabs>
            <w:ind w:left="400"/>
            <w:rPr>
              <w:rFonts w:ascii="仿宋_GB2312" w:eastAsia="仿宋_GB2312" w:hAnsiTheme="minorHAnsi" w:cstheme="minorBidi"/>
              <w:noProof/>
              <w:kern w:val="2"/>
              <w:sz w:val="28"/>
              <w:szCs w:val="28"/>
            </w:rPr>
          </w:pPr>
          <w:hyperlink w:anchor="_Toc521582137" w:history="1">
            <w:r w:rsidR="00FC136C" w:rsidRPr="00FC136C">
              <w:rPr>
                <w:rStyle w:val="ad"/>
                <w:rFonts w:ascii="仿宋_GB2312" w:eastAsia="仿宋_GB2312" w:hAnsi="Arial" w:hint="eastAsia"/>
                <w:noProof/>
                <w:sz w:val="28"/>
                <w:szCs w:val="28"/>
              </w:rPr>
              <w:t>二、关于</w:t>
            </w:r>
            <w:r w:rsidR="00FC136C" w:rsidRPr="00FC136C">
              <w:rPr>
                <w:rStyle w:val="ad"/>
                <w:rFonts w:ascii="仿宋_GB2312" w:eastAsia="仿宋_GB2312" w:hint="eastAsia"/>
                <w:noProof/>
                <w:sz w:val="28"/>
                <w:szCs w:val="28"/>
              </w:rPr>
              <w:t>客服公司商飞大学（商飞党校）场地改造要求</w:t>
            </w:r>
            <w:r w:rsidR="00FC136C" w:rsidRPr="00FC136C">
              <w:rPr>
                <w:rFonts w:ascii="仿宋_GB2312" w:eastAsia="仿宋_GB2312" w:hint="eastAsia"/>
                <w:noProof/>
                <w:webHidden/>
                <w:sz w:val="28"/>
                <w:szCs w:val="28"/>
              </w:rPr>
              <w:tab/>
            </w:r>
            <w:r w:rsidRPr="00FC136C">
              <w:rPr>
                <w:rFonts w:ascii="仿宋_GB2312" w:eastAsia="仿宋_GB2312" w:hint="eastAsia"/>
                <w:noProof/>
                <w:webHidden/>
                <w:sz w:val="28"/>
                <w:szCs w:val="28"/>
              </w:rPr>
              <w:fldChar w:fldCharType="begin"/>
            </w:r>
            <w:r w:rsidR="00FC136C" w:rsidRPr="00FC136C">
              <w:rPr>
                <w:rFonts w:ascii="仿宋_GB2312" w:eastAsia="仿宋_GB2312" w:hint="eastAsia"/>
                <w:noProof/>
                <w:webHidden/>
                <w:sz w:val="28"/>
                <w:szCs w:val="28"/>
              </w:rPr>
              <w:instrText xml:space="preserve"> PAGEREF _Toc521582137 \h </w:instrText>
            </w:r>
            <w:r w:rsidRPr="00FC136C">
              <w:rPr>
                <w:rFonts w:ascii="仿宋_GB2312" w:eastAsia="仿宋_GB2312" w:hint="eastAsia"/>
                <w:noProof/>
                <w:webHidden/>
                <w:sz w:val="28"/>
                <w:szCs w:val="28"/>
              </w:rPr>
            </w:r>
            <w:r w:rsidRPr="00FC136C">
              <w:rPr>
                <w:rFonts w:ascii="仿宋_GB2312" w:eastAsia="仿宋_GB2312" w:hint="eastAsia"/>
                <w:noProof/>
                <w:webHidden/>
                <w:sz w:val="28"/>
                <w:szCs w:val="28"/>
              </w:rPr>
              <w:fldChar w:fldCharType="separate"/>
            </w:r>
            <w:r w:rsidR="00913BED">
              <w:rPr>
                <w:rFonts w:ascii="仿宋_GB2312" w:eastAsia="仿宋_GB2312"/>
                <w:noProof/>
                <w:webHidden/>
                <w:sz w:val="28"/>
                <w:szCs w:val="28"/>
              </w:rPr>
              <w:t>5</w:t>
            </w:r>
            <w:r w:rsidRPr="00FC136C">
              <w:rPr>
                <w:rFonts w:ascii="仿宋_GB2312" w:eastAsia="仿宋_GB2312" w:hint="eastAsia"/>
                <w:noProof/>
                <w:webHidden/>
                <w:sz w:val="28"/>
                <w:szCs w:val="28"/>
              </w:rPr>
              <w:fldChar w:fldCharType="end"/>
            </w:r>
          </w:hyperlink>
        </w:p>
        <w:p w:rsidR="00FC136C" w:rsidRPr="00FC136C" w:rsidRDefault="007F17D4" w:rsidP="00FC136C">
          <w:pPr>
            <w:pStyle w:val="20"/>
            <w:tabs>
              <w:tab w:val="right" w:leader="dot" w:pos="8296"/>
            </w:tabs>
            <w:ind w:left="400"/>
            <w:rPr>
              <w:rFonts w:ascii="仿宋_GB2312" w:eastAsia="仿宋_GB2312" w:hAnsiTheme="minorHAnsi" w:cstheme="minorBidi"/>
              <w:noProof/>
              <w:kern w:val="2"/>
              <w:sz w:val="28"/>
              <w:szCs w:val="28"/>
            </w:rPr>
          </w:pPr>
          <w:hyperlink w:anchor="_Toc521582138" w:history="1">
            <w:r w:rsidR="00FC136C" w:rsidRPr="00FC136C">
              <w:rPr>
                <w:rStyle w:val="ad"/>
                <w:rFonts w:ascii="仿宋_GB2312" w:eastAsia="仿宋_GB2312" w:hint="eastAsia"/>
                <w:noProof/>
                <w:sz w:val="28"/>
                <w:szCs w:val="28"/>
              </w:rPr>
              <w:t>三、合同条款</w:t>
            </w:r>
            <w:r w:rsidR="00FC136C" w:rsidRPr="00FC136C">
              <w:rPr>
                <w:rFonts w:ascii="仿宋_GB2312" w:eastAsia="仿宋_GB2312" w:hint="eastAsia"/>
                <w:noProof/>
                <w:webHidden/>
                <w:sz w:val="28"/>
                <w:szCs w:val="28"/>
              </w:rPr>
              <w:tab/>
            </w:r>
            <w:r w:rsidRPr="00FC136C">
              <w:rPr>
                <w:rFonts w:ascii="仿宋_GB2312" w:eastAsia="仿宋_GB2312" w:hint="eastAsia"/>
                <w:noProof/>
                <w:webHidden/>
                <w:sz w:val="28"/>
                <w:szCs w:val="28"/>
              </w:rPr>
              <w:fldChar w:fldCharType="begin"/>
            </w:r>
            <w:r w:rsidR="00FC136C" w:rsidRPr="00FC136C">
              <w:rPr>
                <w:rFonts w:ascii="仿宋_GB2312" w:eastAsia="仿宋_GB2312" w:hint="eastAsia"/>
                <w:noProof/>
                <w:webHidden/>
                <w:sz w:val="28"/>
                <w:szCs w:val="28"/>
              </w:rPr>
              <w:instrText xml:space="preserve"> PAGEREF _Toc521582138 \h </w:instrText>
            </w:r>
            <w:r w:rsidRPr="00FC136C">
              <w:rPr>
                <w:rFonts w:ascii="仿宋_GB2312" w:eastAsia="仿宋_GB2312" w:hint="eastAsia"/>
                <w:noProof/>
                <w:webHidden/>
                <w:sz w:val="28"/>
                <w:szCs w:val="28"/>
              </w:rPr>
            </w:r>
            <w:r w:rsidRPr="00FC136C">
              <w:rPr>
                <w:rFonts w:ascii="仿宋_GB2312" w:eastAsia="仿宋_GB2312" w:hint="eastAsia"/>
                <w:noProof/>
                <w:webHidden/>
                <w:sz w:val="28"/>
                <w:szCs w:val="28"/>
              </w:rPr>
              <w:fldChar w:fldCharType="separate"/>
            </w:r>
            <w:r w:rsidR="00913BED">
              <w:rPr>
                <w:rFonts w:ascii="仿宋_GB2312" w:eastAsia="仿宋_GB2312"/>
                <w:noProof/>
                <w:webHidden/>
                <w:sz w:val="28"/>
                <w:szCs w:val="28"/>
              </w:rPr>
              <w:t>7</w:t>
            </w:r>
            <w:r w:rsidRPr="00FC136C">
              <w:rPr>
                <w:rFonts w:ascii="仿宋_GB2312" w:eastAsia="仿宋_GB2312" w:hint="eastAsia"/>
                <w:noProof/>
                <w:webHidden/>
                <w:sz w:val="28"/>
                <w:szCs w:val="28"/>
              </w:rPr>
              <w:fldChar w:fldCharType="end"/>
            </w:r>
          </w:hyperlink>
        </w:p>
        <w:p w:rsidR="00FC136C" w:rsidRDefault="007F17D4">
          <w:pPr>
            <w:pStyle w:val="10"/>
            <w:tabs>
              <w:tab w:val="right" w:leader="dot" w:pos="8296"/>
            </w:tabs>
            <w:rPr>
              <w:rFonts w:asciiTheme="minorHAnsi" w:eastAsiaTheme="minorEastAsia" w:hAnsiTheme="minorHAnsi" w:cstheme="minorBidi"/>
              <w:noProof/>
              <w:kern w:val="2"/>
              <w:sz w:val="21"/>
              <w:szCs w:val="22"/>
            </w:rPr>
          </w:pPr>
          <w:hyperlink w:anchor="_Toc521582139" w:history="1">
            <w:r w:rsidR="00FC136C" w:rsidRPr="00FC136C">
              <w:rPr>
                <w:rStyle w:val="ad"/>
                <w:rFonts w:ascii="仿宋_GB2312" w:eastAsia="仿宋_GB2312" w:hint="eastAsia"/>
                <w:noProof/>
                <w:sz w:val="28"/>
                <w:szCs w:val="28"/>
              </w:rPr>
              <w:t>第二章 报价文件编制要求</w:t>
            </w:r>
            <w:r w:rsidR="00FC136C" w:rsidRPr="00FC136C">
              <w:rPr>
                <w:rFonts w:ascii="仿宋_GB2312" w:eastAsia="仿宋_GB2312" w:hint="eastAsia"/>
                <w:noProof/>
                <w:webHidden/>
                <w:sz w:val="28"/>
                <w:szCs w:val="28"/>
              </w:rPr>
              <w:tab/>
            </w:r>
            <w:r w:rsidRPr="00FC136C">
              <w:rPr>
                <w:rFonts w:ascii="仿宋_GB2312" w:eastAsia="仿宋_GB2312" w:hint="eastAsia"/>
                <w:noProof/>
                <w:webHidden/>
                <w:sz w:val="28"/>
                <w:szCs w:val="28"/>
              </w:rPr>
              <w:fldChar w:fldCharType="begin"/>
            </w:r>
            <w:r w:rsidR="00FC136C" w:rsidRPr="00FC136C">
              <w:rPr>
                <w:rFonts w:ascii="仿宋_GB2312" w:eastAsia="仿宋_GB2312" w:hint="eastAsia"/>
                <w:noProof/>
                <w:webHidden/>
                <w:sz w:val="28"/>
                <w:szCs w:val="28"/>
              </w:rPr>
              <w:instrText xml:space="preserve"> PAGEREF _Toc521582139 \h </w:instrText>
            </w:r>
            <w:r w:rsidRPr="00FC136C">
              <w:rPr>
                <w:rFonts w:ascii="仿宋_GB2312" w:eastAsia="仿宋_GB2312" w:hint="eastAsia"/>
                <w:noProof/>
                <w:webHidden/>
                <w:sz w:val="28"/>
                <w:szCs w:val="28"/>
              </w:rPr>
            </w:r>
            <w:r w:rsidRPr="00FC136C">
              <w:rPr>
                <w:rFonts w:ascii="仿宋_GB2312" w:eastAsia="仿宋_GB2312" w:hint="eastAsia"/>
                <w:noProof/>
                <w:webHidden/>
                <w:sz w:val="28"/>
                <w:szCs w:val="28"/>
              </w:rPr>
              <w:fldChar w:fldCharType="separate"/>
            </w:r>
            <w:r w:rsidR="00913BED">
              <w:rPr>
                <w:rFonts w:ascii="仿宋_GB2312" w:eastAsia="仿宋_GB2312"/>
                <w:noProof/>
                <w:webHidden/>
                <w:sz w:val="28"/>
                <w:szCs w:val="28"/>
              </w:rPr>
              <w:t>23</w:t>
            </w:r>
            <w:r w:rsidRPr="00FC136C">
              <w:rPr>
                <w:rFonts w:ascii="仿宋_GB2312" w:eastAsia="仿宋_GB2312" w:hint="eastAsia"/>
                <w:noProof/>
                <w:webHidden/>
                <w:sz w:val="28"/>
                <w:szCs w:val="28"/>
              </w:rPr>
              <w:fldChar w:fldCharType="end"/>
            </w:r>
          </w:hyperlink>
        </w:p>
        <w:p w:rsidR="00E44961" w:rsidRDefault="007F17D4">
          <w:pPr>
            <w:rPr>
              <w:rFonts w:ascii="仿宋_GB2312" w:eastAsia="仿宋_GB2312"/>
              <w:sz w:val="28"/>
              <w:szCs w:val="28"/>
            </w:rPr>
          </w:pPr>
          <w:r>
            <w:rPr>
              <w:rFonts w:ascii="仿宋_GB2312" w:eastAsia="仿宋_GB2312" w:hint="eastAsia"/>
              <w:sz w:val="28"/>
              <w:szCs w:val="28"/>
            </w:rPr>
            <w:fldChar w:fldCharType="end"/>
          </w:r>
        </w:p>
      </w:sdtContent>
    </w:sdt>
    <w:p w:rsidR="00E44961" w:rsidRDefault="00E44961">
      <w:pPr>
        <w:jc w:val="both"/>
        <w:rPr>
          <w:rFonts w:ascii="仿宋_GB2312" w:eastAsia="仿宋_GB2312" w:hAnsi="Arial"/>
          <w:color w:val="000000"/>
          <w:sz w:val="28"/>
          <w:szCs w:val="28"/>
        </w:rPr>
      </w:pPr>
    </w:p>
    <w:p w:rsidR="00E44961" w:rsidRDefault="00CE7F84">
      <w:pPr>
        <w:rPr>
          <w:rFonts w:ascii="仿宋_GB2312" w:eastAsia="仿宋_GB2312" w:hAnsi="Arial"/>
          <w:color w:val="000000"/>
          <w:sz w:val="28"/>
          <w:szCs w:val="28"/>
        </w:rPr>
      </w:pPr>
      <w:r>
        <w:rPr>
          <w:rFonts w:ascii="仿宋_GB2312" w:eastAsia="仿宋_GB2312" w:hAnsi="Arial"/>
          <w:color w:val="000000"/>
          <w:sz w:val="28"/>
          <w:szCs w:val="28"/>
        </w:rPr>
        <w:br w:type="page"/>
      </w:r>
    </w:p>
    <w:p w:rsidR="00E44961" w:rsidRDefault="00E44961">
      <w:pPr>
        <w:rPr>
          <w:rFonts w:ascii="仿宋_GB2312" w:eastAsia="仿宋_GB2312" w:hAnsi="Arial"/>
          <w:color w:val="000000"/>
          <w:sz w:val="28"/>
          <w:szCs w:val="28"/>
        </w:rPr>
      </w:pPr>
    </w:p>
    <w:p w:rsidR="00E44961" w:rsidRDefault="00CE7F84">
      <w:pPr>
        <w:pStyle w:val="1"/>
      </w:pPr>
      <w:bookmarkStart w:id="0" w:name="_Toc313603665"/>
      <w:bookmarkStart w:id="1" w:name="_Toc521582135"/>
      <w:r>
        <w:t xml:space="preserve">第一章 </w:t>
      </w:r>
      <w:bookmarkEnd w:id="0"/>
      <w:r>
        <w:rPr>
          <w:rFonts w:hint="eastAsia"/>
        </w:rPr>
        <w:t>总则</w:t>
      </w:r>
      <w:bookmarkEnd w:id="1"/>
    </w:p>
    <w:p w:rsidR="00E44961" w:rsidRDefault="00CE7F84">
      <w:pPr>
        <w:pStyle w:val="2"/>
      </w:pPr>
      <w:bookmarkStart w:id="2" w:name="_Toc521582136"/>
      <w:r>
        <w:rPr>
          <w:rFonts w:hint="eastAsia"/>
        </w:rPr>
        <w:t>一、报价须知</w:t>
      </w:r>
      <w:bookmarkEnd w:id="2"/>
    </w:p>
    <w:tbl>
      <w:tblPr>
        <w:tblW w:w="78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09"/>
        <w:gridCol w:w="5928"/>
      </w:tblGrid>
      <w:tr w:rsidR="00E44961">
        <w:trPr>
          <w:trHeight w:val="611"/>
          <w:tblHeader/>
          <w:jc w:val="center"/>
        </w:trPr>
        <w:tc>
          <w:tcPr>
            <w:tcW w:w="1909" w:type="dxa"/>
            <w:tcBorders>
              <w:top w:val="single" w:sz="12" w:space="0" w:color="auto"/>
            </w:tcBorders>
            <w:vAlign w:val="center"/>
          </w:tcPr>
          <w:p w:rsidR="00E44961" w:rsidRDefault="00CE7F84">
            <w:pPr>
              <w:wordWrap w:val="0"/>
              <w:jc w:val="center"/>
              <w:rPr>
                <w:rFonts w:ascii="仿宋_GB2312" w:eastAsia="仿宋_GB2312" w:hAnsi="Arial"/>
                <w:b/>
                <w:color w:val="000000"/>
                <w:sz w:val="28"/>
                <w:szCs w:val="28"/>
              </w:rPr>
            </w:pPr>
            <w:r>
              <w:rPr>
                <w:rFonts w:ascii="仿宋_GB2312" w:eastAsia="仿宋_GB2312" w:hAnsi="Arial" w:hint="eastAsia"/>
                <w:b/>
                <w:color w:val="000000"/>
                <w:sz w:val="28"/>
                <w:szCs w:val="28"/>
              </w:rPr>
              <w:t>内    容</w:t>
            </w:r>
          </w:p>
        </w:tc>
        <w:tc>
          <w:tcPr>
            <w:tcW w:w="5928" w:type="dxa"/>
            <w:tcBorders>
              <w:top w:val="single" w:sz="12" w:space="0" w:color="auto"/>
            </w:tcBorders>
            <w:vAlign w:val="center"/>
          </w:tcPr>
          <w:p w:rsidR="00E44961" w:rsidRDefault="00CE7F84">
            <w:pPr>
              <w:tabs>
                <w:tab w:val="left" w:pos="1180"/>
              </w:tabs>
              <w:wordWrap w:val="0"/>
              <w:jc w:val="center"/>
              <w:rPr>
                <w:rFonts w:ascii="仿宋_GB2312" w:eastAsia="仿宋_GB2312" w:hAnsi="Arial"/>
                <w:b/>
                <w:color w:val="000000"/>
                <w:sz w:val="28"/>
                <w:szCs w:val="28"/>
              </w:rPr>
            </w:pPr>
            <w:r>
              <w:rPr>
                <w:rFonts w:ascii="仿宋_GB2312" w:eastAsia="仿宋_GB2312" w:hAnsi="Arial" w:hint="eastAsia"/>
                <w:b/>
                <w:color w:val="000000"/>
                <w:sz w:val="28"/>
                <w:szCs w:val="28"/>
              </w:rPr>
              <w:t>说明与要求</w:t>
            </w:r>
          </w:p>
        </w:tc>
      </w:tr>
      <w:tr w:rsidR="00E44961">
        <w:trPr>
          <w:trHeight w:val="20"/>
          <w:jc w:val="center"/>
        </w:trPr>
        <w:tc>
          <w:tcPr>
            <w:tcW w:w="1909" w:type="dxa"/>
            <w:vAlign w:val="center"/>
          </w:tcPr>
          <w:p w:rsidR="00E44961" w:rsidRDefault="00CE7F84">
            <w:pPr>
              <w:wordWrap w:val="0"/>
              <w:jc w:val="center"/>
              <w:rPr>
                <w:rFonts w:ascii="仿宋_GB2312" w:eastAsia="仿宋_GB2312" w:hAnsi="Arial"/>
                <w:color w:val="000000"/>
                <w:sz w:val="28"/>
                <w:szCs w:val="28"/>
              </w:rPr>
            </w:pPr>
            <w:r>
              <w:rPr>
                <w:rFonts w:ascii="仿宋_GB2312" w:eastAsia="仿宋_GB2312" w:hAnsi="Arial" w:hint="eastAsia"/>
                <w:color w:val="000000"/>
                <w:sz w:val="28"/>
                <w:szCs w:val="28"/>
              </w:rPr>
              <w:t>工程名称</w:t>
            </w:r>
          </w:p>
        </w:tc>
        <w:tc>
          <w:tcPr>
            <w:tcW w:w="5928" w:type="dxa"/>
            <w:vAlign w:val="center"/>
          </w:tcPr>
          <w:p w:rsidR="00E44961" w:rsidRDefault="00CE7F84">
            <w:pPr>
              <w:wordWrap w:val="0"/>
              <w:rPr>
                <w:rFonts w:ascii="仿宋_GB2312" w:eastAsia="仿宋_GB2312" w:hAnsi="Arial"/>
                <w:color w:val="000000"/>
                <w:sz w:val="28"/>
                <w:szCs w:val="28"/>
              </w:rPr>
            </w:pPr>
            <w:r>
              <w:rPr>
                <w:rFonts w:ascii="仿宋_GB2312" w:eastAsia="仿宋_GB2312" w:hint="eastAsia"/>
                <w:sz w:val="28"/>
                <w:szCs w:val="28"/>
              </w:rPr>
              <w:t>商飞大学（商飞党校）场地改造项目</w:t>
            </w:r>
          </w:p>
        </w:tc>
      </w:tr>
      <w:tr w:rsidR="00E44961">
        <w:trPr>
          <w:trHeight w:val="20"/>
          <w:jc w:val="center"/>
        </w:trPr>
        <w:tc>
          <w:tcPr>
            <w:tcW w:w="1909" w:type="dxa"/>
            <w:vAlign w:val="center"/>
          </w:tcPr>
          <w:p w:rsidR="00E44961" w:rsidRDefault="00CE7F84">
            <w:pPr>
              <w:wordWrap w:val="0"/>
              <w:jc w:val="center"/>
              <w:rPr>
                <w:rFonts w:ascii="仿宋_GB2312" w:eastAsia="仿宋_GB2312" w:hAnsi="Arial"/>
                <w:color w:val="000000"/>
                <w:sz w:val="28"/>
                <w:szCs w:val="28"/>
              </w:rPr>
            </w:pPr>
            <w:r>
              <w:rPr>
                <w:rFonts w:ascii="仿宋_GB2312" w:eastAsia="仿宋_GB2312" w:hAnsi="Arial" w:hint="eastAsia"/>
                <w:color w:val="000000"/>
                <w:sz w:val="28"/>
                <w:szCs w:val="28"/>
              </w:rPr>
              <w:t>工程地点</w:t>
            </w:r>
          </w:p>
        </w:tc>
        <w:tc>
          <w:tcPr>
            <w:tcW w:w="5928" w:type="dxa"/>
            <w:vAlign w:val="center"/>
          </w:tcPr>
          <w:p w:rsidR="00E44961" w:rsidRDefault="00CE7F84">
            <w:pPr>
              <w:pStyle w:val="a5"/>
              <w:widowControl/>
              <w:wordWrap w:val="0"/>
              <w:adjustRightInd/>
              <w:spacing w:line="240" w:lineRule="auto"/>
              <w:textAlignment w:val="auto"/>
              <w:rPr>
                <w:rFonts w:ascii="仿宋_GB2312" w:eastAsia="仿宋_GB2312" w:hAnsi="Arial"/>
                <w:color w:val="000000"/>
                <w:sz w:val="28"/>
                <w:szCs w:val="28"/>
              </w:rPr>
            </w:pPr>
            <w:r>
              <w:rPr>
                <w:rFonts w:ascii="仿宋_GB2312" w:eastAsia="仿宋_GB2312" w:hint="eastAsia"/>
                <w:sz w:val="28"/>
                <w:szCs w:val="28"/>
              </w:rPr>
              <w:t>上海市闵行区江川东路100号3号楼</w:t>
            </w:r>
          </w:p>
        </w:tc>
      </w:tr>
      <w:tr w:rsidR="00E44961">
        <w:trPr>
          <w:trHeight w:val="20"/>
          <w:jc w:val="center"/>
        </w:trPr>
        <w:tc>
          <w:tcPr>
            <w:tcW w:w="1909" w:type="dxa"/>
            <w:vAlign w:val="center"/>
          </w:tcPr>
          <w:p w:rsidR="00E44961" w:rsidRDefault="00CE7F84">
            <w:pPr>
              <w:wordWrap w:val="0"/>
              <w:jc w:val="center"/>
              <w:rPr>
                <w:rFonts w:ascii="仿宋_GB2312" w:eastAsia="仿宋_GB2312" w:hAnsi="Arial"/>
                <w:color w:val="000000"/>
                <w:sz w:val="28"/>
                <w:szCs w:val="28"/>
              </w:rPr>
            </w:pPr>
            <w:r>
              <w:rPr>
                <w:rFonts w:ascii="仿宋_GB2312" w:eastAsia="仿宋_GB2312" w:hAnsi="Arial" w:hint="eastAsia"/>
                <w:color w:val="000000"/>
                <w:sz w:val="28"/>
                <w:szCs w:val="28"/>
              </w:rPr>
              <w:t>工程范围</w:t>
            </w:r>
          </w:p>
        </w:tc>
        <w:tc>
          <w:tcPr>
            <w:tcW w:w="5928" w:type="dxa"/>
            <w:vAlign w:val="center"/>
          </w:tcPr>
          <w:p w:rsidR="00E44961" w:rsidRDefault="00CE7F84">
            <w:pPr>
              <w:wordWrap w:val="0"/>
              <w:rPr>
                <w:rFonts w:ascii="仿宋_GB2312" w:eastAsia="仿宋_GB2312" w:hAnsi="Arial"/>
                <w:color w:val="000000"/>
                <w:sz w:val="28"/>
                <w:szCs w:val="28"/>
              </w:rPr>
            </w:pPr>
            <w:r>
              <w:rPr>
                <w:rFonts w:ascii="仿宋_GB2312" w:eastAsia="仿宋_GB2312" w:hAnsi="Arial" w:hint="eastAsia"/>
                <w:color w:val="000000"/>
                <w:sz w:val="28"/>
                <w:szCs w:val="28"/>
              </w:rPr>
              <w:t>上海飞机客户服务有限公司3号楼培训教室2间（310教室、316(317)教室）、文化长廊1间（305房间）、会议室1间（337会议室）等区域。</w:t>
            </w:r>
          </w:p>
        </w:tc>
      </w:tr>
      <w:tr w:rsidR="00E44961">
        <w:trPr>
          <w:trHeight w:val="20"/>
          <w:jc w:val="center"/>
        </w:trPr>
        <w:tc>
          <w:tcPr>
            <w:tcW w:w="1909" w:type="dxa"/>
            <w:vAlign w:val="center"/>
          </w:tcPr>
          <w:p w:rsidR="00E44961" w:rsidRDefault="00CE7F84">
            <w:pPr>
              <w:wordWrap w:val="0"/>
              <w:jc w:val="center"/>
              <w:rPr>
                <w:rFonts w:ascii="仿宋_GB2312" w:eastAsia="仿宋_GB2312" w:hAnsi="Arial"/>
                <w:color w:val="000000"/>
                <w:sz w:val="28"/>
                <w:szCs w:val="28"/>
              </w:rPr>
            </w:pPr>
            <w:r>
              <w:rPr>
                <w:rFonts w:ascii="仿宋_GB2312" w:eastAsia="仿宋_GB2312" w:hAnsi="Arial" w:hint="eastAsia"/>
                <w:color w:val="000000"/>
                <w:sz w:val="28"/>
                <w:szCs w:val="28"/>
              </w:rPr>
              <w:t>工作内容</w:t>
            </w:r>
          </w:p>
        </w:tc>
        <w:tc>
          <w:tcPr>
            <w:tcW w:w="5928" w:type="dxa"/>
            <w:vAlign w:val="center"/>
          </w:tcPr>
          <w:p w:rsidR="00E44961" w:rsidRDefault="00CE7F84">
            <w:pPr>
              <w:wordWrap w:val="0"/>
              <w:rPr>
                <w:rFonts w:ascii="仿宋_GB2312" w:eastAsia="仿宋_GB2312" w:hAnsi="Arial"/>
                <w:color w:val="000000"/>
                <w:sz w:val="28"/>
                <w:szCs w:val="28"/>
              </w:rPr>
            </w:pPr>
            <w:r>
              <w:rPr>
                <w:rFonts w:ascii="仿宋_GB2312" w:eastAsia="仿宋_GB2312" w:hAnsi="Arial" w:hint="eastAsia"/>
                <w:sz w:val="28"/>
                <w:szCs w:val="28"/>
              </w:rPr>
              <w:t>本工程工作内容包括但不限于</w:t>
            </w:r>
            <w:r>
              <w:rPr>
                <w:rFonts w:ascii="仿宋_GB2312" w:eastAsia="仿宋_GB2312" w:hAnsi="Arial" w:hint="eastAsia"/>
                <w:color w:val="000000"/>
                <w:sz w:val="28"/>
                <w:szCs w:val="28"/>
              </w:rPr>
              <w:t>根据本工程图纸、有关规范和本询价文件要求完成的</w:t>
            </w:r>
            <w:r>
              <w:rPr>
                <w:rFonts w:ascii="仿宋_GB2312" w:eastAsia="仿宋_GB2312" w:hAnsi="Arial" w:hint="eastAsia"/>
                <w:sz w:val="28"/>
                <w:szCs w:val="28"/>
              </w:rPr>
              <w:t>材料采购、工程施工；材料及设备的检验及测试；已完工程保护；工程验收；维护、维修以及售后服务。</w:t>
            </w:r>
            <w:r>
              <w:rPr>
                <w:rFonts w:ascii="仿宋_GB2312" w:eastAsia="仿宋_GB2312" w:hAnsi="Arial" w:hint="eastAsia"/>
                <w:color w:val="000000"/>
                <w:sz w:val="28"/>
                <w:szCs w:val="28"/>
              </w:rPr>
              <w:t>为完成本工程所须的赶工、安全、文明环保等一切措施。</w:t>
            </w:r>
          </w:p>
        </w:tc>
      </w:tr>
      <w:tr w:rsidR="00E44961">
        <w:trPr>
          <w:trHeight w:val="20"/>
          <w:jc w:val="center"/>
        </w:trPr>
        <w:tc>
          <w:tcPr>
            <w:tcW w:w="1909" w:type="dxa"/>
            <w:vAlign w:val="center"/>
          </w:tcPr>
          <w:p w:rsidR="00E44961" w:rsidRDefault="00CE7F84">
            <w:pPr>
              <w:wordWrap w:val="0"/>
              <w:jc w:val="center"/>
              <w:rPr>
                <w:rFonts w:ascii="仿宋_GB2312" w:eastAsia="仿宋_GB2312" w:hAnsi="Arial"/>
                <w:color w:val="000000"/>
                <w:sz w:val="28"/>
                <w:szCs w:val="28"/>
              </w:rPr>
            </w:pPr>
            <w:r>
              <w:rPr>
                <w:rFonts w:ascii="仿宋_GB2312" w:eastAsia="仿宋_GB2312" w:hAnsi="Arial" w:hint="eastAsia"/>
                <w:color w:val="000000"/>
                <w:sz w:val="28"/>
                <w:szCs w:val="28"/>
              </w:rPr>
              <w:t>承包方式</w:t>
            </w:r>
          </w:p>
        </w:tc>
        <w:tc>
          <w:tcPr>
            <w:tcW w:w="5928" w:type="dxa"/>
            <w:vAlign w:val="center"/>
          </w:tcPr>
          <w:p w:rsidR="00E44961" w:rsidRDefault="00E214E7">
            <w:pPr>
              <w:wordWrap w:val="0"/>
              <w:rPr>
                <w:rFonts w:ascii="仿宋_GB2312" w:eastAsia="仿宋_GB2312" w:hAnsi="Arial"/>
                <w:color w:val="000000"/>
                <w:sz w:val="28"/>
                <w:szCs w:val="28"/>
              </w:rPr>
            </w:pPr>
            <w:r>
              <w:rPr>
                <w:rFonts w:ascii="仿宋_GB2312" w:eastAsia="仿宋_GB2312" w:hAnsi="Arial" w:hint="eastAsia"/>
                <w:color w:val="000000"/>
                <w:sz w:val="28"/>
                <w:szCs w:val="28"/>
              </w:rPr>
              <w:t>全包：</w:t>
            </w:r>
            <w:r w:rsidR="00CE7F84">
              <w:rPr>
                <w:rFonts w:ascii="仿宋_GB2312" w:eastAsia="仿宋_GB2312" w:hAnsi="Arial" w:hint="eastAsia"/>
                <w:color w:val="000000"/>
                <w:sz w:val="28"/>
                <w:szCs w:val="28"/>
              </w:rPr>
              <w:t>包工、包料、包质量、包工期、包所有材料检测及功能检测、包验收通过、包安全文明环保和包协调管理。</w:t>
            </w:r>
          </w:p>
        </w:tc>
      </w:tr>
      <w:tr w:rsidR="00E44961">
        <w:trPr>
          <w:trHeight w:val="20"/>
          <w:jc w:val="center"/>
        </w:trPr>
        <w:tc>
          <w:tcPr>
            <w:tcW w:w="1909" w:type="dxa"/>
            <w:vAlign w:val="center"/>
          </w:tcPr>
          <w:p w:rsidR="00E44961" w:rsidRDefault="00CE7F84">
            <w:pPr>
              <w:wordWrap w:val="0"/>
              <w:jc w:val="center"/>
              <w:rPr>
                <w:rFonts w:ascii="仿宋_GB2312" w:eastAsia="仿宋_GB2312" w:hAnsi="Arial"/>
                <w:color w:val="000000"/>
                <w:sz w:val="28"/>
                <w:szCs w:val="28"/>
              </w:rPr>
            </w:pPr>
            <w:r>
              <w:rPr>
                <w:rFonts w:ascii="仿宋_GB2312" w:eastAsia="仿宋_GB2312" w:hAnsi="Arial" w:hint="eastAsia"/>
                <w:color w:val="000000"/>
                <w:sz w:val="28"/>
                <w:szCs w:val="28"/>
              </w:rPr>
              <w:t>质量标准</w:t>
            </w:r>
          </w:p>
        </w:tc>
        <w:tc>
          <w:tcPr>
            <w:tcW w:w="5928" w:type="dxa"/>
            <w:vAlign w:val="center"/>
          </w:tcPr>
          <w:p w:rsidR="00E44961" w:rsidRDefault="00E214E7" w:rsidP="00E214E7">
            <w:pPr>
              <w:wordWrap w:val="0"/>
              <w:rPr>
                <w:rFonts w:ascii="仿宋_GB2312" w:eastAsia="仿宋_GB2312" w:hAnsi="Arial"/>
                <w:color w:val="000000"/>
                <w:sz w:val="28"/>
                <w:szCs w:val="28"/>
              </w:rPr>
            </w:pPr>
            <w:r>
              <w:rPr>
                <w:rFonts w:ascii="仿宋_GB2312" w:eastAsia="仿宋_GB2312" w:hAnsi="Arial" w:hint="eastAsia"/>
                <w:color w:val="000000"/>
                <w:sz w:val="28"/>
                <w:szCs w:val="28"/>
              </w:rPr>
              <w:t>验收合格率必须达到100%，</w:t>
            </w:r>
            <w:r w:rsidR="00CE7F84">
              <w:rPr>
                <w:rFonts w:ascii="仿宋_GB2312" w:eastAsia="仿宋_GB2312" w:hAnsi="Arial" w:hint="eastAsia"/>
                <w:color w:val="000000"/>
                <w:sz w:val="28"/>
                <w:szCs w:val="28"/>
              </w:rPr>
              <w:t>质量的评定以图纸、</w:t>
            </w:r>
            <w:r w:rsidR="00CE7F84">
              <w:rPr>
                <w:rFonts w:ascii="仿宋_GB2312" w:eastAsia="仿宋_GB2312" w:hAnsi="Arial" w:hint="eastAsia"/>
                <w:color w:val="000000"/>
                <w:sz w:val="28"/>
                <w:szCs w:val="28"/>
              </w:rPr>
              <w:lastRenderedPageBreak/>
              <w:t>比价文件、国家或行业的质量检验评定标准为依据。</w:t>
            </w:r>
          </w:p>
        </w:tc>
      </w:tr>
      <w:tr w:rsidR="00E44961">
        <w:trPr>
          <w:trHeight w:val="20"/>
          <w:jc w:val="center"/>
        </w:trPr>
        <w:tc>
          <w:tcPr>
            <w:tcW w:w="1909" w:type="dxa"/>
            <w:vAlign w:val="center"/>
          </w:tcPr>
          <w:p w:rsidR="00E44961" w:rsidRDefault="00CE7F84">
            <w:pPr>
              <w:wordWrap w:val="0"/>
              <w:jc w:val="center"/>
              <w:rPr>
                <w:rFonts w:ascii="仿宋_GB2312" w:eastAsia="仿宋_GB2312" w:hAnsi="Arial"/>
                <w:color w:val="000000"/>
                <w:sz w:val="28"/>
                <w:szCs w:val="28"/>
              </w:rPr>
            </w:pPr>
            <w:r>
              <w:rPr>
                <w:rFonts w:ascii="仿宋_GB2312" w:eastAsia="仿宋_GB2312" w:hAnsi="Arial" w:hint="eastAsia"/>
                <w:color w:val="000000"/>
                <w:sz w:val="28"/>
                <w:szCs w:val="28"/>
              </w:rPr>
              <w:lastRenderedPageBreak/>
              <w:t>工期要求</w:t>
            </w:r>
          </w:p>
        </w:tc>
        <w:tc>
          <w:tcPr>
            <w:tcW w:w="5928" w:type="dxa"/>
            <w:vAlign w:val="center"/>
          </w:tcPr>
          <w:p w:rsidR="00E44961" w:rsidRDefault="00CE7F84">
            <w:pPr>
              <w:pStyle w:val="a5"/>
              <w:widowControl/>
              <w:wordWrap w:val="0"/>
              <w:adjustRightInd/>
              <w:spacing w:line="240" w:lineRule="auto"/>
              <w:rPr>
                <w:rFonts w:ascii="仿宋_GB2312" w:eastAsia="仿宋_GB2312" w:hAnsi="Arial"/>
                <w:color w:val="000000"/>
                <w:sz w:val="28"/>
                <w:szCs w:val="28"/>
              </w:rPr>
            </w:pPr>
            <w:r>
              <w:rPr>
                <w:rFonts w:ascii="仿宋_GB2312" w:eastAsia="仿宋_GB2312" w:hAnsi="Arial" w:hint="eastAsia"/>
                <w:color w:val="000000"/>
                <w:sz w:val="28"/>
                <w:szCs w:val="28"/>
              </w:rPr>
              <w:t>合同签订日起40日历日内交付使用。</w:t>
            </w:r>
          </w:p>
        </w:tc>
      </w:tr>
      <w:tr w:rsidR="00E44961">
        <w:trPr>
          <w:trHeight w:val="20"/>
          <w:jc w:val="center"/>
        </w:trPr>
        <w:tc>
          <w:tcPr>
            <w:tcW w:w="1909" w:type="dxa"/>
            <w:vAlign w:val="center"/>
          </w:tcPr>
          <w:p w:rsidR="00E44961" w:rsidRDefault="00CE7F84">
            <w:pPr>
              <w:wordWrap w:val="0"/>
              <w:jc w:val="center"/>
              <w:rPr>
                <w:rFonts w:ascii="仿宋_GB2312" w:eastAsia="仿宋_GB2312" w:hAnsi="Arial"/>
                <w:sz w:val="28"/>
                <w:szCs w:val="28"/>
              </w:rPr>
            </w:pPr>
            <w:r>
              <w:rPr>
                <w:rFonts w:ascii="仿宋_GB2312" w:eastAsia="仿宋_GB2312" w:hAnsi="Arial" w:hint="eastAsia"/>
                <w:sz w:val="28"/>
                <w:szCs w:val="28"/>
              </w:rPr>
              <w:t>报价人资质</w:t>
            </w:r>
          </w:p>
          <w:p w:rsidR="00E44961" w:rsidRDefault="00CE7F84">
            <w:pPr>
              <w:wordWrap w:val="0"/>
              <w:jc w:val="center"/>
              <w:rPr>
                <w:rFonts w:ascii="仿宋_GB2312" w:eastAsia="仿宋_GB2312" w:hAnsi="Arial"/>
                <w:sz w:val="28"/>
                <w:szCs w:val="28"/>
              </w:rPr>
            </w:pPr>
            <w:r>
              <w:rPr>
                <w:rFonts w:ascii="仿宋_GB2312" w:eastAsia="仿宋_GB2312" w:hAnsi="Arial" w:hint="eastAsia"/>
                <w:sz w:val="28"/>
                <w:szCs w:val="28"/>
              </w:rPr>
              <w:t>等级及要求</w:t>
            </w:r>
          </w:p>
        </w:tc>
        <w:tc>
          <w:tcPr>
            <w:tcW w:w="5928" w:type="dxa"/>
            <w:vAlign w:val="center"/>
          </w:tcPr>
          <w:p w:rsidR="00E44961" w:rsidRDefault="00CE7F84">
            <w:pPr>
              <w:pStyle w:val="a8"/>
              <w:wordWrap w:val="0"/>
              <w:adjustRightInd w:val="0"/>
              <w:snapToGrid w:val="0"/>
              <w:rPr>
                <w:rFonts w:ascii="仿宋_GB2312" w:eastAsia="仿宋_GB2312" w:hAnsi="Arial"/>
                <w:sz w:val="28"/>
                <w:szCs w:val="28"/>
              </w:rPr>
            </w:pPr>
            <w:r>
              <w:rPr>
                <w:rFonts w:ascii="仿宋_GB2312" w:eastAsia="仿宋_GB2312" w:hAnsi="Arial" w:hint="eastAsia"/>
                <w:kern w:val="0"/>
                <w:sz w:val="28"/>
                <w:szCs w:val="28"/>
              </w:rPr>
              <w:t>建筑装修装饰工程专业承包二级或以上资质</w:t>
            </w:r>
          </w:p>
        </w:tc>
      </w:tr>
      <w:tr w:rsidR="00E44961">
        <w:trPr>
          <w:trHeight w:val="20"/>
          <w:jc w:val="center"/>
        </w:trPr>
        <w:tc>
          <w:tcPr>
            <w:tcW w:w="1909" w:type="dxa"/>
            <w:vAlign w:val="center"/>
          </w:tcPr>
          <w:p w:rsidR="00E44961" w:rsidRDefault="00CE7F84">
            <w:pPr>
              <w:wordWrap w:val="0"/>
              <w:jc w:val="center"/>
              <w:rPr>
                <w:rFonts w:ascii="仿宋_GB2312" w:eastAsia="仿宋_GB2312" w:hAnsi="Arial"/>
                <w:color w:val="000000"/>
                <w:sz w:val="28"/>
                <w:szCs w:val="28"/>
              </w:rPr>
            </w:pPr>
            <w:r>
              <w:rPr>
                <w:rFonts w:ascii="仿宋_GB2312" w:eastAsia="仿宋_GB2312" w:hAnsi="Arial" w:hint="eastAsia"/>
                <w:color w:val="000000"/>
                <w:sz w:val="28"/>
                <w:szCs w:val="28"/>
              </w:rPr>
              <w:t>驻工地代表要求</w:t>
            </w:r>
          </w:p>
        </w:tc>
        <w:tc>
          <w:tcPr>
            <w:tcW w:w="5928" w:type="dxa"/>
            <w:vAlign w:val="center"/>
          </w:tcPr>
          <w:p w:rsidR="00E44961" w:rsidRDefault="00CE7F84">
            <w:pPr>
              <w:pStyle w:val="a5"/>
              <w:widowControl/>
              <w:wordWrap w:val="0"/>
              <w:adjustRightInd/>
              <w:spacing w:line="240" w:lineRule="auto"/>
              <w:rPr>
                <w:rFonts w:ascii="仿宋_GB2312" w:eastAsia="仿宋_GB2312" w:hAnsi="Arial"/>
                <w:b/>
                <w:color w:val="000000"/>
                <w:sz w:val="28"/>
                <w:szCs w:val="28"/>
              </w:rPr>
            </w:pPr>
            <w:r>
              <w:rPr>
                <w:rFonts w:ascii="仿宋_GB2312" w:eastAsia="仿宋_GB2312" w:hAnsi="Arial" w:hint="eastAsia"/>
                <w:color w:val="000000"/>
                <w:sz w:val="28"/>
                <w:szCs w:val="28"/>
              </w:rPr>
              <w:t>项目驻工地代表须有相关专业五年以上工作经历；须有类似工程管理业绩。每周现场工作不少于5天，不兼职。</w:t>
            </w:r>
          </w:p>
        </w:tc>
      </w:tr>
      <w:tr w:rsidR="00E44961">
        <w:trPr>
          <w:trHeight w:val="1307"/>
          <w:jc w:val="center"/>
        </w:trPr>
        <w:tc>
          <w:tcPr>
            <w:tcW w:w="1909" w:type="dxa"/>
            <w:vAlign w:val="center"/>
          </w:tcPr>
          <w:p w:rsidR="00E44961" w:rsidRDefault="00CE7F84">
            <w:pPr>
              <w:wordWrap w:val="0"/>
              <w:jc w:val="center"/>
              <w:rPr>
                <w:rFonts w:ascii="仿宋_GB2312" w:eastAsia="仿宋_GB2312" w:hAnsi="Arial"/>
                <w:color w:val="000000"/>
                <w:sz w:val="28"/>
                <w:szCs w:val="28"/>
              </w:rPr>
            </w:pPr>
            <w:r>
              <w:rPr>
                <w:rFonts w:ascii="仿宋_GB2312" w:eastAsia="仿宋_GB2312" w:hAnsi="Arial" w:hint="eastAsia"/>
                <w:color w:val="000000"/>
                <w:sz w:val="28"/>
                <w:szCs w:val="28"/>
              </w:rPr>
              <w:t>询价文件时间</w:t>
            </w:r>
          </w:p>
        </w:tc>
        <w:tc>
          <w:tcPr>
            <w:tcW w:w="5928" w:type="dxa"/>
            <w:vAlign w:val="center"/>
          </w:tcPr>
          <w:p w:rsidR="00E44961" w:rsidRDefault="00CE7F84">
            <w:pPr>
              <w:wordWrap w:val="0"/>
              <w:jc w:val="both"/>
              <w:rPr>
                <w:rFonts w:ascii="仿宋_GB2312" w:eastAsia="仿宋_GB2312" w:hAnsi="Arial"/>
                <w:color w:val="000000"/>
                <w:sz w:val="28"/>
                <w:szCs w:val="28"/>
              </w:rPr>
            </w:pPr>
            <w:r>
              <w:rPr>
                <w:rFonts w:ascii="仿宋_GB2312" w:eastAsia="仿宋_GB2312" w:hAnsi="Arial" w:hint="eastAsia"/>
                <w:color w:val="000000"/>
                <w:sz w:val="28"/>
                <w:szCs w:val="28"/>
              </w:rPr>
              <w:t>2018年【</w:t>
            </w:r>
            <w:r w:rsidR="00BC428F">
              <w:rPr>
                <w:rFonts w:ascii="仿宋_GB2312" w:eastAsia="仿宋_GB2312" w:hAnsi="Arial" w:hint="eastAsia"/>
                <w:color w:val="000000"/>
                <w:sz w:val="28"/>
                <w:szCs w:val="28"/>
              </w:rPr>
              <w:t>8</w:t>
            </w:r>
            <w:r>
              <w:rPr>
                <w:rFonts w:ascii="仿宋_GB2312" w:eastAsia="仿宋_GB2312" w:hAnsi="Arial" w:hint="eastAsia"/>
                <w:color w:val="000000"/>
                <w:sz w:val="28"/>
                <w:szCs w:val="28"/>
              </w:rPr>
              <w:t>】月【</w:t>
            </w:r>
            <w:r w:rsidR="00BC428F">
              <w:rPr>
                <w:rFonts w:ascii="仿宋_GB2312" w:eastAsia="仿宋_GB2312" w:hAnsi="Arial" w:hint="eastAsia"/>
                <w:color w:val="000000"/>
                <w:sz w:val="28"/>
                <w:szCs w:val="28"/>
              </w:rPr>
              <w:t>10</w:t>
            </w:r>
            <w:r>
              <w:rPr>
                <w:rFonts w:ascii="仿宋_GB2312" w:eastAsia="仿宋_GB2312" w:hAnsi="Arial" w:hint="eastAsia"/>
                <w:color w:val="000000"/>
                <w:sz w:val="28"/>
                <w:szCs w:val="28"/>
              </w:rPr>
              <w:t>】日至【</w:t>
            </w:r>
            <w:r w:rsidR="00BC428F">
              <w:rPr>
                <w:rFonts w:ascii="仿宋_GB2312" w:eastAsia="仿宋_GB2312" w:hAnsi="Arial" w:hint="eastAsia"/>
                <w:color w:val="000000"/>
                <w:sz w:val="28"/>
                <w:szCs w:val="28"/>
              </w:rPr>
              <w:t>8</w:t>
            </w:r>
            <w:r>
              <w:rPr>
                <w:rFonts w:ascii="仿宋_GB2312" w:eastAsia="仿宋_GB2312" w:hAnsi="Arial" w:hint="eastAsia"/>
                <w:color w:val="000000"/>
                <w:sz w:val="28"/>
                <w:szCs w:val="28"/>
              </w:rPr>
              <w:t>】月【</w:t>
            </w:r>
            <w:r w:rsidR="00BC428F">
              <w:rPr>
                <w:rFonts w:ascii="仿宋_GB2312" w:eastAsia="仿宋_GB2312" w:hAnsi="Arial" w:hint="eastAsia"/>
                <w:color w:val="000000"/>
                <w:sz w:val="28"/>
                <w:szCs w:val="28"/>
              </w:rPr>
              <w:t>17</w:t>
            </w:r>
            <w:r>
              <w:rPr>
                <w:rFonts w:ascii="仿宋_GB2312" w:eastAsia="仿宋_GB2312" w:hAnsi="Arial" w:hint="eastAsia"/>
                <w:color w:val="000000"/>
                <w:sz w:val="28"/>
                <w:szCs w:val="28"/>
              </w:rPr>
              <w:t>】日【</w:t>
            </w:r>
            <w:r w:rsidR="00BC428F">
              <w:rPr>
                <w:rFonts w:ascii="仿宋_GB2312" w:eastAsia="仿宋_GB2312" w:hAnsi="Arial" w:hint="eastAsia"/>
                <w:color w:val="000000"/>
                <w:sz w:val="28"/>
                <w:szCs w:val="28"/>
              </w:rPr>
              <w:t>17</w:t>
            </w:r>
            <w:r>
              <w:rPr>
                <w:rFonts w:ascii="仿宋_GB2312" w:eastAsia="仿宋_GB2312" w:hAnsi="Arial" w:hint="eastAsia"/>
                <w:color w:val="000000"/>
                <w:sz w:val="28"/>
                <w:szCs w:val="28"/>
              </w:rPr>
              <w:t>】：【</w:t>
            </w:r>
            <w:r w:rsidR="00BC428F">
              <w:rPr>
                <w:rFonts w:ascii="仿宋_GB2312" w:eastAsia="仿宋_GB2312" w:hAnsi="Arial" w:hint="eastAsia"/>
                <w:color w:val="000000"/>
                <w:sz w:val="28"/>
                <w:szCs w:val="28"/>
              </w:rPr>
              <w:t>00</w:t>
            </w:r>
            <w:r>
              <w:rPr>
                <w:rFonts w:ascii="仿宋_GB2312" w:eastAsia="仿宋_GB2312" w:hAnsi="Arial" w:hint="eastAsia"/>
                <w:color w:val="000000"/>
                <w:sz w:val="28"/>
                <w:szCs w:val="28"/>
              </w:rPr>
              <w:t>】</w:t>
            </w:r>
          </w:p>
        </w:tc>
      </w:tr>
      <w:tr w:rsidR="00E44961">
        <w:trPr>
          <w:trHeight w:val="20"/>
          <w:jc w:val="center"/>
        </w:trPr>
        <w:tc>
          <w:tcPr>
            <w:tcW w:w="1909" w:type="dxa"/>
            <w:vAlign w:val="center"/>
          </w:tcPr>
          <w:p w:rsidR="00E44961" w:rsidRDefault="00CE7F84">
            <w:pPr>
              <w:wordWrap w:val="0"/>
              <w:jc w:val="center"/>
              <w:rPr>
                <w:rFonts w:ascii="仿宋_GB2312" w:eastAsia="仿宋_GB2312" w:hAnsi="Arial"/>
                <w:color w:val="000000"/>
                <w:sz w:val="28"/>
                <w:szCs w:val="28"/>
              </w:rPr>
            </w:pPr>
            <w:r>
              <w:rPr>
                <w:rFonts w:ascii="仿宋_GB2312" w:eastAsia="仿宋_GB2312" w:hAnsi="Arial" w:hint="eastAsia"/>
                <w:color w:val="000000"/>
                <w:sz w:val="28"/>
                <w:szCs w:val="28"/>
              </w:rPr>
              <w:t>踏勘现场</w:t>
            </w:r>
          </w:p>
        </w:tc>
        <w:tc>
          <w:tcPr>
            <w:tcW w:w="5928" w:type="dxa"/>
            <w:vAlign w:val="center"/>
          </w:tcPr>
          <w:p w:rsidR="00E44961" w:rsidRDefault="00CE7F84">
            <w:pPr>
              <w:rPr>
                <w:rFonts w:ascii="仿宋_GB2312" w:eastAsia="仿宋_GB2312" w:hAnsi="Arial"/>
                <w:color w:val="000000"/>
                <w:sz w:val="28"/>
                <w:szCs w:val="28"/>
              </w:rPr>
            </w:pPr>
            <w:r>
              <w:rPr>
                <w:rFonts w:ascii="仿宋_GB2312" w:eastAsia="仿宋_GB2312" w:hAnsi="Arial" w:hint="eastAsia"/>
                <w:color w:val="000000"/>
                <w:sz w:val="28"/>
                <w:szCs w:val="28"/>
              </w:rPr>
              <w:t>踏勘时间：2018年【</w:t>
            </w:r>
            <w:r w:rsidR="00BC428F">
              <w:rPr>
                <w:rFonts w:ascii="仿宋_GB2312" w:eastAsia="仿宋_GB2312" w:hAnsi="Arial" w:hint="eastAsia"/>
                <w:color w:val="000000"/>
                <w:sz w:val="28"/>
                <w:szCs w:val="28"/>
              </w:rPr>
              <w:t>8</w:t>
            </w:r>
            <w:r>
              <w:rPr>
                <w:rFonts w:ascii="仿宋_GB2312" w:eastAsia="仿宋_GB2312" w:hAnsi="Arial" w:hint="eastAsia"/>
                <w:color w:val="000000"/>
                <w:sz w:val="28"/>
                <w:szCs w:val="28"/>
              </w:rPr>
              <w:t>】月【</w:t>
            </w:r>
            <w:r w:rsidR="00BC428F">
              <w:rPr>
                <w:rFonts w:ascii="仿宋_GB2312" w:eastAsia="仿宋_GB2312" w:hAnsi="Arial" w:hint="eastAsia"/>
                <w:color w:val="000000"/>
                <w:sz w:val="28"/>
                <w:szCs w:val="28"/>
              </w:rPr>
              <w:t>14</w:t>
            </w:r>
            <w:r>
              <w:rPr>
                <w:rFonts w:ascii="仿宋_GB2312" w:eastAsia="仿宋_GB2312" w:hAnsi="Arial" w:hint="eastAsia"/>
                <w:color w:val="000000"/>
                <w:sz w:val="28"/>
                <w:szCs w:val="28"/>
              </w:rPr>
              <w:t>】日【</w:t>
            </w:r>
            <w:r w:rsidR="00BC428F">
              <w:rPr>
                <w:rFonts w:ascii="仿宋_GB2312" w:eastAsia="仿宋_GB2312" w:hAnsi="Arial" w:hint="eastAsia"/>
                <w:color w:val="000000"/>
                <w:sz w:val="28"/>
                <w:szCs w:val="28"/>
              </w:rPr>
              <w:t>10</w:t>
            </w:r>
            <w:r>
              <w:rPr>
                <w:rFonts w:ascii="仿宋_GB2312" w:eastAsia="仿宋_GB2312" w:hAnsi="Arial" w:hint="eastAsia"/>
                <w:color w:val="000000"/>
                <w:sz w:val="28"/>
                <w:szCs w:val="28"/>
              </w:rPr>
              <w:t>】:【</w:t>
            </w:r>
            <w:r w:rsidR="00BC428F">
              <w:rPr>
                <w:rFonts w:ascii="仿宋_GB2312" w:eastAsia="仿宋_GB2312" w:hAnsi="Arial" w:hint="eastAsia"/>
                <w:color w:val="000000"/>
                <w:sz w:val="28"/>
                <w:szCs w:val="28"/>
              </w:rPr>
              <w:t>00</w:t>
            </w:r>
            <w:r>
              <w:rPr>
                <w:rFonts w:ascii="仿宋_GB2312" w:eastAsia="仿宋_GB2312" w:hAnsi="Arial" w:hint="eastAsia"/>
                <w:color w:val="000000"/>
                <w:sz w:val="28"/>
                <w:szCs w:val="28"/>
              </w:rPr>
              <w:t>】</w:t>
            </w:r>
          </w:p>
          <w:p w:rsidR="00E44961" w:rsidRDefault="00CE7F84">
            <w:pPr>
              <w:pStyle w:val="a5"/>
              <w:widowControl/>
              <w:wordWrap w:val="0"/>
              <w:adjustRightInd/>
              <w:spacing w:line="240" w:lineRule="auto"/>
              <w:ind w:left="1383" w:hangingChars="494" w:hanging="1383"/>
              <w:rPr>
                <w:rFonts w:ascii="仿宋_GB2312" w:eastAsia="仿宋_GB2312" w:hAnsi="Arial"/>
                <w:color w:val="000000"/>
                <w:sz w:val="28"/>
                <w:szCs w:val="28"/>
              </w:rPr>
            </w:pPr>
            <w:r>
              <w:rPr>
                <w:rFonts w:ascii="仿宋_GB2312" w:eastAsia="仿宋_GB2312" w:hAnsi="Arial" w:hint="eastAsia"/>
                <w:color w:val="000000"/>
                <w:sz w:val="28"/>
                <w:szCs w:val="28"/>
              </w:rPr>
              <w:t>踏勘地点：上海市江川东路100号</w:t>
            </w:r>
          </w:p>
          <w:p w:rsidR="00E44961" w:rsidRDefault="00CE7F84">
            <w:pPr>
              <w:pStyle w:val="a5"/>
              <w:widowControl/>
              <w:wordWrap w:val="0"/>
              <w:adjustRightInd/>
              <w:spacing w:line="240" w:lineRule="auto"/>
              <w:ind w:left="1383" w:hangingChars="494" w:hanging="1383"/>
              <w:rPr>
                <w:rFonts w:ascii="仿宋_GB2312" w:eastAsia="仿宋_GB2312" w:hAnsi="Arial"/>
                <w:color w:val="000000"/>
                <w:sz w:val="28"/>
                <w:szCs w:val="28"/>
              </w:rPr>
            </w:pPr>
            <w:r>
              <w:rPr>
                <w:rFonts w:ascii="仿宋_GB2312" w:eastAsia="仿宋_GB2312" w:hAnsi="Arial" w:hint="eastAsia"/>
                <w:color w:val="000000"/>
                <w:sz w:val="28"/>
                <w:szCs w:val="28"/>
              </w:rPr>
              <w:t>报价人自行安排交通工具前往</w:t>
            </w:r>
          </w:p>
          <w:p w:rsidR="00E44961" w:rsidRDefault="00CE7F84">
            <w:pPr>
              <w:pStyle w:val="a5"/>
              <w:widowControl/>
              <w:wordWrap w:val="0"/>
              <w:adjustRightInd/>
              <w:spacing w:line="240" w:lineRule="auto"/>
              <w:ind w:left="1383" w:hangingChars="494" w:hanging="1383"/>
              <w:rPr>
                <w:rFonts w:ascii="仿宋_GB2312" w:eastAsia="仿宋_GB2312" w:hAnsi="Arial"/>
                <w:color w:val="000000"/>
                <w:sz w:val="28"/>
                <w:szCs w:val="28"/>
              </w:rPr>
            </w:pPr>
            <w:r>
              <w:rPr>
                <w:rFonts w:ascii="仿宋_GB2312" w:eastAsia="仿宋_GB2312" w:hAnsi="Arial" w:hint="eastAsia"/>
                <w:color w:val="000000"/>
                <w:sz w:val="28"/>
                <w:szCs w:val="28"/>
              </w:rPr>
              <w:t>联系人：陈  萱</w:t>
            </w:r>
          </w:p>
          <w:p w:rsidR="00E44961" w:rsidRDefault="00CE7F84" w:rsidP="00BC428F">
            <w:pPr>
              <w:pStyle w:val="a5"/>
              <w:widowControl/>
              <w:wordWrap w:val="0"/>
              <w:adjustRightInd/>
              <w:spacing w:line="240" w:lineRule="auto"/>
              <w:ind w:left="1383" w:hangingChars="494" w:hanging="1383"/>
              <w:rPr>
                <w:rFonts w:ascii="仿宋_GB2312" w:eastAsia="仿宋_GB2312" w:hAnsi="Arial"/>
                <w:color w:val="000000"/>
                <w:sz w:val="28"/>
                <w:szCs w:val="28"/>
              </w:rPr>
            </w:pPr>
            <w:r>
              <w:rPr>
                <w:rFonts w:ascii="仿宋_GB2312" w:eastAsia="仿宋_GB2312" w:hAnsi="Arial" w:hint="eastAsia"/>
                <w:color w:val="000000"/>
                <w:sz w:val="28"/>
                <w:szCs w:val="28"/>
              </w:rPr>
              <w:t>联系电话：</w:t>
            </w:r>
            <w:r w:rsidR="00BC428F">
              <w:rPr>
                <w:rFonts w:ascii="仿宋_GB2312" w:eastAsia="仿宋_GB2312" w:hAnsi="Arial" w:hint="eastAsia"/>
                <w:color w:val="000000"/>
                <w:sz w:val="28"/>
                <w:szCs w:val="28"/>
              </w:rPr>
              <w:t>18019195984</w:t>
            </w:r>
          </w:p>
        </w:tc>
      </w:tr>
      <w:tr w:rsidR="00E44961">
        <w:trPr>
          <w:trHeight w:val="20"/>
          <w:jc w:val="center"/>
        </w:trPr>
        <w:tc>
          <w:tcPr>
            <w:tcW w:w="1909" w:type="dxa"/>
            <w:vAlign w:val="center"/>
          </w:tcPr>
          <w:p w:rsidR="00E44961" w:rsidRDefault="00CE7F84">
            <w:pPr>
              <w:wordWrap w:val="0"/>
              <w:jc w:val="center"/>
              <w:rPr>
                <w:rFonts w:ascii="仿宋_GB2312" w:eastAsia="仿宋_GB2312" w:hAnsi="Arial"/>
                <w:color w:val="000000"/>
                <w:sz w:val="28"/>
                <w:szCs w:val="28"/>
              </w:rPr>
            </w:pPr>
            <w:r>
              <w:rPr>
                <w:rFonts w:ascii="仿宋_GB2312" w:eastAsia="仿宋_GB2312" w:hAnsi="Arial" w:hint="eastAsia"/>
                <w:snapToGrid w:val="0"/>
                <w:color w:val="000000"/>
                <w:sz w:val="28"/>
                <w:szCs w:val="28"/>
              </w:rPr>
              <w:t>发出补充询价文件时间地点</w:t>
            </w:r>
          </w:p>
        </w:tc>
        <w:tc>
          <w:tcPr>
            <w:tcW w:w="5928" w:type="dxa"/>
            <w:vAlign w:val="center"/>
          </w:tcPr>
          <w:p w:rsidR="00E44961" w:rsidRDefault="00CE7F84">
            <w:pPr>
              <w:pStyle w:val="a5"/>
              <w:wordWrap w:val="0"/>
              <w:rPr>
                <w:rFonts w:ascii="仿宋_GB2312" w:eastAsia="仿宋_GB2312" w:hAnsi="Arial"/>
                <w:color w:val="000000"/>
                <w:sz w:val="28"/>
                <w:szCs w:val="28"/>
              </w:rPr>
            </w:pPr>
            <w:r>
              <w:rPr>
                <w:rFonts w:ascii="仿宋_GB2312" w:eastAsia="仿宋_GB2312" w:hAnsi="Arial" w:hint="eastAsia"/>
                <w:color w:val="000000"/>
                <w:sz w:val="28"/>
                <w:szCs w:val="28"/>
              </w:rPr>
              <w:t>时间：按需发出</w:t>
            </w:r>
          </w:p>
          <w:p w:rsidR="00E44961" w:rsidRDefault="00CE7F84">
            <w:pPr>
              <w:pStyle w:val="a5"/>
              <w:widowControl/>
              <w:wordWrap w:val="0"/>
              <w:adjustRightInd/>
              <w:spacing w:line="240" w:lineRule="auto"/>
              <w:rPr>
                <w:rFonts w:ascii="仿宋_GB2312" w:eastAsia="仿宋_GB2312" w:hAnsi="Arial"/>
                <w:color w:val="000000"/>
                <w:sz w:val="28"/>
                <w:szCs w:val="28"/>
              </w:rPr>
            </w:pPr>
            <w:r>
              <w:rPr>
                <w:rFonts w:ascii="仿宋_GB2312" w:eastAsia="仿宋_GB2312" w:hAnsi="Arial" w:hint="eastAsia"/>
                <w:color w:val="000000"/>
                <w:sz w:val="28"/>
                <w:szCs w:val="28"/>
              </w:rPr>
              <w:t>地点：上海市闵行区江川东路100号上海飞机客户服务有限公司1号楼914会议室</w:t>
            </w:r>
          </w:p>
        </w:tc>
      </w:tr>
      <w:tr w:rsidR="00E44961">
        <w:trPr>
          <w:trHeight w:val="20"/>
          <w:jc w:val="center"/>
        </w:trPr>
        <w:tc>
          <w:tcPr>
            <w:tcW w:w="1909" w:type="dxa"/>
            <w:vAlign w:val="center"/>
          </w:tcPr>
          <w:p w:rsidR="00E44961" w:rsidRDefault="00CE7F84">
            <w:pPr>
              <w:wordWrap w:val="0"/>
              <w:jc w:val="center"/>
              <w:rPr>
                <w:rFonts w:ascii="仿宋_GB2312" w:eastAsia="仿宋_GB2312" w:hAnsi="Arial"/>
                <w:color w:val="000000"/>
                <w:sz w:val="28"/>
                <w:szCs w:val="28"/>
              </w:rPr>
            </w:pPr>
            <w:r>
              <w:rPr>
                <w:rFonts w:ascii="仿宋_GB2312" w:eastAsia="仿宋_GB2312" w:hAnsi="Arial" w:hint="eastAsia"/>
                <w:color w:val="000000"/>
                <w:sz w:val="28"/>
                <w:szCs w:val="28"/>
              </w:rPr>
              <w:t>报价文件递交地点、收件人</w:t>
            </w:r>
            <w:r>
              <w:rPr>
                <w:rFonts w:ascii="仿宋_GB2312" w:eastAsia="仿宋_GB2312" w:hAnsi="Arial" w:hint="eastAsia"/>
                <w:color w:val="000000"/>
                <w:sz w:val="28"/>
                <w:szCs w:val="28"/>
              </w:rPr>
              <w:lastRenderedPageBreak/>
              <w:t>及截止时间</w:t>
            </w:r>
          </w:p>
        </w:tc>
        <w:tc>
          <w:tcPr>
            <w:tcW w:w="5928" w:type="dxa"/>
            <w:vAlign w:val="center"/>
          </w:tcPr>
          <w:p w:rsidR="00E44961" w:rsidRDefault="00CE7F84">
            <w:pPr>
              <w:ind w:left="840" w:hangingChars="300" w:hanging="840"/>
              <w:rPr>
                <w:rFonts w:ascii="仿宋_GB2312" w:eastAsia="仿宋_GB2312" w:hAnsi="Arial"/>
                <w:color w:val="000000"/>
                <w:sz w:val="28"/>
                <w:szCs w:val="28"/>
              </w:rPr>
            </w:pPr>
            <w:r>
              <w:rPr>
                <w:rFonts w:ascii="仿宋_GB2312" w:eastAsia="仿宋_GB2312" w:hAnsi="Arial" w:hint="eastAsia"/>
                <w:color w:val="000000"/>
                <w:sz w:val="28"/>
                <w:szCs w:val="28"/>
              </w:rPr>
              <w:lastRenderedPageBreak/>
              <w:t>地点：上海市闵行区江川东路100号上海飞机客户服务有限公司经营发展部</w:t>
            </w:r>
          </w:p>
          <w:p w:rsidR="00E44961" w:rsidRDefault="00CE7F84">
            <w:pPr>
              <w:wordWrap w:val="0"/>
              <w:ind w:left="840" w:hangingChars="300" w:hanging="840"/>
              <w:rPr>
                <w:rFonts w:ascii="仿宋_GB2312" w:eastAsia="仿宋_GB2312" w:hAnsi="Arial"/>
                <w:color w:val="000000"/>
                <w:sz w:val="28"/>
                <w:szCs w:val="28"/>
              </w:rPr>
            </w:pPr>
            <w:r>
              <w:rPr>
                <w:rFonts w:ascii="仿宋_GB2312" w:eastAsia="仿宋_GB2312" w:hAnsi="Arial" w:hint="eastAsia"/>
                <w:color w:val="000000"/>
                <w:sz w:val="28"/>
                <w:szCs w:val="28"/>
              </w:rPr>
              <w:lastRenderedPageBreak/>
              <w:t>时间：2018年【</w:t>
            </w:r>
            <w:r w:rsidR="00BC428F">
              <w:rPr>
                <w:rFonts w:ascii="仿宋_GB2312" w:eastAsia="仿宋_GB2312" w:hAnsi="Arial" w:hint="eastAsia"/>
                <w:color w:val="000000"/>
                <w:sz w:val="28"/>
                <w:szCs w:val="28"/>
              </w:rPr>
              <w:t>8</w:t>
            </w:r>
            <w:r>
              <w:rPr>
                <w:rFonts w:ascii="仿宋_GB2312" w:eastAsia="仿宋_GB2312" w:hAnsi="Arial" w:hint="eastAsia"/>
                <w:color w:val="000000"/>
                <w:sz w:val="28"/>
                <w:szCs w:val="28"/>
              </w:rPr>
              <w:t>】月【</w:t>
            </w:r>
            <w:r w:rsidR="00BC428F">
              <w:rPr>
                <w:rFonts w:ascii="仿宋_GB2312" w:eastAsia="仿宋_GB2312" w:hAnsi="Arial" w:hint="eastAsia"/>
                <w:color w:val="000000"/>
                <w:sz w:val="28"/>
                <w:szCs w:val="28"/>
              </w:rPr>
              <w:t>17</w:t>
            </w:r>
            <w:r>
              <w:rPr>
                <w:rFonts w:ascii="仿宋_GB2312" w:eastAsia="仿宋_GB2312" w:hAnsi="Arial" w:hint="eastAsia"/>
                <w:color w:val="000000"/>
                <w:sz w:val="28"/>
                <w:szCs w:val="28"/>
              </w:rPr>
              <w:t>】日【</w:t>
            </w:r>
            <w:r w:rsidR="00BC428F">
              <w:rPr>
                <w:rFonts w:ascii="仿宋_GB2312" w:eastAsia="仿宋_GB2312" w:hAnsi="Arial" w:hint="eastAsia"/>
                <w:color w:val="000000"/>
                <w:sz w:val="28"/>
                <w:szCs w:val="28"/>
              </w:rPr>
              <w:t>17</w:t>
            </w:r>
            <w:r>
              <w:rPr>
                <w:rFonts w:ascii="仿宋_GB2312" w:eastAsia="仿宋_GB2312" w:hAnsi="Arial" w:hint="eastAsia"/>
                <w:color w:val="000000"/>
                <w:sz w:val="28"/>
                <w:szCs w:val="28"/>
              </w:rPr>
              <w:t>】:【</w:t>
            </w:r>
            <w:r w:rsidR="00BC428F">
              <w:rPr>
                <w:rFonts w:ascii="仿宋_GB2312" w:eastAsia="仿宋_GB2312" w:hAnsi="Arial" w:hint="eastAsia"/>
                <w:color w:val="000000"/>
                <w:sz w:val="28"/>
                <w:szCs w:val="28"/>
              </w:rPr>
              <w:t>00</w:t>
            </w:r>
            <w:r>
              <w:rPr>
                <w:rFonts w:ascii="仿宋_GB2312" w:eastAsia="仿宋_GB2312" w:hAnsi="Arial" w:hint="eastAsia"/>
                <w:color w:val="000000"/>
                <w:sz w:val="28"/>
                <w:szCs w:val="28"/>
              </w:rPr>
              <w:t>】前</w:t>
            </w:r>
          </w:p>
          <w:p w:rsidR="00E44961" w:rsidRDefault="00CE7F84">
            <w:pPr>
              <w:wordWrap w:val="0"/>
              <w:ind w:left="840" w:hangingChars="300" w:hanging="840"/>
              <w:rPr>
                <w:rFonts w:ascii="仿宋_GB2312" w:eastAsia="仿宋_GB2312" w:hAnsi="Arial"/>
                <w:color w:val="000000"/>
                <w:sz w:val="28"/>
                <w:szCs w:val="28"/>
              </w:rPr>
            </w:pPr>
            <w:r>
              <w:rPr>
                <w:rFonts w:ascii="仿宋_GB2312" w:eastAsia="仿宋_GB2312" w:hAnsi="Arial" w:hint="eastAsia"/>
                <w:color w:val="000000"/>
                <w:sz w:val="28"/>
                <w:szCs w:val="28"/>
              </w:rPr>
              <w:t xml:space="preserve">收件人：陈  萱 </w:t>
            </w:r>
            <w:r w:rsidR="000A0177">
              <w:rPr>
                <w:rFonts w:ascii="仿宋_GB2312" w:eastAsia="仿宋_GB2312" w:hAnsi="Arial" w:hint="eastAsia"/>
                <w:color w:val="000000"/>
                <w:sz w:val="28"/>
                <w:szCs w:val="28"/>
              </w:rPr>
              <w:t>18019195984</w:t>
            </w:r>
          </w:p>
          <w:p w:rsidR="00E44961" w:rsidRDefault="00CE7F84">
            <w:pPr>
              <w:wordWrap w:val="0"/>
              <w:jc w:val="both"/>
              <w:rPr>
                <w:rFonts w:ascii="仿宋_GB2312" w:eastAsia="仿宋_GB2312" w:hAnsi="Arial"/>
                <w:color w:val="000000"/>
                <w:sz w:val="28"/>
                <w:szCs w:val="28"/>
              </w:rPr>
            </w:pPr>
            <w:r>
              <w:rPr>
                <w:rFonts w:ascii="仿宋_GB2312" w:eastAsia="仿宋_GB2312" w:hAnsi="Arial" w:hint="eastAsia"/>
                <w:color w:val="000000"/>
                <w:sz w:val="28"/>
                <w:szCs w:val="28"/>
              </w:rPr>
              <w:t>逾期送达的或者未送达指定地点的报价文件，询价人不予受理。</w:t>
            </w:r>
          </w:p>
        </w:tc>
      </w:tr>
      <w:tr w:rsidR="00E44961">
        <w:trPr>
          <w:trHeight w:val="20"/>
          <w:jc w:val="center"/>
        </w:trPr>
        <w:tc>
          <w:tcPr>
            <w:tcW w:w="1909" w:type="dxa"/>
            <w:vAlign w:val="center"/>
          </w:tcPr>
          <w:p w:rsidR="00E44961" w:rsidRDefault="00CE7F84">
            <w:pPr>
              <w:wordWrap w:val="0"/>
              <w:jc w:val="center"/>
              <w:rPr>
                <w:rFonts w:ascii="仿宋_GB2312" w:eastAsia="仿宋_GB2312" w:hAnsi="Arial"/>
                <w:color w:val="000000"/>
                <w:sz w:val="28"/>
                <w:szCs w:val="28"/>
              </w:rPr>
            </w:pPr>
            <w:r>
              <w:rPr>
                <w:rFonts w:ascii="仿宋_GB2312" w:eastAsia="仿宋_GB2312" w:hAnsi="Arial" w:hint="eastAsia"/>
                <w:color w:val="000000"/>
                <w:sz w:val="28"/>
                <w:szCs w:val="28"/>
              </w:rPr>
              <w:lastRenderedPageBreak/>
              <w:t>工程计价方式</w:t>
            </w:r>
          </w:p>
        </w:tc>
        <w:tc>
          <w:tcPr>
            <w:tcW w:w="5928" w:type="dxa"/>
            <w:vAlign w:val="center"/>
          </w:tcPr>
          <w:p w:rsidR="00E44961" w:rsidRDefault="00CE7F84">
            <w:pPr>
              <w:wordWrap w:val="0"/>
              <w:jc w:val="both"/>
              <w:rPr>
                <w:rFonts w:ascii="仿宋_GB2312" w:eastAsia="仿宋_GB2312" w:hAnsi="Arial"/>
                <w:color w:val="000000"/>
                <w:sz w:val="28"/>
                <w:szCs w:val="28"/>
              </w:rPr>
            </w:pPr>
            <w:r>
              <w:rPr>
                <w:rFonts w:ascii="仿宋_GB2312" w:eastAsia="仿宋_GB2312" w:hAnsi="Arial" w:hint="eastAsia"/>
                <w:color w:val="000000"/>
                <w:sz w:val="28"/>
                <w:szCs w:val="28"/>
              </w:rPr>
              <w:t>以图纸及本采购询价文件范围全部内容包干的固定总价。乙方为完成本合同而发生的所有费用均包含在固定总价内，除甲方指定工作范围发生变化外，甲方不再另行支付其它费用。</w:t>
            </w:r>
          </w:p>
        </w:tc>
      </w:tr>
      <w:tr w:rsidR="00E44961">
        <w:trPr>
          <w:trHeight w:val="20"/>
          <w:jc w:val="center"/>
        </w:trPr>
        <w:tc>
          <w:tcPr>
            <w:tcW w:w="1909" w:type="dxa"/>
            <w:vAlign w:val="center"/>
          </w:tcPr>
          <w:p w:rsidR="00E44961" w:rsidRDefault="00CE7F84">
            <w:pPr>
              <w:wordWrap w:val="0"/>
              <w:jc w:val="center"/>
              <w:rPr>
                <w:rFonts w:ascii="仿宋_GB2312" w:eastAsia="仿宋_GB2312" w:hAnsi="Arial"/>
                <w:color w:val="000000"/>
                <w:sz w:val="28"/>
                <w:szCs w:val="28"/>
              </w:rPr>
            </w:pPr>
            <w:r>
              <w:rPr>
                <w:rFonts w:ascii="仿宋_GB2312" w:eastAsia="仿宋_GB2312" w:hAnsi="Arial" w:hint="eastAsia"/>
                <w:color w:val="000000"/>
                <w:sz w:val="28"/>
                <w:szCs w:val="28"/>
              </w:rPr>
              <w:t>报价文件递交方式及份数</w:t>
            </w:r>
          </w:p>
        </w:tc>
        <w:tc>
          <w:tcPr>
            <w:tcW w:w="5928" w:type="dxa"/>
            <w:vAlign w:val="center"/>
          </w:tcPr>
          <w:p w:rsidR="00E44961" w:rsidRDefault="00CE7F84" w:rsidP="00BC428F">
            <w:pPr>
              <w:wordWrap w:val="0"/>
              <w:jc w:val="both"/>
              <w:rPr>
                <w:rFonts w:ascii="仿宋_GB2312" w:eastAsia="仿宋_GB2312" w:hAnsi="Arial"/>
                <w:color w:val="000000"/>
                <w:sz w:val="28"/>
                <w:szCs w:val="28"/>
              </w:rPr>
            </w:pPr>
            <w:r>
              <w:rPr>
                <w:rFonts w:ascii="仿宋_GB2312" w:eastAsia="仿宋_GB2312" w:hAnsi="Arial" w:hint="eastAsia"/>
                <w:color w:val="000000"/>
                <w:sz w:val="28"/>
                <w:szCs w:val="28"/>
              </w:rPr>
              <w:t>一份正本，三份副本，电子文件</w:t>
            </w:r>
            <w:r w:rsidR="00BC428F">
              <w:rPr>
                <w:rFonts w:ascii="仿宋_GB2312" w:eastAsia="仿宋_GB2312" w:hAnsi="Arial" w:hint="eastAsia"/>
                <w:color w:val="000000"/>
                <w:sz w:val="28"/>
                <w:szCs w:val="28"/>
              </w:rPr>
              <w:t>1</w:t>
            </w:r>
            <w:r>
              <w:rPr>
                <w:rFonts w:ascii="仿宋_GB2312" w:eastAsia="仿宋_GB2312" w:hAnsi="Arial" w:hint="eastAsia"/>
                <w:color w:val="000000"/>
                <w:sz w:val="28"/>
                <w:szCs w:val="28"/>
              </w:rPr>
              <w:t>套（</w:t>
            </w:r>
            <w:r>
              <w:rPr>
                <w:rFonts w:ascii="仿宋_GB2312" w:eastAsia="仿宋_GB2312" w:hAnsi="Arial" w:cs="Arial" w:hint="eastAsia"/>
                <w:color w:val="000000"/>
                <w:sz w:val="28"/>
                <w:szCs w:val="28"/>
              </w:rPr>
              <w:t>U盘或光盘）</w:t>
            </w:r>
            <w:r>
              <w:rPr>
                <w:rFonts w:ascii="仿宋_GB2312" w:eastAsia="仿宋_GB2312" w:hAnsi="Arial" w:hint="eastAsia"/>
                <w:color w:val="000000"/>
                <w:sz w:val="28"/>
                <w:szCs w:val="28"/>
              </w:rPr>
              <w:t>。</w:t>
            </w:r>
          </w:p>
        </w:tc>
      </w:tr>
    </w:tbl>
    <w:p w:rsidR="00E44961" w:rsidRDefault="00CE7F84">
      <w:pPr>
        <w:pStyle w:val="2"/>
      </w:pPr>
      <w:bookmarkStart w:id="3" w:name="_Toc521582137"/>
      <w:r>
        <w:rPr>
          <w:rFonts w:hAnsi="Arial" w:hint="eastAsia"/>
          <w:color w:val="000000"/>
        </w:rPr>
        <w:t>二、关于</w:t>
      </w:r>
      <w:r>
        <w:rPr>
          <w:rFonts w:hint="eastAsia"/>
        </w:rPr>
        <w:t>客服公司商飞大学（商飞党校）场地改造要求</w:t>
      </w:r>
      <w:bookmarkEnd w:id="3"/>
    </w:p>
    <w:p w:rsidR="00E44961" w:rsidRDefault="00CE7F84">
      <w:r>
        <w:rPr>
          <w:rFonts w:ascii="仿宋_GB2312" w:eastAsia="仿宋_GB2312" w:hAnsi="Arial" w:hint="eastAsia"/>
          <w:color w:val="000000"/>
          <w:sz w:val="28"/>
          <w:szCs w:val="28"/>
        </w:rPr>
        <w:t>（一）施工区域</w:t>
      </w:r>
    </w:p>
    <w:p w:rsidR="00E44961" w:rsidRDefault="00CE7F84">
      <w:pPr>
        <w:ind w:firstLineChars="200" w:firstLine="560"/>
        <w:rPr>
          <w:rFonts w:ascii="仿宋_GB2312" w:eastAsia="仿宋_GB2312" w:hAnsi="Arial"/>
          <w:color w:val="000000"/>
          <w:sz w:val="28"/>
          <w:szCs w:val="28"/>
        </w:rPr>
      </w:pPr>
      <w:r>
        <w:rPr>
          <w:rFonts w:ascii="仿宋_GB2312" w:eastAsia="仿宋_GB2312" w:hAnsi="Arial" w:hint="eastAsia"/>
          <w:color w:val="000000"/>
          <w:sz w:val="28"/>
          <w:szCs w:val="28"/>
        </w:rPr>
        <w:t>上海飞机客户服务有限公司3号楼培训教室2间（310教室、316（317）教室）、文化长廊1间（305房间）、会议室1间（337会议室）等区域。施工区域需按照相关规范要求进行封闭围挡。</w:t>
      </w:r>
    </w:p>
    <w:p w:rsidR="00E44961" w:rsidRDefault="00CE7F84">
      <w:pPr>
        <w:rPr>
          <w:rFonts w:ascii="仿宋_GB2312" w:eastAsia="仿宋_GB2312" w:hAnsi="Arial"/>
          <w:color w:val="000000"/>
          <w:sz w:val="28"/>
          <w:szCs w:val="28"/>
        </w:rPr>
      </w:pPr>
      <w:r>
        <w:rPr>
          <w:rFonts w:ascii="仿宋_GB2312" w:eastAsia="仿宋_GB2312" w:hAnsi="Arial" w:hint="eastAsia"/>
          <w:color w:val="000000"/>
          <w:sz w:val="28"/>
          <w:szCs w:val="28"/>
        </w:rPr>
        <w:t>（二）改造工程内容</w:t>
      </w:r>
    </w:p>
    <w:p w:rsidR="00E44961" w:rsidRDefault="00CE7F84">
      <w:pPr>
        <w:ind w:firstLineChars="200" w:firstLine="560"/>
        <w:rPr>
          <w:rFonts w:ascii="仿宋_GB2312" w:eastAsia="仿宋_GB2312" w:hAnsi="Arial"/>
          <w:color w:val="000000"/>
          <w:sz w:val="28"/>
          <w:szCs w:val="28"/>
        </w:rPr>
      </w:pPr>
      <w:r>
        <w:rPr>
          <w:rFonts w:ascii="仿宋_GB2312" w:eastAsia="仿宋_GB2312" w:hAnsi="Arial" w:hint="eastAsia"/>
          <w:color w:val="000000"/>
          <w:sz w:val="28"/>
          <w:szCs w:val="28"/>
        </w:rPr>
        <w:t>1.培训教室</w:t>
      </w:r>
    </w:p>
    <w:p w:rsidR="00E44961" w:rsidRDefault="00CE7F84">
      <w:pPr>
        <w:ind w:firstLineChars="200" w:firstLine="560"/>
      </w:pPr>
      <w:r>
        <w:rPr>
          <w:rFonts w:ascii="仿宋_GB2312" w:eastAsia="仿宋_GB2312" w:hAnsi="Arial" w:hint="eastAsia"/>
          <w:color w:val="000000"/>
          <w:sz w:val="28"/>
          <w:szCs w:val="28"/>
        </w:rPr>
        <w:t>（1）310教室</w:t>
      </w:r>
    </w:p>
    <w:p w:rsidR="00E44961" w:rsidRDefault="00CE7F84">
      <w:pPr>
        <w:ind w:firstLineChars="200" w:firstLine="560"/>
        <w:rPr>
          <w:rFonts w:ascii="仿宋_GB2312" w:eastAsia="仿宋_GB2312" w:hAnsi="Arial"/>
          <w:color w:val="000000"/>
          <w:sz w:val="28"/>
          <w:szCs w:val="28"/>
        </w:rPr>
      </w:pPr>
      <w:r>
        <w:rPr>
          <w:rFonts w:ascii="仿宋_GB2312" w:eastAsia="仿宋_GB2312" w:hAnsi="Arial" w:hint="eastAsia"/>
          <w:color w:val="000000"/>
          <w:sz w:val="28"/>
          <w:szCs w:val="28"/>
        </w:rPr>
        <w:lastRenderedPageBreak/>
        <w:t>将310教室改造为大教室，拆除310教室与316教室隔离墙，垒建新墙；建筑垃圾清理，墙面重新粉刷；原地面更换为PVC地板；制作主席台；进行强弱电土建、隐蔽管线及开关插座改造（原开关插座需换新）；进行墙面隔音和吸音处理；更换吊顶、进行灯光设计改造；烟感、喷淋、风口等机电改造（包括原老旧外露烟感、喷淋、风口等需换新、根据设计的位置对相应管道进行更改）；采购并安装遮光窗帘；配合弱电设备的安装。拆除并回收处置原有会议设备，包含但不限于投影机、投影幕布、投影支架、LED屏、电视机、音视频线缆等</w:t>
      </w:r>
      <w:r w:rsidR="00866043">
        <w:rPr>
          <w:rFonts w:ascii="仿宋_GB2312" w:eastAsia="仿宋_GB2312" w:hAnsi="Arial" w:hint="eastAsia"/>
          <w:color w:val="000000"/>
          <w:sz w:val="28"/>
          <w:szCs w:val="28"/>
        </w:rPr>
        <w:t>。</w:t>
      </w:r>
      <w:r>
        <w:rPr>
          <w:rFonts w:ascii="仿宋_GB2312" w:eastAsia="仿宋_GB2312" w:hAnsi="Arial" w:hint="eastAsia"/>
          <w:color w:val="000000"/>
          <w:sz w:val="28"/>
          <w:szCs w:val="28"/>
        </w:rPr>
        <w:t>详见施工图。</w:t>
      </w:r>
    </w:p>
    <w:p w:rsidR="00E44961" w:rsidRDefault="00CE7F84">
      <w:pPr>
        <w:pStyle w:val="af"/>
        <w:ind w:firstLine="560"/>
        <w:rPr>
          <w:rFonts w:ascii="仿宋_GB2312" w:eastAsia="仿宋_GB2312" w:hAnsi="Arial"/>
          <w:color w:val="000000"/>
          <w:sz w:val="28"/>
          <w:szCs w:val="28"/>
        </w:rPr>
      </w:pPr>
      <w:r>
        <w:rPr>
          <w:rFonts w:ascii="仿宋_GB2312" w:eastAsia="仿宋_GB2312" w:hAnsi="Arial" w:hint="eastAsia"/>
          <w:color w:val="000000"/>
          <w:sz w:val="28"/>
          <w:szCs w:val="28"/>
        </w:rPr>
        <w:t>（2）</w:t>
      </w:r>
      <w:r>
        <w:rPr>
          <w:rFonts w:ascii="仿宋_GB2312" w:eastAsia="仿宋_GB2312" w:hAnsi="Arial"/>
          <w:color w:val="000000"/>
          <w:sz w:val="28"/>
          <w:szCs w:val="28"/>
        </w:rPr>
        <w:t>316</w:t>
      </w:r>
      <w:r>
        <w:rPr>
          <w:rFonts w:ascii="仿宋_GB2312" w:eastAsia="仿宋_GB2312" w:hAnsi="Arial" w:hint="eastAsia"/>
          <w:color w:val="000000"/>
          <w:sz w:val="28"/>
          <w:szCs w:val="28"/>
        </w:rPr>
        <w:t>（317）教室</w:t>
      </w:r>
    </w:p>
    <w:p w:rsidR="00E44961" w:rsidRDefault="00CE7F84">
      <w:pPr>
        <w:ind w:firstLineChars="200" w:firstLine="560"/>
        <w:rPr>
          <w:rFonts w:ascii="仿宋_GB2312" w:eastAsia="仿宋_GB2312" w:hAnsi="Arial"/>
          <w:color w:val="000000"/>
          <w:sz w:val="28"/>
          <w:szCs w:val="28"/>
        </w:rPr>
      </w:pPr>
      <w:r>
        <w:rPr>
          <w:rFonts w:ascii="仿宋_GB2312" w:eastAsia="仿宋_GB2312" w:hAnsi="Arial" w:hint="eastAsia"/>
          <w:color w:val="000000"/>
          <w:sz w:val="28"/>
          <w:szCs w:val="28"/>
        </w:rPr>
        <w:t>按设计图纸进行房间重新分隔，分别进行垃圾处理、墙面粉刷、地毯更换为PVC，进行烟感、喷淋、风口等机电改造（原老旧外露烟感、喷淋、风口等需换新、根据设计的位置对相应管道进行更改）、强弱电改造、窗帘采购并更换等。拆除并回收处置原有会议设备，包含但不限于投影机、投影幕布、投影支架</w:t>
      </w:r>
      <w:bookmarkStart w:id="4" w:name="_GoBack"/>
      <w:bookmarkEnd w:id="4"/>
      <w:r>
        <w:rPr>
          <w:rFonts w:ascii="仿宋_GB2312" w:eastAsia="仿宋_GB2312" w:hAnsi="Arial" w:hint="eastAsia"/>
          <w:color w:val="000000"/>
          <w:sz w:val="28"/>
          <w:szCs w:val="28"/>
        </w:rPr>
        <w:t>、音视频线缆等。详见施工图。</w:t>
      </w:r>
    </w:p>
    <w:p w:rsidR="00E44961" w:rsidRDefault="00CE7F84">
      <w:pPr>
        <w:pStyle w:val="af"/>
        <w:ind w:firstLine="560"/>
        <w:rPr>
          <w:rFonts w:ascii="仿宋_GB2312" w:eastAsia="仿宋_GB2312" w:hAnsi="Arial"/>
          <w:color w:val="000000"/>
          <w:sz w:val="28"/>
          <w:szCs w:val="28"/>
        </w:rPr>
      </w:pPr>
      <w:r>
        <w:rPr>
          <w:rFonts w:ascii="仿宋_GB2312" w:eastAsia="仿宋_GB2312" w:hAnsi="Arial" w:hint="eastAsia"/>
          <w:color w:val="000000"/>
          <w:sz w:val="28"/>
          <w:szCs w:val="28"/>
        </w:rPr>
        <w:t>（3）文化长廊（305房间）</w:t>
      </w:r>
    </w:p>
    <w:p w:rsidR="00E44961" w:rsidRDefault="00CE7F84">
      <w:pPr>
        <w:ind w:firstLineChars="200" w:firstLine="560"/>
        <w:rPr>
          <w:rFonts w:ascii="仿宋_GB2312" w:eastAsia="仿宋_GB2312" w:hAnsi="Arial"/>
          <w:color w:val="000000"/>
          <w:sz w:val="28"/>
          <w:szCs w:val="28"/>
        </w:rPr>
      </w:pPr>
      <w:r>
        <w:rPr>
          <w:rFonts w:ascii="仿宋_GB2312" w:eastAsia="仿宋_GB2312" w:hAnsi="Arial" w:hint="eastAsia"/>
          <w:color w:val="000000"/>
          <w:sz w:val="28"/>
          <w:szCs w:val="28"/>
        </w:rPr>
        <w:t>将305房间改造为文化长廊，进行隔断拆除与垃圾处理、墙面粉刷、地毯更换为PVC，进行吊顶、灯具改造、烟感、喷淋、风口等机电改造（原老旧外露烟感、喷淋、风口等需换新），强弱电改造，窗帘采购并更换，进行阳台、卫生间、备餐间改造，原老旧装饰翻新等。详见施工图。</w:t>
      </w:r>
    </w:p>
    <w:p w:rsidR="00E44961" w:rsidRDefault="00CE7F84">
      <w:pPr>
        <w:pStyle w:val="af"/>
        <w:ind w:firstLine="560"/>
        <w:rPr>
          <w:rFonts w:ascii="仿宋_GB2312" w:eastAsia="仿宋_GB2312" w:hAnsi="Arial"/>
          <w:color w:val="000000"/>
          <w:sz w:val="28"/>
          <w:szCs w:val="28"/>
        </w:rPr>
      </w:pPr>
      <w:r>
        <w:rPr>
          <w:rFonts w:ascii="仿宋_GB2312" w:eastAsia="仿宋_GB2312" w:hAnsi="Arial" w:hint="eastAsia"/>
          <w:color w:val="000000"/>
          <w:sz w:val="28"/>
          <w:szCs w:val="28"/>
        </w:rPr>
        <w:lastRenderedPageBreak/>
        <w:t>（4）会议室（337房间）</w:t>
      </w:r>
    </w:p>
    <w:p w:rsidR="00E44961" w:rsidRDefault="00CE7F84">
      <w:pPr>
        <w:ind w:firstLineChars="200" w:firstLine="560"/>
        <w:rPr>
          <w:rFonts w:ascii="仿宋_GB2312" w:eastAsia="仿宋_GB2312" w:hAnsi="Arial"/>
          <w:color w:val="000000"/>
          <w:sz w:val="28"/>
          <w:szCs w:val="28"/>
        </w:rPr>
      </w:pPr>
      <w:r>
        <w:rPr>
          <w:rFonts w:ascii="仿宋_GB2312" w:eastAsia="仿宋_GB2312" w:hAnsi="Arial" w:hint="eastAsia"/>
          <w:color w:val="000000"/>
          <w:sz w:val="28"/>
          <w:szCs w:val="28"/>
        </w:rPr>
        <w:t>将337房间进行强弱电改造，新增强弱电接口。详见施工图。</w:t>
      </w:r>
    </w:p>
    <w:p w:rsidR="00E44961" w:rsidRDefault="00CE7F84">
      <w:pPr>
        <w:pStyle w:val="2"/>
      </w:pPr>
      <w:bookmarkStart w:id="5" w:name="_Toc521582138"/>
      <w:r>
        <w:rPr>
          <w:rFonts w:hint="eastAsia"/>
        </w:rPr>
        <w:t>三、合同条款</w:t>
      </w:r>
      <w:bookmarkEnd w:id="5"/>
    </w:p>
    <w:p w:rsidR="00E44961" w:rsidRDefault="00CE7F84">
      <w:pPr>
        <w:spacing w:line="60" w:lineRule="auto"/>
        <w:jc w:val="center"/>
        <w:rPr>
          <w:rFonts w:ascii="方正小标宋简体" w:eastAsia="方正小标宋简体"/>
          <w:b/>
          <w:sz w:val="44"/>
          <w:szCs w:val="44"/>
        </w:rPr>
      </w:pPr>
      <w:r>
        <w:rPr>
          <w:rFonts w:ascii="方正小标宋简体" w:eastAsia="方正小标宋简体" w:hint="eastAsia"/>
          <w:b/>
          <w:sz w:val="44"/>
          <w:szCs w:val="44"/>
        </w:rPr>
        <w:t>上海飞机客户服务有限公司</w:t>
      </w:r>
    </w:p>
    <w:p w:rsidR="00E44961" w:rsidRDefault="00CE7F84">
      <w:pPr>
        <w:spacing w:line="60" w:lineRule="auto"/>
        <w:jc w:val="center"/>
        <w:rPr>
          <w:rFonts w:ascii="方正小标宋简体" w:eastAsia="方正小标宋简体"/>
          <w:b/>
          <w:sz w:val="44"/>
          <w:szCs w:val="44"/>
        </w:rPr>
      </w:pPr>
      <w:r>
        <w:rPr>
          <w:rFonts w:ascii="方正小标宋简体" w:eastAsia="方正小标宋简体" w:hint="eastAsia"/>
          <w:b/>
          <w:sz w:val="44"/>
          <w:szCs w:val="44"/>
        </w:rPr>
        <w:t>商飞大学（商飞党校）场地改造项目</w:t>
      </w:r>
    </w:p>
    <w:p w:rsidR="00E44961" w:rsidRDefault="00CE7F84">
      <w:pPr>
        <w:spacing w:line="60" w:lineRule="auto"/>
        <w:jc w:val="center"/>
        <w:rPr>
          <w:rFonts w:ascii="方正小标宋简体" w:eastAsia="方正小标宋简体"/>
          <w:b/>
          <w:sz w:val="44"/>
          <w:szCs w:val="44"/>
        </w:rPr>
      </w:pPr>
      <w:r>
        <w:rPr>
          <w:rFonts w:ascii="方正小标宋简体" w:eastAsia="方正小标宋简体" w:hint="eastAsia"/>
          <w:b/>
          <w:sz w:val="44"/>
          <w:szCs w:val="44"/>
        </w:rPr>
        <w:t>建筑装饰工程施工合同</w:t>
      </w:r>
    </w:p>
    <w:p w:rsidR="00E44961" w:rsidRDefault="00CE7F84">
      <w:pPr>
        <w:ind w:firstLineChars="200" w:firstLine="560"/>
        <w:rPr>
          <w:rFonts w:ascii="仿宋_GB2312" w:eastAsia="仿宋_GB2312"/>
          <w:sz w:val="28"/>
        </w:rPr>
      </w:pPr>
      <w:r>
        <w:rPr>
          <w:rFonts w:ascii="仿宋_GB2312" w:eastAsia="仿宋_GB2312" w:hint="eastAsia"/>
          <w:sz w:val="28"/>
        </w:rPr>
        <w:t>甲方：</w:t>
      </w:r>
    </w:p>
    <w:p w:rsidR="00E44961" w:rsidRDefault="00CE7F84">
      <w:pPr>
        <w:ind w:firstLineChars="200" w:firstLine="560"/>
        <w:rPr>
          <w:rFonts w:ascii="仿宋_GB2312" w:eastAsia="仿宋_GB2312"/>
          <w:sz w:val="28"/>
        </w:rPr>
      </w:pPr>
      <w:r>
        <w:rPr>
          <w:rFonts w:ascii="仿宋_GB2312" w:eastAsia="仿宋_GB2312" w:hint="eastAsia"/>
          <w:sz w:val="28"/>
        </w:rPr>
        <w:t>乙方：</w:t>
      </w:r>
    </w:p>
    <w:p w:rsidR="00E44961" w:rsidRDefault="00CE7F84">
      <w:pPr>
        <w:ind w:firstLineChars="200" w:firstLine="560"/>
        <w:rPr>
          <w:rFonts w:ascii="仿宋_GB2312" w:eastAsia="仿宋_GB2312"/>
          <w:sz w:val="28"/>
        </w:rPr>
      </w:pPr>
      <w:r>
        <w:rPr>
          <w:rFonts w:ascii="仿宋_GB2312" w:eastAsia="仿宋_GB2312" w:hint="eastAsia"/>
          <w:sz w:val="28"/>
        </w:rPr>
        <w:t>依据《中华人民共和国合同法》和《中华人民共和国建筑法》等相关法律法规，结合本装饰工程具体情况，双方达成以下协议。</w:t>
      </w:r>
    </w:p>
    <w:p w:rsidR="00E44961" w:rsidRDefault="00CE7F84">
      <w:pPr>
        <w:rPr>
          <w:rFonts w:ascii="仿宋_GB2312" w:eastAsia="仿宋_GB2312"/>
          <w:b/>
          <w:sz w:val="28"/>
        </w:rPr>
      </w:pPr>
      <w:r>
        <w:rPr>
          <w:rFonts w:ascii="仿宋_GB2312" w:eastAsia="仿宋_GB2312" w:hint="eastAsia"/>
          <w:b/>
          <w:sz w:val="28"/>
        </w:rPr>
        <w:t>第1条  工程概况</w:t>
      </w:r>
    </w:p>
    <w:p w:rsidR="00E44961" w:rsidRDefault="00CE7F84">
      <w:pPr>
        <w:rPr>
          <w:rFonts w:ascii="仿宋_GB2312" w:eastAsia="仿宋_GB2312"/>
          <w:sz w:val="28"/>
        </w:rPr>
      </w:pPr>
      <w:r>
        <w:rPr>
          <w:rFonts w:ascii="仿宋_GB2312" w:eastAsia="仿宋_GB2312" w:hint="eastAsia"/>
          <w:b/>
          <w:sz w:val="28"/>
        </w:rPr>
        <w:t>1</w:t>
      </w:r>
      <w:r>
        <w:rPr>
          <w:rFonts w:ascii="仿宋_GB2312" w:eastAsia="仿宋_GB2312" w:hAnsi="宋体" w:hint="eastAsia"/>
          <w:b/>
          <w:sz w:val="28"/>
        </w:rPr>
        <w:t>．</w:t>
      </w:r>
      <w:r>
        <w:rPr>
          <w:rFonts w:ascii="仿宋_GB2312" w:eastAsia="仿宋_GB2312" w:hint="eastAsia"/>
          <w:b/>
          <w:sz w:val="28"/>
        </w:rPr>
        <w:t>1</w:t>
      </w:r>
      <w:r>
        <w:rPr>
          <w:rFonts w:ascii="仿宋_GB2312" w:eastAsia="仿宋_GB2312" w:hint="eastAsia"/>
          <w:sz w:val="28"/>
        </w:rPr>
        <w:t>工程名称：</w:t>
      </w:r>
      <w:r>
        <w:rPr>
          <w:rFonts w:ascii="仿宋_GB2312" w:eastAsia="仿宋_GB2312" w:hint="eastAsia"/>
          <w:sz w:val="28"/>
          <w:szCs w:val="28"/>
        </w:rPr>
        <w:t>商飞大学（商飞党校）场地改造项目</w:t>
      </w:r>
    </w:p>
    <w:p w:rsidR="00E44961" w:rsidRDefault="00CE7F84">
      <w:pPr>
        <w:rPr>
          <w:rFonts w:ascii="仿宋_GB2312" w:eastAsia="仿宋_GB2312"/>
          <w:sz w:val="28"/>
        </w:rPr>
      </w:pPr>
      <w:r>
        <w:rPr>
          <w:rFonts w:ascii="仿宋_GB2312" w:eastAsia="仿宋_GB2312" w:hint="eastAsia"/>
          <w:b/>
          <w:sz w:val="28"/>
        </w:rPr>
        <w:t>1．2</w:t>
      </w:r>
      <w:r>
        <w:rPr>
          <w:rFonts w:ascii="仿宋_GB2312" w:eastAsia="仿宋_GB2312" w:hint="eastAsia"/>
          <w:sz w:val="28"/>
        </w:rPr>
        <w:t>工程地点：</w:t>
      </w:r>
      <w:r>
        <w:rPr>
          <w:rFonts w:ascii="仿宋_GB2312" w:eastAsia="仿宋_GB2312" w:hint="eastAsia"/>
          <w:sz w:val="28"/>
          <w:szCs w:val="28"/>
        </w:rPr>
        <w:t>上海市闵行区江川东路100号3号楼</w:t>
      </w:r>
    </w:p>
    <w:p w:rsidR="00E44961" w:rsidRDefault="00CE7F84">
      <w:pPr>
        <w:rPr>
          <w:rFonts w:ascii="仿宋_GB2312" w:eastAsia="仿宋_GB2312"/>
          <w:sz w:val="28"/>
        </w:rPr>
      </w:pPr>
      <w:r>
        <w:rPr>
          <w:rFonts w:ascii="仿宋_GB2312" w:eastAsia="仿宋_GB2312" w:hint="eastAsia"/>
          <w:b/>
          <w:sz w:val="28"/>
        </w:rPr>
        <w:t>1．3</w:t>
      </w:r>
      <w:r>
        <w:rPr>
          <w:rFonts w:ascii="仿宋_GB2312" w:eastAsia="仿宋_GB2312" w:hint="eastAsia"/>
          <w:sz w:val="28"/>
        </w:rPr>
        <w:t>承包范围：详见关于客服公司</w:t>
      </w:r>
      <w:r>
        <w:rPr>
          <w:rFonts w:ascii="仿宋_GB2312" w:eastAsia="仿宋_GB2312" w:hint="eastAsia"/>
          <w:sz w:val="28"/>
          <w:szCs w:val="28"/>
        </w:rPr>
        <w:t>商飞大学（商飞党校）</w:t>
      </w:r>
      <w:r>
        <w:rPr>
          <w:rFonts w:ascii="仿宋_GB2312" w:eastAsia="仿宋_GB2312" w:hint="eastAsia"/>
          <w:sz w:val="28"/>
        </w:rPr>
        <w:t>场地改造要求</w:t>
      </w:r>
    </w:p>
    <w:p w:rsidR="00E44961" w:rsidRDefault="00CE7F84">
      <w:pPr>
        <w:autoSpaceDE w:val="0"/>
        <w:autoSpaceDN w:val="0"/>
        <w:rPr>
          <w:rFonts w:ascii="仿宋_GB2312" w:eastAsia="仿宋_GB2312"/>
          <w:sz w:val="28"/>
        </w:rPr>
      </w:pPr>
      <w:r>
        <w:rPr>
          <w:rFonts w:ascii="仿宋_GB2312" w:eastAsia="仿宋_GB2312" w:hint="eastAsia"/>
          <w:b/>
          <w:sz w:val="28"/>
        </w:rPr>
        <w:t>1．4</w:t>
      </w:r>
      <w:r>
        <w:rPr>
          <w:rFonts w:ascii="仿宋_GB2312" w:eastAsia="仿宋_GB2312" w:hint="eastAsia"/>
          <w:sz w:val="28"/>
        </w:rPr>
        <w:t>承包方式：</w:t>
      </w:r>
      <w:r w:rsidR="00E214E7">
        <w:rPr>
          <w:rFonts w:ascii="仿宋_GB2312" w:eastAsia="仿宋_GB2312" w:hint="eastAsia"/>
          <w:sz w:val="28"/>
        </w:rPr>
        <w:t>全包——</w:t>
      </w:r>
      <w:r>
        <w:rPr>
          <w:rFonts w:ascii="仿宋_GB2312" w:eastAsia="仿宋_GB2312" w:hint="eastAsia"/>
          <w:sz w:val="28"/>
        </w:rPr>
        <w:t>包工、包料、包质量、包工期、包所有材料检测及功能检测、包验收通过、包安全文明环保和包协调管理。</w:t>
      </w:r>
    </w:p>
    <w:p w:rsidR="00E44961" w:rsidRDefault="00E214E7">
      <w:pPr>
        <w:ind w:left="1265" w:hangingChars="450" w:hanging="1265"/>
        <w:rPr>
          <w:rFonts w:ascii="仿宋_GB2312" w:eastAsia="仿宋_GB2312"/>
          <w:sz w:val="28"/>
          <w:szCs w:val="28"/>
        </w:rPr>
      </w:pPr>
      <w:r>
        <w:rPr>
          <w:rFonts w:ascii="仿宋_GB2312" w:eastAsia="仿宋_GB2312" w:hint="eastAsia"/>
          <w:b/>
          <w:sz w:val="28"/>
        </w:rPr>
        <w:t xml:space="preserve"> </w:t>
      </w:r>
      <w:r w:rsidR="00CE7F84">
        <w:rPr>
          <w:rFonts w:ascii="仿宋_GB2312" w:eastAsia="仿宋_GB2312" w:hint="eastAsia"/>
          <w:b/>
          <w:sz w:val="28"/>
        </w:rPr>
        <w:t>1．5</w:t>
      </w:r>
      <w:r w:rsidR="00CE7F84">
        <w:rPr>
          <w:rFonts w:ascii="仿宋_GB2312" w:eastAsia="仿宋_GB2312" w:hint="eastAsia"/>
          <w:sz w:val="28"/>
          <w:szCs w:val="28"/>
        </w:rPr>
        <w:t>工期：本合同签订之日起40个日历日内交付使用。</w:t>
      </w:r>
    </w:p>
    <w:p w:rsidR="00E44961" w:rsidRDefault="00CE7F84">
      <w:pPr>
        <w:autoSpaceDE w:val="0"/>
        <w:autoSpaceDN w:val="0"/>
        <w:rPr>
          <w:rFonts w:ascii="仿宋_GB2312" w:eastAsia="仿宋_GB2312"/>
          <w:sz w:val="28"/>
        </w:rPr>
      </w:pPr>
      <w:r>
        <w:rPr>
          <w:rFonts w:ascii="仿宋_GB2312" w:eastAsia="仿宋_GB2312" w:hint="eastAsia"/>
          <w:b/>
          <w:sz w:val="28"/>
        </w:rPr>
        <w:t xml:space="preserve"> 1．6</w:t>
      </w:r>
      <w:r>
        <w:rPr>
          <w:rFonts w:ascii="仿宋_GB2312" w:eastAsia="仿宋_GB2312" w:hint="eastAsia"/>
          <w:sz w:val="28"/>
        </w:rPr>
        <w:t>工程质量：</w:t>
      </w:r>
      <w:r w:rsidR="00E214E7" w:rsidRPr="00E214E7">
        <w:rPr>
          <w:rFonts w:ascii="仿宋_GB2312" w:eastAsia="仿宋_GB2312" w:hint="eastAsia"/>
          <w:sz w:val="28"/>
        </w:rPr>
        <w:t>验收合格率达到100%。</w:t>
      </w:r>
      <w:r>
        <w:rPr>
          <w:rFonts w:ascii="仿宋_GB2312" w:eastAsia="仿宋_GB2312" w:hint="eastAsia"/>
          <w:sz w:val="28"/>
        </w:rPr>
        <w:t>质量标准执行询价文件、合同、国家、上海市或行业的相关条例、规定、质量检验评定标准，上</w:t>
      </w:r>
      <w:r>
        <w:rPr>
          <w:rFonts w:ascii="仿宋_GB2312" w:eastAsia="仿宋_GB2312" w:hint="eastAsia"/>
          <w:sz w:val="28"/>
        </w:rPr>
        <w:lastRenderedPageBreak/>
        <w:t>述法律法规及文件对质量标准约定不一致的，乙方应确保所交付的工程符合最高质量标准要求。</w:t>
      </w:r>
    </w:p>
    <w:p w:rsidR="00E44961" w:rsidRDefault="00CE7F84">
      <w:pPr>
        <w:rPr>
          <w:rFonts w:ascii="仿宋_GB2312" w:eastAsia="仿宋_GB2312"/>
          <w:b/>
          <w:sz w:val="28"/>
        </w:rPr>
      </w:pPr>
      <w:r>
        <w:rPr>
          <w:rFonts w:ascii="仿宋_GB2312" w:eastAsia="仿宋_GB2312" w:hint="eastAsia"/>
          <w:b/>
          <w:sz w:val="28"/>
        </w:rPr>
        <w:t>第2条  甲方的配合</w:t>
      </w:r>
    </w:p>
    <w:p w:rsidR="00E44961" w:rsidRDefault="00CE7F84">
      <w:pPr>
        <w:ind w:firstLine="555"/>
        <w:rPr>
          <w:rFonts w:ascii="仿宋_GB2312" w:eastAsia="仿宋_GB2312"/>
          <w:b/>
          <w:sz w:val="28"/>
        </w:rPr>
      </w:pPr>
      <w:r>
        <w:rPr>
          <w:rFonts w:ascii="仿宋_GB2312" w:eastAsia="仿宋_GB2312" w:hint="eastAsia"/>
          <w:b/>
          <w:sz w:val="28"/>
        </w:rPr>
        <w:t>2．1</w:t>
      </w:r>
      <w:r>
        <w:rPr>
          <w:rFonts w:ascii="仿宋_GB2312" w:eastAsia="仿宋_GB2312" w:hint="eastAsia"/>
          <w:sz w:val="28"/>
        </w:rPr>
        <w:t>向乙方提供施工场地，指定所需水、电的接通位置。任何因现场水、电供应量不足而导致的额外补充水、电用量所需费用均由乙方自行承担。</w:t>
      </w:r>
    </w:p>
    <w:p w:rsidR="00E44961" w:rsidRDefault="00CE7F84">
      <w:pPr>
        <w:ind w:firstLine="555"/>
        <w:rPr>
          <w:rFonts w:ascii="仿宋_GB2312" w:eastAsia="仿宋_GB2312"/>
          <w:b/>
          <w:sz w:val="28"/>
        </w:rPr>
      </w:pPr>
      <w:r>
        <w:rPr>
          <w:rFonts w:ascii="仿宋_GB2312" w:eastAsia="仿宋_GB2312" w:hint="eastAsia"/>
          <w:b/>
          <w:sz w:val="28"/>
        </w:rPr>
        <w:t>2．2</w:t>
      </w:r>
      <w:r>
        <w:rPr>
          <w:rFonts w:ascii="仿宋_GB2312" w:eastAsia="仿宋_GB2312" w:hint="eastAsia"/>
          <w:sz w:val="28"/>
        </w:rPr>
        <w:t>甲方指派</w:t>
      </w:r>
      <w:r w:rsidR="00E214E7">
        <w:rPr>
          <w:rFonts w:ascii="仿宋_GB2312" w:eastAsia="仿宋_GB2312" w:hint="eastAsia"/>
          <w:sz w:val="28"/>
        </w:rPr>
        <w:t>_____</w:t>
      </w:r>
      <w:r>
        <w:rPr>
          <w:rFonts w:ascii="仿宋_GB2312" w:eastAsia="仿宋_GB2312" w:hint="eastAsia"/>
          <w:sz w:val="28"/>
        </w:rPr>
        <w:t>为甲方联系人，负责与乙方就项目实施的相关问题进行协调，手机，电子邮件。</w:t>
      </w:r>
    </w:p>
    <w:p w:rsidR="00E44961" w:rsidRDefault="00CE7F84">
      <w:pPr>
        <w:ind w:firstLine="555"/>
        <w:rPr>
          <w:rFonts w:ascii="仿宋_GB2312" w:eastAsia="仿宋_GB2312"/>
          <w:b/>
          <w:sz w:val="28"/>
        </w:rPr>
      </w:pPr>
      <w:r>
        <w:rPr>
          <w:rFonts w:ascii="仿宋_GB2312" w:eastAsia="仿宋_GB2312" w:hint="eastAsia"/>
          <w:b/>
          <w:sz w:val="28"/>
        </w:rPr>
        <w:t>2．3</w:t>
      </w:r>
      <w:r>
        <w:rPr>
          <w:rFonts w:ascii="仿宋_GB2312" w:eastAsia="仿宋_GB2312" w:hint="eastAsia"/>
          <w:sz w:val="28"/>
        </w:rPr>
        <w:t>甲方协助乙方就现场实施做好人员安全、保卫教育及管理工作。</w:t>
      </w:r>
    </w:p>
    <w:p w:rsidR="00E44961" w:rsidRDefault="00CE7F84">
      <w:pPr>
        <w:ind w:firstLine="555"/>
        <w:rPr>
          <w:rFonts w:ascii="仿宋_GB2312" w:eastAsia="仿宋_GB2312"/>
          <w:b/>
          <w:sz w:val="28"/>
        </w:rPr>
      </w:pPr>
      <w:r>
        <w:rPr>
          <w:rFonts w:ascii="仿宋_GB2312" w:eastAsia="仿宋_GB2312" w:hint="eastAsia"/>
          <w:b/>
          <w:sz w:val="28"/>
        </w:rPr>
        <w:t>第3条  乙方工作</w:t>
      </w:r>
    </w:p>
    <w:p w:rsidR="00E44961" w:rsidRDefault="00CE7F84">
      <w:pPr>
        <w:ind w:firstLine="555"/>
        <w:rPr>
          <w:rFonts w:ascii="仿宋_GB2312" w:eastAsia="仿宋_GB2312"/>
          <w:sz w:val="28"/>
        </w:rPr>
      </w:pPr>
      <w:r>
        <w:rPr>
          <w:rFonts w:ascii="仿宋_GB2312" w:eastAsia="仿宋_GB2312" w:hint="eastAsia"/>
          <w:b/>
          <w:sz w:val="28"/>
        </w:rPr>
        <w:t>3．1</w:t>
      </w:r>
      <w:r>
        <w:rPr>
          <w:rFonts w:ascii="仿宋_GB2312" w:eastAsia="仿宋_GB2312" w:hint="eastAsia"/>
          <w:sz w:val="28"/>
        </w:rPr>
        <w:t>按甲方要求制定施工组织方案，交甲方审定。乙方应严格按照已确认的施工组织方案施工，并无条件地接受甲方及设计人员对工程施工质量、进度、造价、安全及文明施工的监督管理。</w:t>
      </w:r>
    </w:p>
    <w:p w:rsidR="00E44961" w:rsidRDefault="00CE7F84">
      <w:pPr>
        <w:ind w:firstLine="555"/>
        <w:rPr>
          <w:rFonts w:ascii="仿宋_GB2312" w:eastAsia="仿宋_GB2312"/>
          <w:sz w:val="28"/>
        </w:rPr>
      </w:pPr>
      <w:r>
        <w:rPr>
          <w:rFonts w:ascii="仿宋_GB2312" w:eastAsia="仿宋_GB2312" w:hint="eastAsia"/>
          <w:b/>
          <w:sz w:val="28"/>
        </w:rPr>
        <w:t>3．2</w:t>
      </w:r>
      <w:r>
        <w:rPr>
          <w:rFonts w:ascii="仿宋_GB2312" w:eastAsia="仿宋_GB2312" w:hint="eastAsia"/>
          <w:sz w:val="28"/>
        </w:rPr>
        <w:t>乙方指派</w:t>
      </w:r>
      <w:r w:rsidR="00E214E7">
        <w:rPr>
          <w:rFonts w:ascii="仿宋_GB2312" w:eastAsia="仿宋_GB2312" w:hint="eastAsia"/>
          <w:sz w:val="28"/>
        </w:rPr>
        <w:t>_______</w:t>
      </w:r>
      <w:r>
        <w:rPr>
          <w:rFonts w:ascii="仿宋_GB2312" w:eastAsia="仿宋_GB2312" w:hint="eastAsia"/>
          <w:sz w:val="28"/>
        </w:rPr>
        <w:t>为乙方驻工地代表，负责合同履行，手机</w:t>
      </w:r>
      <w:r w:rsidR="00E214E7">
        <w:rPr>
          <w:rFonts w:ascii="仿宋_GB2312" w:eastAsia="仿宋_GB2312" w:hint="eastAsia"/>
          <w:sz w:val="28"/>
        </w:rPr>
        <w:t>_________</w:t>
      </w:r>
      <w:r>
        <w:rPr>
          <w:rFonts w:ascii="仿宋_GB2312" w:eastAsia="仿宋_GB2312" w:hint="eastAsia"/>
          <w:sz w:val="28"/>
        </w:rPr>
        <w:t>，电子邮件</w:t>
      </w:r>
      <w:r w:rsidR="00E214E7">
        <w:rPr>
          <w:rFonts w:ascii="仿宋_GB2312" w:eastAsia="仿宋_GB2312" w:hint="eastAsia"/>
          <w:sz w:val="28"/>
        </w:rPr>
        <w:t>__________</w:t>
      </w:r>
      <w:r>
        <w:rPr>
          <w:rFonts w:ascii="仿宋_GB2312" w:eastAsia="仿宋_GB2312" w:hint="eastAsia"/>
          <w:sz w:val="28"/>
        </w:rPr>
        <w:t>；按要求组织施工，保质、保量、按期完成施工任务，解决由乙方负责的各项事宜。施工期间每周现场工作不少于5天。乙方对其进行自我考勤并接受甲方考勤（不限于指纹、本人签字及其他考勤方式），未经甲方许可，不得缺勤，且未取得甲方书面许可，不得任意调换或撤离驻工地代表。</w:t>
      </w:r>
    </w:p>
    <w:p w:rsidR="00E44961" w:rsidRDefault="00CE7F84">
      <w:pPr>
        <w:ind w:firstLine="555"/>
        <w:rPr>
          <w:rFonts w:ascii="仿宋_GB2312" w:eastAsia="仿宋_GB2312"/>
          <w:b/>
          <w:sz w:val="28"/>
        </w:rPr>
      </w:pPr>
      <w:r>
        <w:rPr>
          <w:rFonts w:ascii="仿宋_GB2312" w:eastAsia="仿宋_GB2312" w:hint="eastAsia"/>
          <w:b/>
          <w:sz w:val="28"/>
        </w:rPr>
        <w:lastRenderedPageBreak/>
        <w:t>3．3</w:t>
      </w:r>
      <w:r>
        <w:rPr>
          <w:rFonts w:ascii="仿宋_GB2312" w:eastAsia="仿宋_GB2312" w:hint="eastAsia"/>
          <w:sz w:val="28"/>
        </w:rPr>
        <w:t>严格执行施工规范、安全操作规程、防火安全规定、环境保护规定。严格按照图纸或作法说明进行施工，做好各项质量检查记录。</w:t>
      </w:r>
    </w:p>
    <w:p w:rsidR="00E44961" w:rsidRDefault="00CE7F84">
      <w:pPr>
        <w:ind w:firstLine="555"/>
        <w:rPr>
          <w:rFonts w:ascii="仿宋_GB2312" w:eastAsia="仿宋_GB2312"/>
          <w:sz w:val="28"/>
        </w:rPr>
      </w:pPr>
      <w:r>
        <w:rPr>
          <w:rFonts w:ascii="仿宋_GB2312" w:eastAsia="仿宋_GB2312" w:hint="eastAsia"/>
          <w:b/>
          <w:sz w:val="28"/>
        </w:rPr>
        <w:t>3． 4</w:t>
      </w:r>
      <w:r>
        <w:rPr>
          <w:rFonts w:ascii="仿宋_GB2312" w:eastAsia="仿宋_GB2312" w:hint="eastAsia"/>
          <w:sz w:val="28"/>
        </w:rPr>
        <w:t>遵守国家或上海市政府及有关部门对施工现场管理的规定，妥善保护好施工现场及周围的设施设备。</w:t>
      </w:r>
    </w:p>
    <w:p w:rsidR="00E44961" w:rsidRDefault="00CE7F84">
      <w:pPr>
        <w:ind w:firstLine="555"/>
        <w:rPr>
          <w:rFonts w:ascii="仿宋_GB2312" w:eastAsia="仿宋_GB2312"/>
          <w:sz w:val="28"/>
        </w:rPr>
      </w:pPr>
      <w:r>
        <w:rPr>
          <w:rFonts w:ascii="仿宋_GB2312" w:eastAsia="仿宋_GB2312" w:hint="eastAsia"/>
          <w:b/>
          <w:sz w:val="28"/>
        </w:rPr>
        <w:t>3．5</w:t>
      </w:r>
      <w:r>
        <w:rPr>
          <w:rFonts w:ascii="仿宋_GB2312" w:eastAsia="仿宋_GB2312" w:hint="eastAsia"/>
          <w:sz w:val="28"/>
        </w:rPr>
        <w:t>施工中未经甲方或有关部门批准，不得随意拆改原建筑结构及各种设备管线。</w:t>
      </w:r>
    </w:p>
    <w:p w:rsidR="00E44961" w:rsidRDefault="00CE7F84">
      <w:pPr>
        <w:ind w:firstLine="555"/>
        <w:rPr>
          <w:rFonts w:ascii="仿宋_GB2312" w:eastAsia="仿宋_GB2312"/>
          <w:sz w:val="28"/>
        </w:rPr>
      </w:pPr>
      <w:r>
        <w:rPr>
          <w:rFonts w:ascii="仿宋_GB2312" w:eastAsia="仿宋_GB2312" w:hint="eastAsia"/>
          <w:b/>
          <w:sz w:val="28"/>
        </w:rPr>
        <w:t>3．6</w:t>
      </w:r>
      <w:r>
        <w:rPr>
          <w:rFonts w:ascii="仿宋_GB2312" w:eastAsia="仿宋_GB2312" w:hint="eastAsia"/>
          <w:sz w:val="28"/>
        </w:rPr>
        <w:t>工程未竣工移交甲方之前，负责对现场的一切设施和工程成果进行保护，相关设施和工程成果的损失风险亦由乙方承担。</w:t>
      </w:r>
    </w:p>
    <w:p w:rsidR="00E44961" w:rsidRDefault="00CE7F84">
      <w:pPr>
        <w:ind w:firstLine="555"/>
        <w:rPr>
          <w:rFonts w:ascii="仿宋_GB2312" w:eastAsia="仿宋_GB2312"/>
          <w:sz w:val="28"/>
        </w:rPr>
      </w:pPr>
      <w:r>
        <w:rPr>
          <w:rFonts w:ascii="仿宋_GB2312" w:eastAsia="仿宋_GB2312" w:hint="eastAsia"/>
          <w:b/>
          <w:sz w:val="28"/>
        </w:rPr>
        <w:t>3． 7</w:t>
      </w:r>
      <w:r>
        <w:rPr>
          <w:rFonts w:ascii="仿宋_GB2312" w:eastAsia="仿宋_GB2312" w:hint="eastAsia"/>
          <w:sz w:val="28"/>
        </w:rPr>
        <w:t>乙方对因施工引起的其施工人员或第三人的人身伤害负责，相关赔偿责任由乙方承担。</w:t>
      </w:r>
    </w:p>
    <w:p w:rsidR="00E44961" w:rsidRDefault="00CE7F84">
      <w:pPr>
        <w:ind w:firstLine="555"/>
        <w:rPr>
          <w:rFonts w:ascii="仿宋_GB2312" w:eastAsia="仿宋_GB2312"/>
          <w:sz w:val="28"/>
        </w:rPr>
      </w:pPr>
      <w:r>
        <w:rPr>
          <w:rFonts w:ascii="仿宋_GB2312" w:eastAsia="仿宋_GB2312" w:hint="eastAsia"/>
          <w:b/>
          <w:sz w:val="28"/>
        </w:rPr>
        <w:t>3．8</w:t>
      </w:r>
      <w:r>
        <w:rPr>
          <w:rFonts w:ascii="仿宋_GB2312" w:eastAsia="仿宋_GB2312"/>
          <w:sz w:val="28"/>
        </w:rPr>
        <w:t>对不属于</w:t>
      </w:r>
      <w:r>
        <w:rPr>
          <w:rFonts w:ascii="仿宋_GB2312" w:eastAsia="仿宋_GB2312" w:hint="eastAsia"/>
          <w:sz w:val="28"/>
        </w:rPr>
        <w:t>本合同</w:t>
      </w:r>
      <w:r>
        <w:rPr>
          <w:rFonts w:ascii="仿宋_GB2312" w:eastAsia="仿宋_GB2312"/>
          <w:sz w:val="28"/>
        </w:rPr>
        <w:t>范围但与本</w:t>
      </w:r>
      <w:r>
        <w:rPr>
          <w:rFonts w:ascii="仿宋_GB2312" w:eastAsia="仿宋_GB2312" w:hint="eastAsia"/>
          <w:sz w:val="28"/>
        </w:rPr>
        <w:t>合同</w:t>
      </w:r>
      <w:r>
        <w:rPr>
          <w:rFonts w:ascii="仿宋_GB2312" w:eastAsia="仿宋_GB2312"/>
          <w:sz w:val="28"/>
        </w:rPr>
        <w:t>工程相关的工程，</w:t>
      </w:r>
      <w:r>
        <w:rPr>
          <w:rFonts w:ascii="仿宋_GB2312" w:eastAsia="仿宋_GB2312" w:hint="eastAsia"/>
          <w:sz w:val="28"/>
        </w:rPr>
        <w:t>乙方</w:t>
      </w:r>
      <w:r>
        <w:rPr>
          <w:rFonts w:ascii="仿宋_GB2312" w:eastAsia="仿宋_GB2312"/>
          <w:sz w:val="28"/>
        </w:rPr>
        <w:t>应做好对该类工程的所有</w:t>
      </w:r>
      <w:r>
        <w:rPr>
          <w:rFonts w:ascii="仿宋_GB2312" w:eastAsia="仿宋_GB2312" w:hint="eastAsia"/>
          <w:sz w:val="28"/>
        </w:rPr>
        <w:t>承包单位</w:t>
      </w:r>
      <w:r>
        <w:rPr>
          <w:rFonts w:ascii="仿宋_GB2312" w:eastAsia="仿宋_GB2312"/>
          <w:sz w:val="28"/>
        </w:rPr>
        <w:t>的配合协调等工作，应无条件接受、积极配合</w:t>
      </w:r>
      <w:r>
        <w:rPr>
          <w:rFonts w:ascii="仿宋_GB2312" w:eastAsia="仿宋_GB2312" w:hint="eastAsia"/>
          <w:sz w:val="28"/>
        </w:rPr>
        <w:t>甲方</w:t>
      </w:r>
      <w:r>
        <w:rPr>
          <w:rFonts w:ascii="仿宋_GB2312" w:eastAsia="仿宋_GB2312"/>
          <w:sz w:val="28"/>
        </w:rPr>
        <w:t>在现场管理、工期等方面的总体安排</w:t>
      </w:r>
      <w:r>
        <w:rPr>
          <w:rFonts w:ascii="仿宋_GB2312" w:eastAsia="仿宋_GB2312" w:hint="eastAsia"/>
          <w:sz w:val="28"/>
        </w:rPr>
        <w:t>。</w:t>
      </w:r>
    </w:p>
    <w:p w:rsidR="00E44961" w:rsidRDefault="00CE7F84">
      <w:pPr>
        <w:ind w:firstLine="555"/>
        <w:rPr>
          <w:rFonts w:ascii="仿宋_GB2312" w:eastAsia="仿宋_GB2312"/>
          <w:sz w:val="28"/>
        </w:rPr>
      </w:pPr>
      <w:r>
        <w:rPr>
          <w:rFonts w:ascii="仿宋_GB2312" w:eastAsia="仿宋_GB2312" w:hint="eastAsia"/>
          <w:b/>
          <w:sz w:val="28"/>
        </w:rPr>
        <w:t>3．9</w:t>
      </w:r>
      <w:r>
        <w:rPr>
          <w:rFonts w:ascii="仿宋_GB2312" w:eastAsia="仿宋_GB2312" w:hint="eastAsia"/>
          <w:sz w:val="28"/>
        </w:rPr>
        <w:t>未事先获得甲方和有关管理部门的同意，乙方不能随意搭建临时设施。</w:t>
      </w:r>
    </w:p>
    <w:p w:rsidR="00E44961" w:rsidRDefault="00CE7F84">
      <w:pPr>
        <w:ind w:firstLine="555"/>
        <w:rPr>
          <w:rFonts w:ascii="仿宋_GB2312" w:eastAsia="仿宋_GB2312"/>
          <w:sz w:val="28"/>
        </w:rPr>
      </w:pPr>
      <w:r>
        <w:rPr>
          <w:rFonts w:ascii="仿宋_GB2312" w:eastAsia="仿宋_GB2312" w:hint="eastAsia"/>
          <w:b/>
          <w:sz w:val="28"/>
        </w:rPr>
        <w:t>3．10</w:t>
      </w:r>
      <w:r>
        <w:rPr>
          <w:rFonts w:ascii="仿宋_GB2312" w:eastAsia="仿宋_GB2312" w:hint="eastAsia"/>
          <w:sz w:val="28"/>
        </w:rPr>
        <w:t>乙方在工程施工期间，须严格执行国务院《建设工程安全生产管理条例》；上海市政府发布的《上海市建设工程文明施工管理规定》及沪建管（2002）第105号《关于进一步加强文明施工管理的通知》，由于管理不严，引起政府有关部门罚款、停工整改等处罚，其发生的损失由乙方自行承担，且甲方保留缓付工程款的权利</w:t>
      </w:r>
      <w:r w:rsidR="00E214E7">
        <w:rPr>
          <w:rFonts w:ascii="仿宋_GB2312" w:eastAsia="仿宋_GB2312" w:hint="eastAsia"/>
          <w:sz w:val="28"/>
        </w:rPr>
        <w:t>,</w:t>
      </w:r>
      <w:r w:rsidR="00E214E7" w:rsidRPr="00E214E7">
        <w:rPr>
          <w:rFonts w:hint="eastAsia"/>
        </w:rPr>
        <w:t xml:space="preserve"> </w:t>
      </w:r>
      <w:r w:rsidR="00E214E7" w:rsidRPr="00E214E7">
        <w:rPr>
          <w:rFonts w:ascii="仿宋_GB2312" w:eastAsia="仿宋_GB2312" w:hint="eastAsia"/>
          <w:sz w:val="28"/>
        </w:rPr>
        <w:t>若因停工整改等处罚措施给甲方造成损失的，乙方应予以赔偿</w:t>
      </w:r>
      <w:r>
        <w:rPr>
          <w:rFonts w:ascii="仿宋_GB2312" w:eastAsia="仿宋_GB2312" w:hint="eastAsia"/>
          <w:sz w:val="28"/>
        </w:rPr>
        <w:t>。</w:t>
      </w:r>
    </w:p>
    <w:p w:rsidR="00E44961" w:rsidRDefault="00CE7F84">
      <w:pPr>
        <w:ind w:firstLine="555"/>
        <w:rPr>
          <w:rFonts w:ascii="仿宋_GB2312" w:eastAsia="仿宋_GB2312"/>
          <w:sz w:val="28"/>
        </w:rPr>
      </w:pPr>
      <w:r>
        <w:rPr>
          <w:rFonts w:ascii="仿宋_GB2312" w:eastAsia="仿宋_GB2312" w:hint="eastAsia"/>
          <w:b/>
          <w:sz w:val="28"/>
        </w:rPr>
        <w:lastRenderedPageBreak/>
        <w:t>3．11</w:t>
      </w:r>
      <w:r>
        <w:rPr>
          <w:rFonts w:ascii="仿宋_GB2312" w:eastAsia="仿宋_GB2312" w:hint="eastAsia"/>
          <w:sz w:val="28"/>
        </w:rPr>
        <w:t>建筑垃圾的整治处置</w:t>
      </w:r>
    </w:p>
    <w:p w:rsidR="00E44961" w:rsidRDefault="00CE7F84">
      <w:pPr>
        <w:ind w:firstLine="555"/>
        <w:rPr>
          <w:rFonts w:ascii="仿宋_GB2312" w:eastAsia="仿宋_GB2312"/>
          <w:sz w:val="28"/>
        </w:rPr>
      </w:pPr>
      <w:r>
        <w:rPr>
          <w:rFonts w:ascii="仿宋_GB2312" w:eastAsia="仿宋_GB2312" w:hint="eastAsia"/>
          <w:sz w:val="28"/>
        </w:rPr>
        <w:t>（1）乙方须接受在开工日当天的现场实况，并须制订相应的必要措施清除先前的占用者可能遗留在现场的任何垃圾。乙方应遵守《上海市市容环境卫生管理条例》和《上海市建筑垃圾和工程渣土处置管理规定》以及《建设部关于纳入国务院决定的十五项行政许可的条件的规定》中涉及建筑垃圾的各项要求。</w:t>
      </w:r>
    </w:p>
    <w:p w:rsidR="00E44961" w:rsidRDefault="00CE7F84">
      <w:pPr>
        <w:ind w:firstLine="555"/>
        <w:rPr>
          <w:rFonts w:ascii="仿宋_GB2312" w:eastAsia="仿宋_GB2312"/>
          <w:sz w:val="28"/>
        </w:rPr>
      </w:pPr>
      <w:r>
        <w:rPr>
          <w:rFonts w:ascii="仿宋_GB2312" w:eastAsia="仿宋_GB2312" w:hint="eastAsia"/>
          <w:sz w:val="28"/>
        </w:rPr>
        <w:t>（2）乙方应积极按上海市和区政府有关要求，做好对施工过程中建筑垃圾的规范施工、运输等工作。</w:t>
      </w:r>
    </w:p>
    <w:p w:rsidR="00E44961" w:rsidRDefault="00CE7F84">
      <w:pPr>
        <w:ind w:firstLine="555"/>
        <w:rPr>
          <w:rFonts w:ascii="仿宋_GB2312" w:eastAsia="仿宋_GB2312"/>
          <w:sz w:val="28"/>
        </w:rPr>
      </w:pPr>
      <w:r>
        <w:rPr>
          <w:rFonts w:ascii="仿宋_GB2312" w:eastAsia="仿宋_GB2312" w:hint="eastAsia"/>
          <w:sz w:val="28"/>
        </w:rPr>
        <w:t>（3）乙方应加强对建筑垃圾运输车辆的车况检查，做到持证经营，不偷倒、不乱倒建筑垃圾。</w:t>
      </w:r>
    </w:p>
    <w:p w:rsidR="00E44961" w:rsidRDefault="00CE7F84">
      <w:pPr>
        <w:ind w:firstLine="555"/>
        <w:rPr>
          <w:rFonts w:ascii="仿宋_GB2312" w:eastAsia="仿宋_GB2312"/>
          <w:sz w:val="28"/>
        </w:rPr>
      </w:pPr>
      <w:r>
        <w:rPr>
          <w:rFonts w:ascii="仿宋_GB2312" w:eastAsia="仿宋_GB2312" w:hint="eastAsia"/>
          <w:sz w:val="28"/>
        </w:rPr>
        <w:t>（4）乙方须按照甲方要求及时负责整个施工过程中发生的场地清理、垃圾外运等工作，不得将建筑垃圾等堆放在临近的建筑工地上，不得影响周边工程的正常施工。否则甲方</w:t>
      </w:r>
      <w:r>
        <w:rPr>
          <w:rFonts w:ascii="仿宋_GB2312" w:eastAsia="仿宋_GB2312"/>
          <w:sz w:val="28"/>
        </w:rPr>
        <w:t>有权另行安排第三方代为履行，费用由</w:t>
      </w:r>
      <w:r>
        <w:rPr>
          <w:rFonts w:ascii="仿宋_GB2312" w:eastAsia="仿宋_GB2312" w:hint="eastAsia"/>
          <w:sz w:val="28"/>
        </w:rPr>
        <w:t>乙方</w:t>
      </w:r>
      <w:r>
        <w:rPr>
          <w:rFonts w:ascii="仿宋_GB2312" w:eastAsia="仿宋_GB2312"/>
          <w:sz w:val="28"/>
        </w:rPr>
        <w:t>承担。</w:t>
      </w:r>
    </w:p>
    <w:p w:rsidR="00E44961" w:rsidRDefault="00CE7F84">
      <w:pPr>
        <w:ind w:firstLine="555"/>
        <w:rPr>
          <w:rFonts w:ascii="仿宋_GB2312" w:eastAsia="仿宋_GB2312"/>
          <w:sz w:val="28"/>
        </w:rPr>
      </w:pPr>
      <w:r>
        <w:rPr>
          <w:rFonts w:ascii="仿宋_GB2312" w:eastAsia="仿宋_GB2312" w:hint="eastAsia"/>
          <w:b/>
          <w:sz w:val="28"/>
        </w:rPr>
        <w:t>3．12</w:t>
      </w:r>
      <w:r>
        <w:rPr>
          <w:rFonts w:ascii="仿宋_GB2312" w:eastAsia="仿宋_GB2312" w:hint="eastAsia"/>
          <w:sz w:val="28"/>
        </w:rPr>
        <w:t>其他要求详见关于客服公司</w:t>
      </w:r>
      <w:r>
        <w:rPr>
          <w:rFonts w:ascii="仿宋_GB2312" w:eastAsia="仿宋_GB2312" w:hint="eastAsia"/>
          <w:sz w:val="28"/>
          <w:szCs w:val="28"/>
        </w:rPr>
        <w:t>商飞大学（商飞党校）</w:t>
      </w:r>
      <w:r>
        <w:rPr>
          <w:rFonts w:ascii="仿宋_GB2312" w:eastAsia="仿宋_GB2312" w:hint="eastAsia"/>
          <w:sz w:val="28"/>
        </w:rPr>
        <w:t>场地改造要求。</w:t>
      </w:r>
    </w:p>
    <w:p w:rsidR="00E44961" w:rsidRDefault="00CE7F84">
      <w:pPr>
        <w:ind w:firstLine="555"/>
        <w:rPr>
          <w:rFonts w:ascii="仿宋_GB2312" w:eastAsia="仿宋_GB2312"/>
          <w:sz w:val="28"/>
        </w:rPr>
      </w:pPr>
      <w:r>
        <w:rPr>
          <w:rFonts w:ascii="仿宋_GB2312" w:eastAsia="仿宋_GB2312" w:hint="eastAsia"/>
          <w:b/>
          <w:sz w:val="28"/>
        </w:rPr>
        <w:t>第4条 包装</w:t>
      </w:r>
    </w:p>
    <w:p w:rsidR="00E44961" w:rsidRDefault="00CE7F84">
      <w:pPr>
        <w:ind w:firstLine="555"/>
        <w:rPr>
          <w:rFonts w:ascii="仿宋_GB2312" w:eastAsia="仿宋_GB2312"/>
          <w:sz w:val="28"/>
        </w:rPr>
      </w:pPr>
      <w:r>
        <w:rPr>
          <w:rFonts w:ascii="仿宋_GB2312" w:eastAsia="仿宋_GB2312" w:hint="eastAsia"/>
          <w:sz w:val="28"/>
        </w:rPr>
        <w:t>4.1乙方应确保设备的包装符合：如设备包装同时存在国家、行业或上海标准要求的，乙方应确保所交付设备的包装不得低于最高质量标准。</w:t>
      </w:r>
    </w:p>
    <w:p w:rsidR="00E44961" w:rsidRDefault="00CE7F84">
      <w:pPr>
        <w:ind w:firstLine="555"/>
        <w:rPr>
          <w:rFonts w:ascii="仿宋_GB2312" w:eastAsia="仿宋_GB2312"/>
          <w:sz w:val="28"/>
        </w:rPr>
      </w:pPr>
      <w:r>
        <w:rPr>
          <w:rFonts w:ascii="仿宋_GB2312" w:eastAsia="仿宋_GB2312" w:hint="eastAsia"/>
          <w:sz w:val="28"/>
        </w:rPr>
        <w:lastRenderedPageBreak/>
        <w:t>4.2乙方须提供所有设备的开箱验收资料原件2套，包括但不限于以下内容：设备合格证书、质量保证书、设备装箱单、设备产地证明、设备安全合格证明、各项技术指标及检验报告等资料文件。</w:t>
      </w:r>
    </w:p>
    <w:p w:rsidR="00E44961" w:rsidRDefault="00CE7F84">
      <w:pPr>
        <w:ind w:firstLine="555"/>
        <w:rPr>
          <w:rFonts w:ascii="仿宋_GB2312" w:eastAsia="仿宋_GB2312"/>
          <w:b/>
          <w:sz w:val="28"/>
        </w:rPr>
      </w:pPr>
      <w:r>
        <w:rPr>
          <w:rFonts w:ascii="仿宋_GB2312" w:eastAsia="仿宋_GB2312" w:hint="eastAsia"/>
          <w:sz w:val="28"/>
        </w:rPr>
        <w:t>4.3甲方有权不接受未按上述规定包装的设备，由此造成的逾期交货违约责任由乙方承担。</w:t>
      </w:r>
    </w:p>
    <w:p w:rsidR="00E44961" w:rsidRDefault="00CE7F84">
      <w:pPr>
        <w:ind w:firstLine="555"/>
        <w:rPr>
          <w:rFonts w:ascii="仿宋_GB2312" w:eastAsia="仿宋_GB2312"/>
          <w:b/>
          <w:sz w:val="28"/>
        </w:rPr>
      </w:pPr>
      <w:r>
        <w:rPr>
          <w:rFonts w:ascii="仿宋_GB2312" w:eastAsia="仿宋_GB2312" w:hint="eastAsia"/>
          <w:b/>
          <w:sz w:val="28"/>
        </w:rPr>
        <w:t>第5条  工期</w:t>
      </w:r>
    </w:p>
    <w:p w:rsidR="00E44961" w:rsidRDefault="00CE7F84">
      <w:pPr>
        <w:ind w:firstLine="555"/>
        <w:rPr>
          <w:rFonts w:ascii="仿宋_GB2312" w:eastAsia="仿宋_GB2312"/>
          <w:sz w:val="28"/>
        </w:rPr>
      </w:pPr>
      <w:r>
        <w:rPr>
          <w:rFonts w:ascii="仿宋_GB2312" w:eastAsia="仿宋_GB2312" w:hint="eastAsia"/>
          <w:sz w:val="28"/>
          <w:szCs w:val="28"/>
        </w:rPr>
        <w:t>本合同签订之日起40个日历日内交付使用</w:t>
      </w:r>
      <w:r>
        <w:rPr>
          <w:rFonts w:ascii="仿宋_GB2312" w:eastAsia="仿宋_GB2312" w:hint="eastAsia"/>
          <w:sz w:val="28"/>
        </w:rPr>
        <w:t>。</w:t>
      </w:r>
    </w:p>
    <w:p w:rsidR="00E44961" w:rsidRDefault="00CE7F84">
      <w:pPr>
        <w:ind w:firstLine="555"/>
        <w:rPr>
          <w:rFonts w:ascii="仿宋_GB2312" w:eastAsia="仿宋_GB2312"/>
          <w:sz w:val="28"/>
        </w:rPr>
      </w:pPr>
      <w:r>
        <w:rPr>
          <w:rFonts w:ascii="仿宋_GB2312" w:eastAsia="仿宋_GB2312" w:hint="eastAsia"/>
          <w:b/>
          <w:sz w:val="28"/>
        </w:rPr>
        <w:t>第6条  风险转移</w:t>
      </w:r>
    </w:p>
    <w:p w:rsidR="00E44961" w:rsidRDefault="00CE7F84">
      <w:pPr>
        <w:ind w:firstLine="555"/>
        <w:rPr>
          <w:rFonts w:ascii="仿宋_GB2312" w:eastAsia="仿宋_GB2312"/>
          <w:sz w:val="28"/>
        </w:rPr>
      </w:pPr>
      <w:r>
        <w:rPr>
          <w:rFonts w:ascii="仿宋_GB2312" w:eastAsia="仿宋_GB2312" w:hint="eastAsia"/>
          <w:b/>
          <w:sz w:val="28"/>
        </w:rPr>
        <w:t>6. 1</w:t>
      </w:r>
      <w:r>
        <w:rPr>
          <w:rFonts w:ascii="仿宋_GB2312" w:eastAsia="仿宋_GB2312" w:hint="eastAsia"/>
          <w:sz w:val="28"/>
          <w:szCs w:val="28"/>
        </w:rPr>
        <w:t>本合同约定的交付是指乙方</w:t>
      </w:r>
      <w:r w:rsidR="00E214E7">
        <w:rPr>
          <w:rFonts w:ascii="仿宋_GB2312" w:eastAsia="仿宋_GB2312" w:hint="eastAsia"/>
          <w:sz w:val="28"/>
          <w:szCs w:val="28"/>
        </w:rPr>
        <w:t>依本合同约定</w:t>
      </w:r>
      <w:r>
        <w:rPr>
          <w:rFonts w:ascii="仿宋_GB2312" w:eastAsia="仿宋_GB2312" w:hint="eastAsia"/>
          <w:sz w:val="28"/>
          <w:szCs w:val="28"/>
        </w:rPr>
        <w:t>完成设备安装、改造工程、验收、交付使用的义务</w:t>
      </w:r>
      <w:r w:rsidR="00355A6C">
        <w:rPr>
          <w:rFonts w:ascii="仿宋_GB2312" w:eastAsia="仿宋_GB2312" w:hint="eastAsia"/>
          <w:sz w:val="28"/>
          <w:szCs w:val="28"/>
        </w:rPr>
        <w:t>,</w:t>
      </w:r>
      <w:r w:rsidR="00E214E7">
        <w:rPr>
          <w:rFonts w:ascii="仿宋_GB2312" w:eastAsia="仿宋_GB2312" w:hint="eastAsia"/>
          <w:sz w:val="28"/>
          <w:szCs w:val="28"/>
        </w:rPr>
        <w:t>经甲方验收合格并签署有关验收合格的证明文件、经甲方确认全部工程可正常使用并签署有关证明文件</w:t>
      </w:r>
      <w:r w:rsidR="00355A6C">
        <w:rPr>
          <w:rFonts w:ascii="仿宋_GB2312" w:eastAsia="仿宋_GB2312" w:hint="eastAsia"/>
          <w:sz w:val="28"/>
          <w:szCs w:val="28"/>
        </w:rPr>
        <w:t>的完整过程。</w:t>
      </w:r>
    </w:p>
    <w:p w:rsidR="00E44961" w:rsidRDefault="00CE7F84">
      <w:pPr>
        <w:ind w:firstLine="555"/>
        <w:rPr>
          <w:rFonts w:ascii="仿宋_GB2312" w:eastAsia="仿宋_GB2312"/>
          <w:sz w:val="28"/>
          <w:szCs w:val="28"/>
        </w:rPr>
      </w:pPr>
      <w:r>
        <w:rPr>
          <w:rFonts w:ascii="仿宋_GB2312" w:eastAsia="仿宋_GB2312" w:hint="eastAsia"/>
          <w:b/>
          <w:sz w:val="28"/>
        </w:rPr>
        <w:t>6. 2</w:t>
      </w:r>
      <w:r>
        <w:rPr>
          <w:rFonts w:ascii="仿宋_GB2312" w:eastAsia="仿宋_GB2312" w:hint="eastAsia"/>
          <w:sz w:val="28"/>
          <w:szCs w:val="28"/>
        </w:rPr>
        <w:t>乙方将现场改造工程交付给甲方之前，设备及工程的保管、灭失及毁损的风险由乙方承担。</w:t>
      </w:r>
    </w:p>
    <w:p w:rsidR="00E44961" w:rsidRDefault="00CE7F84">
      <w:pPr>
        <w:ind w:firstLine="555"/>
        <w:rPr>
          <w:rFonts w:ascii="仿宋_GB2312" w:eastAsia="仿宋_GB2312"/>
          <w:b/>
          <w:sz w:val="28"/>
        </w:rPr>
      </w:pPr>
      <w:r>
        <w:rPr>
          <w:rFonts w:ascii="仿宋_GB2312" w:eastAsia="仿宋_GB2312" w:hint="eastAsia"/>
          <w:b/>
          <w:sz w:val="28"/>
        </w:rPr>
        <w:t>第7条  工程质量及验收</w:t>
      </w:r>
    </w:p>
    <w:p w:rsidR="00E44961" w:rsidRDefault="00CE7F84">
      <w:pPr>
        <w:ind w:firstLine="555"/>
        <w:rPr>
          <w:rFonts w:ascii="仿宋_GB2312" w:eastAsia="仿宋_GB2312"/>
          <w:sz w:val="28"/>
        </w:rPr>
      </w:pPr>
      <w:r>
        <w:rPr>
          <w:rFonts w:ascii="仿宋_GB2312" w:eastAsia="仿宋_GB2312" w:hint="eastAsia"/>
          <w:b/>
          <w:sz w:val="28"/>
        </w:rPr>
        <w:t>7．1</w:t>
      </w:r>
      <w:r>
        <w:rPr>
          <w:rFonts w:ascii="仿宋_GB2312" w:eastAsia="仿宋_GB2312" w:hint="eastAsia"/>
          <w:sz w:val="28"/>
        </w:rPr>
        <w:t>工程质量</w:t>
      </w:r>
      <w:r w:rsidR="00724A21">
        <w:rPr>
          <w:rFonts w:ascii="仿宋_GB2312" w:eastAsia="仿宋_GB2312" w:hAnsi="Arial" w:hint="eastAsia"/>
          <w:color w:val="000000"/>
          <w:sz w:val="28"/>
          <w:szCs w:val="28"/>
        </w:rPr>
        <w:t>验收合格率达到100%</w:t>
      </w:r>
      <w:r>
        <w:rPr>
          <w:rFonts w:ascii="仿宋_GB2312" w:eastAsia="仿宋_GB2312" w:hint="eastAsia"/>
          <w:sz w:val="28"/>
        </w:rPr>
        <w:t>。本工程以询价文件、合同、施工图纸、作法说明、设计变更和《建筑装饰工程施工及验收规范》等国家、上海市或行业的相关条例、规定的施工及验收规范为质量评定验收标准。上述法律法规及文件对质量标准约定不一致的，乙方应确保所交付的工程符合最高质量标准要求。</w:t>
      </w:r>
    </w:p>
    <w:p w:rsidR="00E44961" w:rsidRDefault="00CE7F84">
      <w:pPr>
        <w:ind w:firstLine="555"/>
        <w:rPr>
          <w:rFonts w:ascii="仿宋_GB2312" w:eastAsia="仿宋_GB2312"/>
          <w:b/>
          <w:sz w:val="28"/>
        </w:rPr>
      </w:pPr>
      <w:r>
        <w:rPr>
          <w:rFonts w:ascii="仿宋_GB2312" w:eastAsia="仿宋_GB2312" w:hint="eastAsia"/>
          <w:b/>
          <w:sz w:val="28"/>
        </w:rPr>
        <w:t>7．2</w:t>
      </w:r>
      <w:r>
        <w:rPr>
          <w:rFonts w:ascii="仿宋_GB2312" w:eastAsia="仿宋_GB2312" w:hint="eastAsia"/>
          <w:sz w:val="28"/>
        </w:rPr>
        <w:t>甲、乙双方应及时办理隐蔽工程和中间工程的检查与验收手续。</w:t>
      </w:r>
    </w:p>
    <w:p w:rsidR="00E44961" w:rsidRDefault="00CE7F84">
      <w:pPr>
        <w:ind w:firstLine="555"/>
        <w:rPr>
          <w:rFonts w:ascii="仿宋_GB2312" w:eastAsia="仿宋_GB2312"/>
          <w:sz w:val="28"/>
        </w:rPr>
      </w:pPr>
      <w:r>
        <w:rPr>
          <w:rFonts w:ascii="仿宋_GB2312" w:eastAsia="仿宋_GB2312" w:hint="eastAsia"/>
          <w:b/>
          <w:sz w:val="28"/>
        </w:rPr>
        <w:lastRenderedPageBreak/>
        <w:t>7．3</w:t>
      </w:r>
      <w:r>
        <w:rPr>
          <w:rFonts w:ascii="仿宋_GB2312" w:eastAsia="仿宋_GB2312" w:hint="eastAsia"/>
          <w:sz w:val="28"/>
        </w:rPr>
        <w:t>由于乙方原因造成质量事故，其返工费用由乙方承担，工期不顺延，同时乙方承担由此引发的相关责任，包括但不限于侵权责任、违约责任。</w:t>
      </w:r>
    </w:p>
    <w:p w:rsidR="00E44961" w:rsidRDefault="00CE7F84">
      <w:pPr>
        <w:ind w:firstLine="555"/>
        <w:rPr>
          <w:rFonts w:ascii="仿宋_GB2312" w:eastAsia="仿宋_GB2312"/>
          <w:sz w:val="28"/>
        </w:rPr>
      </w:pPr>
      <w:r>
        <w:rPr>
          <w:rFonts w:ascii="仿宋_GB2312" w:eastAsia="仿宋_GB2312" w:hint="eastAsia"/>
          <w:b/>
          <w:sz w:val="28"/>
        </w:rPr>
        <w:t>7．4</w:t>
      </w:r>
      <w:r>
        <w:rPr>
          <w:rFonts w:ascii="仿宋_GB2312" w:eastAsia="仿宋_GB2312" w:hint="eastAsia"/>
          <w:sz w:val="28"/>
        </w:rPr>
        <w:t>整体工程竣工后，乙方应</w:t>
      </w:r>
      <w:r w:rsidR="00724A21">
        <w:rPr>
          <w:rFonts w:ascii="仿宋_GB2312" w:eastAsia="仿宋_GB2312" w:hint="eastAsia"/>
          <w:sz w:val="28"/>
        </w:rPr>
        <w:t>及时</w:t>
      </w:r>
      <w:r>
        <w:rPr>
          <w:rFonts w:ascii="仿宋_GB2312" w:eastAsia="仿宋_GB2312" w:hint="eastAsia"/>
          <w:sz w:val="28"/>
        </w:rPr>
        <w:t>通知甲方组织验收。</w:t>
      </w:r>
    </w:p>
    <w:p w:rsidR="00E44961" w:rsidRDefault="00CE7F84">
      <w:pPr>
        <w:ind w:firstLine="555"/>
        <w:rPr>
          <w:rFonts w:ascii="仿宋_GB2312" w:eastAsia="仿宋_GB2312"/>
          <w:sz w:val="28"/>
        </w:rPr>
      </w:pPr>
      <w:r>
        <w:rPr>
          <w:rFonts w:ascii="仿宋_GB2312" w:eastAsia="仿宋_GB2312" w:hint="eastAsia"/>
          <w:b/>
          <w:sz w:val="28"/>
        </w:rPr>
        <w:t>7．5</w:t>
      </w:r>
      <w:r>
        <w:rPr>
          <w:rFonts w:ascii="仿宋_GB2312" w:eastAsia="仿宋_GB2312" w:hint="eastAsia"/>
          <w:sz w:val="28"/>
        </w:rPr>
        <w:t>设备交货现场验收</w:t>
      </w:r>
    </w:p>
    <w:p w:rsidR="00E44961" w:rsidRDefault="00CE7F84">
      <w:pPr>
        <w:ind w:firstLine="555"/>
        <w:rPr>
          <w:rFonts w:ascii="仿宋_GB2312" w:eastAsia="仿宋_GB2312"/>
          <w:sz w:val="28"/>
        </w:rPr>
      </w:pPr>
      <w:r>
        <w:rPr>
          <w:rFonts w:ascii="仿宋_GB2312" w:eastAsia="仿宋_GB2312" w:hint="eastAsia"/>
          <w:sz w:val="28"/>
        </w:rPr>
        <w:t>设备运抵现场后，甲方可亲自或委托有关单位，或申请当地的有关检测部门，对设备的质量、规格、性能、数量、重量和相关材料进行检验。检验结果符合合同约定的，与乙方签署货物现场验收合格证明。如甲方或甲方委托的有关单位发现设备不能满足合同的要求，甲方或甲方委托的有关单位应在设备交货现场验收时当面提出，并有权拒绝签署货物现场验收合格证明，拒绝接受该设备。乙方应及时采取补救措施，以保证设备满足合同约定。</w:t>
      </w:r>
    </w:p>
    <w:p w:rsidR="00E44961" w:rsidRDefault="00CE7F84">
      <w:pPr>
        <w:widowControl w:val="0"/>
        <w:ind w:firstLine="555"/>
        <w:jc w:val="both"/>
        <w:rPr>
          <w:rFonts w:ascii="仿宋_GB2312" w:eastAsia="仿宋_GB2312"/>
          <w:b/>
          <w:kern w:val="2"/>
          <w:sz w:val="28"/>
        </w:rPr>
      </w:pPr>
      <w:r>
        <w:rPr>
          <w:rFonts w:ascii="仿宋_GB2312" w:eastAsia="仿宋_GB2312" w:hint="eastAsia"/>
          <w:b/>
          <w:kern w:val="2"/>
          <w:sz w:val="28"/>
        </w:rPr>
        <w:t>第8条  工程价款及结算</w:t>
      </w:r>
    </w:p>
    <w:p w:rsidR="00E44961" w:rsidRDefault="00CE7F84">
      <w:pPr>
        <w:widowControl w:val="0"/>
        <w:ind w:firstLineChars="227" w:firstLine="638"/>
        <w:jc w:val="both"/>
        <w:rPr>
          <w:rFonts w:ascii="仿宋_GB2312" w:eastAsia="仿宋_GB2312"/>
          <w:kern w:val="2"/>
          <w:sz w:val="28"/>
        </w:rPr>
      </w:pPr>
      <w:r>
        <w:rPr>
          <w:rFonts w:ascii="仿宋_GB2312" w:eastAsia="仿宋_GB2312" w:hint="eastAsia"/>
          <w:b/>
          <w:kern w:val="2"/>
          <w:sz w:val="28"/>
        </w:rPr>
        <w:t>8．1</w:t>
      </w:r>
      <w:r>
        <w:rPr>
          <w:rFonts w:ascii="仿宋_GB2312" w:eastAsia="仿宋_GB2312" w:hint="eastAsia"/>
          <w:kern w:val="2"/>
          <w:sz w:val="28"/>
        </w:rPr>
        <w:t>本合同采用固定总价，合同金额为：人民币</w:t>
      </w:r>
      <w:r>
        <w:rPr>
          <w:rFonts w:ascii="仿宋_GB2312" w:eastAsia="仿宋_GB2312" w:hint="eastAsia"/>
          <w:kern w:val="2"/>
          <w:sz w:val="28"/>
          <w:szCs w:val="28"/>
        </w:rPr>
        <w:t>（大写：）</w:t>
      </w:r>
      <w:r>
        <w:rPr>
          <w:rFonts w:ascii="仿宋_GB2312" w:eastAsia="仿宋_GB2312" w:hint="eastAsia"/>
          <w:kern w:val="2"/>
          <w:sz w:val="28"/>
        </w:rPr>
        <w:t>，乙方为完成本合同而发生的所有费用均包含在固定总价内，除甲方指定工作范围发生变化外，甲方不再另行支付其它费用。</w:t>
      </w:r>
    </w:p>
    <w:p w:rsidR="00E44961" w:rsidRDefault="00CE7F84">
      <w:pPr>
        <w:widowControl w:val="0"/>
        <w:autoSpaceDE w:val="0"/>
        <w:autoSpaceDN w:val="0"/>
        <w:ind w:firstLineChars="200" w:firstLine="562"/>
        <w:jc w:val="both"/>
        <w:rPr>
          <w:rFonts w:ascii="仿宋_GB2312" w:eastAsia="仿宋_GB2312"/>
          <w:kern w:val="2"/>
          <w:sz w:val="28"/>
        </w:rPr>
      </w:pPr>
      <w:r>
        <w:rPr>
          <w:rFonts w:ascii="仿宋_GB2312" w:eastAsia="仿宋_GB2312" w:hint="eastAsia"/>
          <w:b/>
          <w:kern w:val="2"/>
          <w:sz w:val="28"/>
        </w:rPr>
        <w:t>8．2</w:t>
      </w:r>
      <w:r>
        <w:rPr>
          <w:rFonts w:ascii="仿宋_GB2312" w:eastAsia="仿宋_GB2312" w:hint="eastAsia"/>
          <w:kern w:val="2"/>
          <w:sz w:val="28"/>
        </w:rPr>
        <w:t>合同金额分四期支付，每期支付的金额和时间如下：</w:t>
      </w:r>
    </w:p>
    <w:p w:rsidR="00E44961" w:rsidRDefault="00CE7F84">
      <w:pPr>
        <w:widowControl w:val="0"/>
        <w:autoSpaceDE w:val="0"/>
        <w:autoSpaceDN w:val="0"/>
        <w:ind w:firstLineChars="200" w:firstLine="560"/>
        <w:jc w:val="both"/>
        <w:rPr>
          <w:rFonts w:ascii="仿宋_GB2312" w:eastAsia="仿宋_GB2312"/>
          <w:kern w:val="2"/>
          <w:sz w:val="28"/>
        </w:rPr>
      </w:pPr>
      <w:r>
        <w:rPr>
          <w:rFonts w:ascii="仿宋_GB2312" w:eastAsia="仿宋_GB2312" w:hint="eastAsia"/>
          <w:kern w:val="2"/>
          <w:sz w:val="28"/>
        </w:rPr>
        <w:t>8.2.1第一期：合同签订完成后，在甲方收到乙方合同总金额30%的增值税专用发票并确认有效性后，20个工作日内，支付合同总金额30%预付款，共计元(大写：人民币)。</w:t>
      </w:r>
    </w:p>
    <w:p w:rsidR="00E44961" w:rsidRDefault="00CE7F84">
      <w:pPr>
        <w:widowControl w:val="0"/>
        <w:autoSpaceDE w:val="0"/>
        <w:autoSpaceDN w:val="0"/>
        <w:ind w:firstLineChars="200" w:firstLine="560"/>
        <w:jc w:val="both"/>
        <w:rPr>
          <w:rFonts w:ascii="仿宋_GB2312" w:eastAsia="仿宋_GB2312"/>
          <w:kern w:val="2"/>
          <w:sz w:val="28"/>
        </w:rPr>
      </w:pPr>
      <w:r>
        <w:rPr>
          <w:rFonts w:ascii="仿宋_GB2312" w:eastAsia="仿宋_GB2312" w:hint="eastAsia"/>
          <w:kern w:val="2"/>
          <w:sz w:val="28"/>
        </w:rPr>
        <w:t>8.2.2第二期：项目全部完成并验收通过后，在甲方收到乙方提供以下单据并确认有效性后，20个工作日内支付合同总金额50%，共</w:t>
      </w:r>
      <w:r>
        <w:rPr>
          <w:rFonts w:ascii="仿宋_GB2312" w:eastAsia="仿宋_GB2312" w:hint="eastAsia"/>
          <w:kern w:val="2"/>
          <w:sz w:val="28"/>
        </w:rPr>
        <w:lastRenderedPageBreak/>
        <w:t>计元(大写：人民币)：</w:t>
      </w:r>
    </w:p>
    <w:p w:rsidR="00E44961" w:rsidRDefault="00CE7F84">
      <w:pPr>
        <w:widowControl w:val="0"/>
        <w:autoSpaceDE w:val="0"/>
        <w:autoSpaceDN w:val="0"/>
        <w:ind w:firstLineChars="200" w:firstLine="560"/>
        <w:jc w:val="both"/>
        <w:rPr>
          <w:rFonts w:ascii="仿宋_GB2312" w:eastAsia="仿宋_GB2312"/>
          <w:kern w:val="2"/>
          <w:sz w:val="28"/>
        </w:rPr>
      </w:pPr>
      <w:r>
        <w:rPr>
          <w:rFonts w:ascii="仿宋_GB2312" w:eastAsia="仿宋_GB2312" w:hint="eastAsia"/>
          <w:kern w:val="2"/>
          <w:sz w:val="28"/>
        </w:rPr>
        <w:t>（1）乙方向甲方出具合同总金额50%的增值税专用发票；</w:t>
      </w:r>
    </w:p>
    <w:p w:rsidR="00E44961" w:rsidRDefault="00CE7F84">
      <w:pPr>
        <w:widowControl w:val="0"/>
        <w:autoSpaceDE w:val="0"/>
        <w:autoSpaceDN w:val="0"/>
        <w:ind w:firstLineChars="200" w:firstLine="560"/>
        <w:jc w:val="both"/>
        <w:rPr>
          <w:rFonts w:ascii="仿宋_GB2312" w:eastAsia="仿宋_GB2312"/>
          <w:kern w:val="2"/>
          <w:sz w:val="28"/>
        </w:rPr>
      </w:pPr>
      <w:r>
        <w:rPr>
          <w:rFonts w:ascii="仿宋_GB2312" w:eastAsia="仿宋_GB2312" w:hint="eastAsia"/>
          <w:kern w:val="2"/>
          <w:sz w:val="28"/>
        </w:rPr>
        <w:t>（2）验收合格证明。</w:t>
      </w:r>
    </w:p>
    <w:p w:rsidR="00E44961" w:rsidRDefault="00CE7F84">
      <w:pPr>
        <w:widowControl w:val="0"/>
        <w:autoSpaceDE w:val="0"/>
        <w:autoSpaceDN w:val="0"/>
        <w:ind w:firstLineChars="200" w:firstLine="560"/>
        <w:jc w:val="both"/>
        <w:rPr>
          <w:rFonts w:ascii="仿宋_GB2312" w:eastAsia="仿宋_GB2312"/>
          <w:kern w:val="2"/>
          <w:sz w:val="28"/>
        </w:rPr>
      </w:pPr>
      <w:r>
        <w:rPr>
          <w:rFonts w:ascii="仿宋_GB2312" w:eastAsia="仿宋_GB2312" w:hint="eastAsia"/>
          <w:kern w:val="2"/>
          <w:sz w:val="28"/>
        </w:rPr>
        <w:t>8.2.3第三期：项目通过结算审价之后，在甲方收到乙方提供审价金额扣除已支付金额的全额增值税专用发票并确认有效性后，20个工作日内支付至结算总价的97%。</w:t>
      </w:r>
    </w:p>
    <w:p w:rsidR="00E44961" w:rsidRDefault="00CE7F84">
      <w:pPr>
        <w:widowControl w:val="0"/>
        <w:autoSpaceDE w:val="0"/>
        <w:autoSpaceDN w:val="0"/>
        <w:ind w:firstLineChars="200" w:firstLine="560"/>
        <w:jc w:val="both"/>
        <w:rPr>
          <w:rFonts w:ascii="仿宋_GB2312" w:eastAsia="仿宋_GB2312"/>
          <w:kern w:val="2"/>
          <w:sz w:val="28"/>
        </w:rPr>
      </w:pPr>
      <w:r>
        <w:rPr>
          <w:rFonts w:ascii="仿宋_GB2312" w:eastAsia="仿宋_GB2312" w:hint="eastAsia"/>
          <w:kern w:val="2"/>
          <w:sz w:val="28"/>
        </w:rPr>
        <w:t>8.2.4第四期：质量保证期结束后20个工作日内支付结算总价的3%。</w:t>
      </w:r>
    </w:p>
    <w:p w:rsidR="00E44961" w:rsidRDefault="00CE7F84">
      <w:pPr>
        <w:autoSpaceDE w:val="0"/>
        <w:autoSpaceDN w:val="0"/>
        <w:ind w:firstLineChars="200" w:firstLine="562"/>
        <w:rPr>
          <w:rFonts w:ascii="仿宋_GB2312" w:eastAsia="仿宋_GB2312"/>
          <w:sz w:val="28"/>
        </w:rPr>
      </w:pPr>
      <w:r>
        <w:rPr>
          <w:rFonts w:ascii="仿宋_GB2312" w:eastAsia="仿宋_GB2312" w:hint="eastAsia"/>
          <w:b/>
          <w:sz w:val="28"/>
        </w:rPr>
        <w:t>8．3</w:t>
      </w:r>
      <w:r>
        <w:rPr>
          <w:rFonts w:ascii="仿宋_GB2312" w:eastAsia="仿宋_GB2312" w:hint="eastAsia"/>
          <w:sz w:val="28"/>
        </w:rPr>
        <w:t>乙方付款申请须在符合付款条件节点后的15日内报至甲方，如未按期提交，所有责任由乙方承担。</w:t>
      </w:r>
    </w:p>
    <w:p w:rsidR="00E44961" w:rsidRDefault="00CE7F84">
      <w:pPr>
        <w:autoSpaceDE w:val="0"/>
        <w:autoSpaceDN w:val="0"/>
        <w:ind w:firstLineChars="200" w:firstLine="562"/>
        <w:rPr>
          <w:rFonts w:ascii="仿宋_GB2312" w:eastAsia="仿宋_GB2312"/>
          <w:sz w:val="28"/>
        </w:rPr>
      </w:pPr>
      <w:r>
        <w:rPr>
          <w:rFonts w:ascii="仿宋_GB2312" w:eastAsia="仿宋_GB2312" w:hint="eastAsia"/>
          <w:b/>
          <w:sz w:val="28"/>
        </w:rPr>
        <w:t>8．4</w:t>
      </w:r>
      <w:r>
        <w:rPr>
          <w:rFonts w:ascii="仿宋_GB2312" w:eastAsia="仿宋_GB2312" w:hint="eastAsia"/>
          <w:sz w:val="28"/>
        </w:rPr>
        <w:t>上述货款由甲方直接支付给乙方。所有发票直接开具给甲方。</w:t>
      </w:r>
    </w:p>
    <w:p w:rsidR="00E44961" w:rsidRDefault="00CE7F84">
      <w:pPr>
        <w:autoSpaceDE w:val="0"/>
        <w:autoSpaceDN w:val="0"/>
        <w:ind w:firstLineChars="200" w:firstLine="562"/>
        <w:rPr>
          <w:rFonts w:ascii="仿宋_GB2312" w:eastAsia="仿宋_GB2312"/>
          <w:sz w:val="28"/>
        </w:rPr>
      </w:pPr>
      <w:r>
        <w:rPr>
          <w:rFonts w:ascii="仿宋_GB2312" w:eastAsia="仿宋_GB2312" w:hint="eastAsia"/>
          <w:b/>
          <w:sz w:val="28"/>
        </w:rPr>
        <w:t>8．5</w:t>
      </w:r>
      <w:r>
        <w:rPr>
          <w:rFonts w:ascii="仿宋_GB2312" w:eastAsia="仿宋_GB2312" w:hint="eastAsia"/>
          <w:sz w:val="28"/>
        </w:rPr>
        <w:t>若乙方违反本合同约定，甲方有权视情形从应付款项中直接扣除相应损失、违约金等或/和按照本合同其他条款约定延缓支付款项。</w:t>
      </w:r>
    </w:p>
    <w:p w:rsidR="00E44961" w:rsidRDefault="00CE7F84">
      <w:pPr>
        <w:autoSpaceDE w:val="0"/>
        <w:autoSpaceDN w:val="0"/>
        <w:ind w:firstLineChars="200" w:firstLine="562"/>
        <w:rPr>
          <w:rFonts w:ascii="仿宋_GB2312" w:eastAsia="仿宋_GB2312"/>
          <w:sz w:val="28"/>
        </w:rPr>
      </w:pPr>
      <w:r>
        <w:rPr>
          <w:rFonts w:ascii="仿宋_GB2312" w:eastAsia="仿宋_GB2312" w:hint="eastAsia"/>
          <w:b/>
          <w:sz w:val="28"/>
        </w:rPr>
        <w:t>8．6</w:t>
      </w:r>
      <w:r>
        <w:rPr>
          <w:rFonts w:ascii="仿宋_GB2312" w:eastAsia="仿宋_GB2312" w:hint="eastAsia"/>
          <w:sz w:val="28"/>
        </w:rPr>
        <w:t>甲方通过银行转账的方式进行支付，乙方开户银行名称、户名和账号信息如下：</w:t>
      </w:r>
    </w:p>
    <w:p w:rsidR="00E44961" w:rsidRDefault="00CE7F84">
      <w:pPr>
        <w:autoSpaceDE w:val="0"/>
        <w:autoSpaceDN w:val="0"/>
        <w:ind w:firstLineChars="200" w:firstLine="560"/>
        <w:rPr>
          <w:rFonts w:ascii="仿宋_GB2312" w:eastAsia="仿宋_GB2312"/>
          <w:sz w:val="28"/>
        </w:rPr>
      </w:pPr>
      <w:r>
        <w:rPr>
          <w:rFonts w:ascii="仿宋_GB2312" w:eastAsia="仿宋_GB2312" w:hint="eastAsia"/>
          <w:sz w:val="28"/>
        </w:rPr>
        <w:t>开户银行：</w:t>
      </w:r>
    </w:p>
    <w:p w:rsidR="00E44961" w:rsidRDefault="00CE7F84">
      <w:pPr>
        <w:autoSpaceDE w:val="0"/>
        <w:autoSpaceDN w:val="0"/>
        <w:ind w:firstLineChars="200" w:firstLine="560"/>
        <w:rPr>
          <w:rFonts w:ascii="仿宋_GB2312" w:eastAsia="仿宋_GB2312"/>
          <w:sz w:val="28"/>
        </w:rPr>
      </w:pPr>
      <w:r>
        <w:rPr>
          <w:rFonts w:ascii="仿宋_GB2312" w:eastAsia="仿宋_GB2312" w:hint="eastAsia"/>
          <w:sz w:val="28"/>
        </w:rPr>
        <w:t>户    名：</w:t>
      </w:r>
    </w:p>
    <w:p w:rsidR="00E44961" w:rsidRDefault="00CE7F84">
      <w:pPr>
        <w:autoSpaceDE w:val="0"/>
        <w:autoSpaceDN w:val="0"/>
        <w:ind w:firstLineChars="200" w:firstLine="560"/>
        <w:rPr>
          <w:rFonts w:ascii="仿宋_GB2312" w:eastAsia="仿宋_GB2312"/>
          <w:sz w:val="28"/>
          <w:u w:val="single"/>
        </w:rPr>
      </w:pPr>
      <w:r>
        <w:rPr>
          <w:rFonts w:ascii="仿宋_GB2312" w:eastAsia="仿宋_GB2312" w:hint="eastAsia"/>
          <w:sz w:val="28"/>
        </w:rPr>
        <w:t>帐    号：</w:t>
      </w:r>
    </w:p>
    <w:p w:rsidR="00E44961" w:rsidRDefault="00CE7F84">
      <w:pPr>
        <w:widowControl w:val="0"/>
        <w:autoSpaceDE w:val="0"/>
        <w:autoSpaceDN w:val="0"/>
        <w:ind w:firstLineChars="200" w:firstLine="562"/>
        <w:jc w:val="both"/>
        <w:rPr>
          <w:rFonts w:ascii="仿宋_GB2312" w:eastAsia="仿宋_GB2312"/>
          <w:kern w:val="2"/>
          <w:sz w:val="28"/>
        </w:rPr>
      </w:pPr>
      <w:r>
        <w:rPr>
          <w:rFonts w:ascii="仿宋_GB2312" w:eastAsia="仿宋_GB2312" w:hint="eastAsia"/>
          <w:b/>
          <w:kern w:val="2"/>
          <w:sz w:val="28"/>
        </w:rPr>
        <w:t>8．7</w:t>
      </w:r>
      <w:r>
        <w:rPr>
          <w:rFonts w:ascii="仿宋_GB2312" w:eastAsia="仿宋_GB2312" w:hint="eastAsia"/>
          <w:kern w:val="2"/>
          <w:sz w:val="28"/>
        </w:rPr>
        <w:t>合同总价调整的情形及方式</w:t>
      </w:r>
    </w:p>
    <w:p w:rsidR="00E44961" w:rsidRDefault="00CE7F84">
      <w:pPr>
        <w:widowControl w:val="0"/>
        <w:autoSpaceDE w:val="0"/>
        <w:autoSpaceDN w:val="0"/>
        <w:ind w:firstLineChars="200" w:firstLine="560"/>
        <w:jc w:val="both"/>
        <w:rPr>
          <w:rFonts w:ascii="仿宋_GB2312" w:eastAsia="仿宋_GB2312"/>
          <w:kern w:val="2"/>
          <w:sz w:val="28"/>
        </w:rPr>
      </w:pPr>
      <w:r>
        <w:rPr>
          <w:rFonts w:ascii="仿宋_GB2312" w:eastAsia="仿宋_GB2312" w:hint="eastAsia"/>
          <w:kern w:val="2"/>
          <w:sz w:val="28"/>
        </w:rPr>
        <w:t>8.7.1因甲方原因造成的设计变更及签证引起工程量变化，竣工结算时对变化部分的工程量进行调整。</w:t>
      </w:r>
    </w:p>
    <w:p w:rsidR="00E44961" w:rsidRDefault="00CE7F84">
      <w:pPr>
        <w:widowControl w:val="0"/>
        <w:autoSpaceDE w:val="0"/>
        <w:autoSpaceDN w:val="0"/>
        <w:ind w:firstLineChars="200" w:firstLine="560"/>
        <w:jc w:val="both"/>
        <w:rPr>
          <w:rFonts w:ascii="仿宋_GB2312" w:eastAsia="仿宋_GB2312"/>
          <w:kern w:val="2"/>
          <w:sz w:val="28"/>
        </w:rPr>
      </w:pPr>
      <w:r>
        <w:rPr>
          <w:rFonts w:ascii="仿宋_GB2312" w:eastAsia="仿宋_GB2312" w:hint="eastAsia"/>
          <w:kern w:val="2"/>
          <w:sz w:val="28"/>
        </w:rPr>
        <w:lastRenderedPageBreak/>
        <w:t>8</w:t>
      </w:r>
      <w:r>
        <w:rPr>
          <w:rFonts w:ascii="仿宋_GB2312" w:eastAsia="仿宋_GB2312"/>
          <w:kern w:val="2"/>
          <w:sz w:val="28"/>
        </w:rPr>
        <w:t>.7.2</w:t>
      </w:r>
      <w:r>
        <w:rPr>
          <w:rFonts w:ascii="仿宋_GB2312" w:eastAsia="仿宋_GB2312" w:hint="eastAsia"/>
          <w:kern w:val="2"/>
          <w:sz w:val="28"/>
        </w:rPr>
        <w:t>调整合同总价应以本合同报价清单为依据，若增加的工程内容在合同报价清单中无法找到依据，以</w:t>
      </w:r>
      <w:r w:rsidR="00355A6C">
        <w:rPr>
          <w:rFonts w:ascii="仿宋_GB2312" w:eastAsia="仿宋_GB2312" w:hint="eastAsia"/>
          <w:kern w:val="2"/>
          <w:sz w:val="28"/>
        </w:rPr>
        <w:t>经甲方确认的</w:t>
      </w:r>
      <w:r>
        <w:rPr>
          <w:rFonts w:ascii="仿宋_GB2312" w:eastAsia="仿宋_GB2312" w:hint="eastAsia"/>
          <w:kern w:val="2"/>
          <w:sz w:val="28"/>
        </w:rPr>
        <w:t>实际结算价格为准。</w:t>
      </w:r>
    </w:p>
    <w:p w:rsidR="00E44961" w:rsidRDefault="00CE7F84">
      <w:pPr>
        <w:widowControl w:val="0"/>
        <w:autoSpaceDE w:val="0"/>
        <w:autoSpaceDN w:val="0"/>
        <w:ind w:firstLineChars="200" w:firstLine="560"/>
        <w:jc w:val="both"/>
        <w:rPr>
          <w:rFonts w:ascii="仿宋_GB2312" w:eastAsia="仿宋_GB2312"/>
          <w:kern w:val="2"/>
          <w:sz w:val="28"/>
        </w:rPr>
      </w:pPr>
      <w:r>
        <w:rPr>
          <w:rFonts w:ascii="仿宋_GB2312" w:eastAsia="仿宋_GB2312" w:hint="eastAsia"/>
          <w:kern w:val="2"/>
          <w:sz w:val="28"/>
        </w:rPr>
        <w:t>8.7.3除上述情况外，合同总价闭口包干，其他任何情况下不再做任何调整。</w:t>
      </w:r>
    </w:p>
    <w:p w:rsidR="00E44961" w:rsidRDefault="00CE7F84">
      <w:pPr>
        <w:widowControl w:val="0"/>
        <w:autoSpaceDE w:val="0"/>
        <w:autoSpaceDN w:val="0"/>
        <w:ind w:firstLineChars="200" w:firstLine="560"/>
        <w:jc w:val="both"/>
        <w:rPr>
          <w:rFonts w:ascii="仿宋_GB2312" w:eastAsia="仿宋_GB2312"/>
          <w:kern w:val="2"/>
          <w:sz w:val="28"/>
        </w:rPr>
      </w:pPr>
      <w:r>
        <w:rPr>
          <w:rFonts w:ascii="仿宋_GB2312" w:eastAsia="仿宋_GB2312" w:hint="eastAsia"/>
          <w:kern w:val="2"/>
          <w:sz w:val="28"/>
        </w:rPr>
        <w:t>8.7.4设计变更的调整方式</w:t>
      </w:r>
    </w:p>
    <w:p w:rsidR="00E44961" w:rsidRDefault="00CE7F84">
      <w:pPr>
        <w:widowControl w:val="0"/>
        <w:autoSpaceDE w:val="0"/>
        <w:autoSpaceDN w:val="0"/>
        <w:ind w:firstLineChars="200" w:firstLine="560"/>
        <w:jc w:val="both"/>
        <w:rPr>
          <w:rFonts w:ascii="仿宋_GB2312" w:eastAsia="仿宋_GB2312"/>
          <w:kern w:val="2"/>
          <w:sz w:val="28"/>
        </w:rPr>
      </w:pPr>
      <w:r>
        <w:rPr>
          <w:rFonts w:ascii="仿宋_GB2312" w:eastAsia="仿宋_GB2312" w:hint="eastAsia"/>
          <w:kern w:val="2"/>
          <w:sz w:val="28"/>
        </w:rPr>
        <w:t>（1）合同中已有适用于变更工程的价格，按合同已有的价格计算变更合同价款；</w:t>
      </w:r>
    </w:p>
    <w:p w:rsidR="00E44961" w:rsidRDefault="00CE7F84">
      <w:pPr>
        <w:widowControl w:val="0"/>
        <w:autoSpaceDE w:val="0"/>
        <w:autoSpaceDN w:val="0"/>
        <w:ind w:firstLineChars="200" w:firstLine="560"/>
        <w:jc w:val="both"/>
        <w:rPr>
          <w:rFonts w:ascii="仿宋_GB2312" w:eastAsia="仿宋_GB2312"/>
          <w:kern w:val="2"/>
          <w:sz w:val="28"/>
        </w:rPr>
      </w:pPr>
      <w:r>
        <w:rPr>
          <w:rFonts w:ascii="仿宋_GB2312" w:eastAsia="仿宋_GB2312" w:hint="eastAsia"/>
          <w:kern w:val="2"/>
          <w:sz w:val="28"/>
        </w:rPr>
        <w:t>（2）合同中已有适用类似于变更工程的价格，原则上以合同中相似项目的综合单价为基础对其主要材料进行换算，其他组成费用不予调整，乙方需充分考虑由此可能承担的风险；</w:t>
      </w:r>
    </w:p>
    <w:p w:rsidR="00E44961" w:rsidRDefault="00CE7F84">
      <w:pPr>
        <w:widowControl w:val="0"/>
        <w:autoSpaceDE w:val="0"/>
        <w:autoSpaceDN w:val="0"/>
        <w:ind w:firstLineChars="200" w:firstLine="560"/>
        <w:jc w:val="both"/>
        <w:rPr>
          <w:rFonts w:ascii="仿宋_GB2312" w:eastAsia="仿宋_GB2312"/>
          <w:kern w:val="2"/>
          <w:sz w:val="28"/>
        </w:rPr>
      </w:pPr>
      <w:r>
        <w:rPr>
          <w:rFonts w:ascii="仿宋_GB2312" w:eastAsia="仿宋_GB2312" w:hint="eastAsia"/>
          <w:kern w:val="2"/>
          <w:sz w:val="28"/>
        </w:rPr>
        <w:t>（3）合同中没有适用于或类似于变更工程的价格，以实际结算价格为准。</w:t>
      </w:r>
    </w:p>
    <w:p w:rsidR="00E44961" w:rsidRDefault="00CE7F84">
      <w:pPr>
        <w:ind w:firstLine="555"/>
        <w:rPr>
          <w:rFonts w:ascii="仿宋_GB2312" w:eastAsia="仿宋_GB2312"/>
          <w:sz w:val="28"/>
        </w:rPr>
      </w:pPr>
      <w:r>
        <w:rPr>
          <w:rFonts w:ascii="仿宋_GB2312" w:eastAsia="仿宋_GB2312" w:hint="eastAsia"/>
          <w:b/>
          <w:sz w:val="28"/>
        </w:rPr>
        <w:t>8．8</w:t>
      </w:r>
      <w:r>
        <w:rPr>
          <w:rFonts w:ascii="仿宋_GB2312" w:eastAsia="仿宋_GB2312" w:hint="eastAsia"/>
          <w:sz w:val="28"/>
        </w:rPr>
        <w:t>工程竣工结算审查</w:t>
      </w:r>
    </w:p>
    <w:p w:rsidR="00E44961" w:rsidRDefault="00CE7F84">
      <w:pPr>
        <w:ind w:firstLine="555"/>
        <w:rPr>
          <w:rFonts w:ascii="仿宋_GB2312" w:eastAsia="仿宋_GB2312"/>
          <w:sz w:val="28"/>
        </w:rPr>
      </w:pPr>
      <w:r>
        <w:rPr>
          <w:rFonts w:ascii="仿宋_GB2312" w:eastAsia="仿宋_GB2312" w:hint="eastAsia"/>
          <w:sz w:val="28"/>
        </w:rPr>
        <w:t>8.8.1在满足7.7合同总价调整的情况下，乙方应在工程竣工验收合格后 7天内向甲方或甲方委托的审价单位提交合同变更部分的竣工结算申请单，并提交完整的相关结算资料。</w:t>
      </w:r>
    </w:p>
    <w:p w:rsidR="00E44961" w:rsidRDefault="00CE7F84">
      <w:pPr>
        <w:ind w:firstLine="555"/>
        <w:rPr>
          <w:rFonts w:ascii="仿宋_GB2312" w:eastAsia="仿宋_GB2312"/>
          <w:sz w:val="28"/>
        </w:rPr>
      </w:pPr>
      <w:r>
        <w:rPr>
          <w:rFonts w:ascii="仿宋_GB2312" w:eastAsia="仿宋_GB2312" w:hint="eastAsia"/>
          <w:sz w:val="28"/>
        </w:rPr>
        <w:t>8.8.2甲方委托审价单位进行核查的，甲方应在收到委托审价单位提交的经审价的竣工结算申请单后 10 天内完成审批，并向乙方签发经甲方签认的竣工付款证明。</w:t>
      </w:r>
    </w:p>
    <w:p w:rsidR="00E44961" w:rsidRDefault="00CE7F84">
      <w:pPr>
        <w:ind w:firstLine="555"/>
        <w:rPr>
          <w:rFonts w:ascii="仿宋_GB2312" w:eastAsia="仿宋_GB2312"/>
          <w:sz w:val="28"/>
        </w:rPr>
      </w:pPr>
      <w:r>
        <w:rPr>
          <w:rFonts w:ascii="仿宋_GB2312" w:eastAsia="仿宋_GB2312" w:hint="eastAsia"/>
          <w:sz w:val="28"/>
        </w:rPr>
        <w:lastRenderedPageBreak/>
        <w:t>8.8.3甲方或甲方委托的审价单位对竣工结算申请单有异议的，有权要求乙方进行修正和提供补充资料，乙方应提交修正后的竣工结算申请单。</w:t>
      </w:r>
    </w:p>
    <w:p w:rsidR="00E44961" w:rsidRDefault="00CE7F84">
      <w:pPr>
        <w:ind w:firstLine="555"/>
        <w:rPr>
          <w:rFonts w:ascii="仿宋_GB2312" w:eastAsia="仿宋_GB2312"/>
          <w:sz w:val="28"/>
        </w:rPr>
      </w:pPr>
      <w:r>
        <w:rPr>
          <w:rFonts w:ascii="仿宋_GB2312" w:eastAsia="仿宋_GB2312" w:hint="eastAsia"/>
          <w:sz w:val="28"/>
        </w:rPr>
        <w:t>8.8.4乙方对甲方签认的竣工付款证明有异议的，对于有异议部分应在收到甲方签认的竣工付款证明后 3 天内提出异议，未提出异议，视为认可甲方签认的竣工付款证明。</w:t>
      </w:r>
    </w:p>
    <w:p w:rsidR="00E44961" w:rsidRDefault="00CE7F84">
      <w:pPr>
        <w:ind w:firstLine="555"/>
        <w:rPr>
          <w:rFonts w:ascii="仿宋_GB2312" w:eastAsia="仿宋_GB2312"/>
          <w:b/>
          <w:sz w:val="28"/>
        </w:rPr>
      </w:pPr>
      <w:r>
        <w:rPr>
          <w:rFonts w:ascii="仿宋_GB2312" w:eastAsia="仿宋_GB2312" w:hint="eastAsia"/>
          <w:b/>
          <w:sz w:val="28"/>
        </w:rPr>
        <w:t>第9条  材料采购</w:t>
      </w:r>
    </w:p>
    <w:p w:rsidR="00E44961" w:rsidRDefault="00CE7F84">
      <w:pPr>
        <w:ind w:firstLine="555"/>
        <w:rPr>
          <w:rFonts w:ascii="仿宋_GB2312" w:eastAsia="仿宋_GB2312"/>
          <w:sz w:val="28"/>
        </w:rPr>
      </w:pPr>
      <w:r>
        <w:rPr>
          <w:rFonts w:ascii="仿宋_GB2312" w:eastAsia="仿宋_GB2312" w:hint="eastAsia"/>
          <w:sz w:val="28"/>
        </w:rPr>
        <w:t xml:space="preserve">乙方在实施过程中所采购材料、设备的质量、技术规格应与合同、询价文件一致，如不符合质量要求或规格有差异，应禁止使用，同时乙方应无偿更换符合合同要求的材料、设备。若已使用，对工程造成的损失均由乙方负责。 </w:t>
      </w:r>
    </w:p>
    <w:p w:rsidR="00E44961" w:rsidRDefault="00CE7F84">
      <w:pPr>
        <w:ind w:firstLine="555"/>
        <w:rPr>
          <w:rFonts w:ascii="仿宋_GB2312" w:eastAsia="仿宋_GB2312"/>
          <w:sz w:val="28"/>
        </w:rPr>
      </w:pPr>
      <w:r>
        <w:rPr>
          <w:rFonts w:ascii="仿宋_GB2312" w:eastAsia="仿宋_GB2312" w:hint="eastAsia"/>
          <w:sz w:val="28"/>
        </w:rPr>
        <w:t>乙方选用的各种装修材料及产品，根据设计方提供的材料规格、品质、颜色等技术条件，提供材料样板，并提供材料合格证书、使用说明书及环保、防火性能检测报告，进口产品应提供入境商品检验合格证明。经甲方、设计单位确认后进行封样并据此进行竣工验收。</w:t>
      </w:r>
    </w:p>
    <w:p w:rsidR="00E44961" w:rsidRDefault="00CE7F84">
      <w:pPr>
        <w:ind w:firstLine="555"/>
        <w:rPr>
          <w:rFonts w:ascii="仿宋_GB2312" w:eastAsia="仿宋_GB2312"/>
          <w:b/>
          <w:sz w:val="28"/>
        </w:rPr>
      </w:pPr>
      <w:r>
        <w:rPr>
          <w:rFonts w:ascii="仿宋_GB2312" w:eastAsia="仿宋_GB2312" w:hint="eastAsia"/>
          <w:b/>
          <w:sz w:val="28"/>
        </w:rPr>
        <w:t>第10条  安全生产和防火</w:t>
      </w:r>
    </w:p>
    <w:p w:rsidR="00E44961" w:rsidRDefault="00CE7F84">
      <w:pPr>
        <w:ind w:firstLine="555"/>
        <w:rPr>
          <w:rFonts w:ascii="仿宋_GB2312" w:eastAsia="仿宋_GB2312"/>
          <w:sz w:val="28"/>
        </w:rPr>
      </w:pPr>
      <w:r>
        <w:rPr>
          <w:rFonts w:ascii="仿宋_GB2312" w:eastAsia="仿宋_GB2312" w:hint="eastAsia"/>
          <w:b/>
          <w:sz w:val="28"/>
        </w:rPr>
        <w:t>10．1</w:t>
      </w:r>
      <w:r>
        <w:rPr>
          <w:rFonts w:ascii="仿宋_GB2312" w:eastAsia="仿宋_GB2312" w:hint="eastAsia"/>
          <w:sz w:val="28"/>
        </w:rPr>
        <w:t>甲方提供的施工图纸或作法说明，应符合《中华人民共和国消防法》及其相关规定和有关防火设计规范。</w:t>
      </w:r>
    </w:p>
    <w:p w:rsidR="00E44961" w:rsidRDefault="00CE7F84">
      <w:pPr>
        <w:ind w:firstLine="555"/>
        <w:rPr>
          <w:rFonts w:ascii="仿宋_GB2312" w:eastAsia="仿宋_GB2312"/>
          <w:sz w:val="28"/>
        </w:rPr>
      </w:pPr>
      <w:r>
        <w:rPr>
          <w:rFonts w:ascii="仿宋_GB2312" w:eastAsia="仿宋_GB2312" w:hint="eastAsia"/>
          <w:b/>
          <w:sz w:val="28"/>
        </w:rPr>
        <w:t>10．2</w:t>
      </w:r>
      <w:r>
        <w:rPr>
          <w:rFonts w:ascii="仿宋_GB2312" w:eastAsia="仿宋_GB2312" w:hint="eastAsia"/>
          <w:sz w:val="28"/>
        </w:rPr>
        <w:t>乙方在施工期间应严格遵守《建筑安全工程安全技术规程》、《建筑安装工人安全操作规程》、《中华人民共和国消防法》和其他相关的法规、规范。</w:t>
      </w:r>
    </w:p>
    <w:p w:rsidR="00E44961" w:rsidRDefault="00CE7F84">
      <w:pPr>
        <w:widowControl w:val="0"/>
        <w:autoSpaceDE w:val="0"/>
        <w:autoSpaceDN w:val="0"/>
        <w:ind w:firstLineChars="200" w:firstLine="562"/>
        <w:jc w:val="both"/>
        <w:rPr>
          <w:rFonts w:ascii="仿宋_GB2312" w:eastAsia="仿宋_GB2312"/>
          <w:kern w:val="2"/>
          <w:sz w:val="28"/>
        </w:rPr>
      </w:pPr>
      <w:r>
        <w:rPr>
          <w:rFonts w:ascii="仿宋_GB2312" w:eastAsia="仿宋_GB2312" w:hint="eastAsia"/>
          <w:b/>
          <w:sz w:val="28"/>
        </w:rPr>
        <w:t>10．3</w:t>
      </w:r>
      <w:r>
        <w:rPr>
          <w:rFonts w:ascii="仿宋_GB2312" w:eastAsia="仿宋_GB2312" w:hint="eastAsia"/>
          <w:sz w:val="28"/>
        </w:rPr>
        <w:t>由于乙方在施工生产过程中违反有关安全操作规程、消防</w:t>
      </w:r>
      <w:r>
        <w:rPr>
          <w:rFonts w:ascii="仿宋_GB2312" w:eastAsia="仿宋_GB2312" w:hint="eastAsia"/>
          <w:sz w:val="28"/>
        </w:rPr>
        <w:lastRenderedPageBreak/>
        <w:t>法律法规，导致发生安全或火灾事故，乙方应承担由此引发的一切损失。</w:t>
      </w:r>
    </w:p>
    <w:p w:rsidR="00E44961" w:rsidRDefault="00CE7F84">
      <w:pPr>
        <w:ind w:firstLine="555"/>
        <w:rPr>
          <w:rFonts w:ascii="仿宋_GB2312" w:eastAsia="仿宋_GB2312"/>
          <w:sz w:val="28"/>
        </w:rPr>
      </w:pPr>
      <w:r>
        <w:rPr>
          <w:rFonts w:ascii="仿宋_GB2312" w:eastAsia="仿宋_GB2312" w:hint="eastAsia"/>
          <w:b/>
          <w:sz w:val="28"/>
        </w:rPr>
        <w:t>第11条  违约责任</w:t>
      </w:r>
    </w:p>
    <w:p w:rsidR="00E44961" w:rsidRDefault="00CE7F84">
      <w:pPr>
        <w:ind w:firstLine="555"/>
        <w:rPr>
          <w:rFonts w:ascii="仿宋_GB2312" w:eastAsia="仿宋_GB2312"/>
          <w:sz w:val="28"/>
        </w:rPr>
      </w:pPr>
      <w:r>
        <w:rPr>
          <w:rFonts w:ascii="仿宋_GB2312" w:eastAsia="仿宋_GB2312" w:hint="eastAsia"/>
          <w:b/>
          <w:sz w:val="28"/>
        </w:rPr>
        <w:t>11．1</w:t>
      </w:r>
      <w:r>
        <w:rPr>
          <w:rFonts w:ascii="仿宋_GB2312" w:eastAsia="仿宋_GB2312" w:hint="eastAsia"/>
          <w:sz w:val="28"/>
        </w:rPr>
        <w:t>乙方应妥善保护甲方提供的设备及现场堆放的家具、陈设和工程成果，如造成损失，应按照甲方购置时的采购价</w:t>
      </w:r>
      <w:r w:rsidR="00FC461F">
        <w:rPr>
          <w:rFonts w:ascii="仿宋_GB2312" w:eastAsia="仿宋_GB2312" w:hint="eastAsia"/>
          <w:sz w:val="28"/>
        </w:rPr>
        <w:t>与损坏时的市场价两者之中的较高价</w:t>
      </w:r>
      <w:r>
        <w:rPr>
          <w:rFonts w:ascii="仿宋_GB2312" w:eastAsia="仿宋_GB2312" w:hint="eastAsia"/>
          <w:sz w:val="28"/>
        </w:rPr>
        <w:t>进行赔偿</w:t>
      </w:r>
      <w:r w:rsidR="00FC461F">
        <w:rPr>
          <w:rFonts w:ascii="仿宋_GB2312" w:eastAsia="仿宋_GB2312" w:hint="eastAsia"/>
          <w:sz w:val="28"/>
        </w:rPr>
        <w:t>，并赔偿由此造成的损失</w:t>
      </w:r>
      <w:r>
        <w:rPr>
          <w:rFonts w:ascii="仿宋_GB2312" w:eastAsia="仿宋_GB2312" w:hint="eastAsia"/>
          <w:sz w:val="28"/>
        </w:rPr>
        <w:t>。</w:t>
      </w:r>
    </w:p>
    <w:p w:rsidR="00E44961" w:rsidRDefault="00CE7F84">
      <w:pPr>
        <w:ind w:firstLine="555"/>
        <w:rPr>
          <w:rFonts w:ascii="仿宋_GB2312" w:eastAsia="仿宋_GB2312"/>
          <w:sz w:val="28"/>
        </w:rPr>
      </w:pPr>
      <w:r>
        <w:rPr>
          <w:rFonts w:ascii="仿宋_GB2312" w:eastAsia="仿宋_GB2312" w:hint="eastAsia"/>
          <w:b/>
          <w:sz w:val="28"/>
        </w:rPr>
        <w:t>11．2</w:t>
      </w:r>
      <w:r>
        <w:rPr>
          <w:rFonts w:ascii="仿宋_GB2312" w:eastAsia="仿宋_GB2312" w:hint="eastAsia"/>
          <w:sz w:val="28"/>
        </w:rPr>
        <w:t>未经甲方同意，乙方擅自拆改原建筑物结构或设备管线，由此发生的损失或事故（包括行政罚款），由乙方负责并承担甲方其他经济损失（如有）。</w:t>
      </w:r>
    </w:p>
    <w:p w:rsidR="00E44961" w:rsidRDefault="00CE7F84">
      <w:pPr>
        <w:ind w:firstLine="555"/>
        <w:rPr>
          <w:rFonts w:ascii="仿宋_GB2312" w:eastAsia="仿宋_GB2312"/>
          <w:sz w:val="28"/>
        </w:rPr>
      </w:pPr>
      <w:r>
        <w:rPr>
          <w:rFonts w:ascii="仿宋_GB2312" w:eastAsia="仿宋_GB2312" w:hint="eastAsia"/>
          <w:b/>
          <w:sz w:val="28"/>
        </w:rPr>
        <w:t>11．3</w:t>
      </w:r>
      <w:r>
        <w:rPr>
          <w:rFonts w:ascii="仿宋_GB2312" w:eastAsia="仿宋_GB2312" w:hint="eastAsia"/>
          <w:sz w:val="28"/>
        </w:rPr>
        <w:t>在合同履行过程中，乙方不得单方终止本合同；如果乙方擅自终止本合同，除退还甲方已支付的全部款项外，还需赔偿甲方全部的经济损失。</w:t>
      </w:r>
    </w:p>
    <w:p w:rsidR="00E44961" w:rsidRDefault="00CE7F84">
      <w:pPr>
        <w:ind w:firstLine="555"/>
        <w:rPr>
          <w:rFonts w:ascii="仿宋_GB2312" w:eastAsia="仿宋_GB2312"/>
          <w:sz w:val="28"/>
        </w:rPr>
      </w:pPr>
      <w:r>
        <w:rPr>
          <w:rFonts w:ascii="仿宋_GB2312" w:eastAsia="仿宋_GB2312" w:hint="eastAsia"/>
          <w:b/>
          <w:sz w:val="28"/>
        </w:rPr>
        <w:t>11．4</w:t>
      </w:r>
      <w:r>
        <w:rPr>
          <w:rFonts w:ascii="仿宋_GB2312" w:eastAsia="仿宋_GB2312" w:hint="eastAsia"/>
          <w:sz w:val="28"/>
        </w:rPr>
        <w:t>工期如因乙方原因导致延误，每延误一天，乙方按总合同价款的0.1%向甲方支付违约金并承担甲方相关经济损失，违约金和甲方损失可以从合同价款中直接扣除。</w:t>
      </w:r>
      <w:r w:rsidR="00FC461F">
        <w:rPr>
          <w:rFonts w:ascii="仿宋_GB2312" w:eastAsia="仿宋_GB2312" w:hint="eastAsia"/>
          <w:sz w:val="28"/>
        </w:rPr>
        <w:t>延误时间达15日，甲方有权解除合同，且乙方应按照合同总价的10%支付违约金，返还甲方已支付的所有费用并赔偿甲方全部损失。</w:t>
      </w:r>
      <w:r>
        <w:rPr>
          <w:rFonts w:ascii="仿宋_GB2312" w:eastAsia="仿宋_GB2312" w:hint="eastAsia"/>
          <w:sz w:val="28"/>
        </w:rPr>
        <w:t>因甲方原因造成的延期，工期相应顺延。</w:t>
      </w:r>
    </w:p>
    <w:p w:rsidR="00E44961" w:rsidRDefault="00CE7F84">
      <w:pPr>
        <w:ind w:firstLine="555"/>
        <w:rPr>
          <w:rFonts w:ascii="仿宋_GB2312" w:eastAsia="仿宋_GB2312"/>
          <w:sz w:val="28"/>
        </w:rPr>
      </w:pPr>
      <w:r>
        <w:rPr>
          <w:rFonts w:ascii="仿宋_GB2312" w:eastAsia="仿宋_GB2312" w:hint="eastAsia"/>
          <w:b/>
          <w:sz w:val="28"/>
        </w:rPr>
        <w:t>11．5</w:t>
      </w:r>
      <w:r>
        <w:rPr>
          <w:rFonts w:ascii="仿宋_GB2312" w:eastAsia="仿宋_GB2312" w:hint="eastAsia"/>
          <w:sz w:val="28"/>
        </w:rPr>
        <w:t>如工程质量经验收，达不到合同约定的标准，由乙方负责修复至合格为止，所产生的费用由乙方承担，并且工期不予延期。甲方有权要求乙方按合同总价的5%支付违约金，并赔偿甲方相关损失。若乙方拒绝进行修复工作</w:t>
      </w:r>
      <w:r w:rsidR="00FC461F">
        <w:rPr>
          <w:rFonts w:ascii="仿宋_GB2312" w:eastAsia="仿宋_GB2312" w:hint="eastAsia"/>
          <w:sz w:val="28"/>
        </w:rPr>
        <w:t>或修复不合格，甲方有权解除合同，</w:t>
      </w:r>
      <w:r>
        <w:rPr>
          <w:rFonts w:ascii="仿宋_GB2312" w:eastAsia="仿宋_GB2312" w:hint="eastAsia"/>
          <w:sz w:val="28"/>
        </w:rPr>
        <w:t>乙方应</w:t>
      </w:r>
      <w:r>
        <w:rPr>
          <w:rFonts w:ascii="仿宋_GB2312" w:eastAsia="仿宋_GB2312" w:hint="eastAsia"/>
          <w:sz w:val="28"/>
        </w:rPr>
        <w:lastRenderedPageBreak/>
        <w:t>退还甲方已支付的全部费用，并按合同总价的10%向甲方支付违约金，如违约金不足以弥补甲方所有损失，还需赔偿甲方损失。</w:t>
      </w:r>
    </w:p>
    <w:p w:rsidR="00E44961" w:rsidRDefault="00CE7F84">
      <w:pPr>
        <w:ind w:firstLine="555"/>
        <w:rPr>
          <w:rFonts w:ascii="仿宋_GB2312" w:eastAsia="仿宋_GB2312"/>
          <w:sz w:val="28"/>
        </w:rPr>
      </w:pPr>
      <w:r>
        <w:rPr>
          <w:rFonts w:ascii="仿宋_GB2312" w:eastAsia="仿宋_GB2312" w:hint="eastAsia"/>
          <w:b/>
          <w:sz w:val="28"/>
        </w:rPr>
        <w:t>11．6</w:t>
      </w:r>
      <w:r>
        <w:rPr>
          <w:rFonts w:ascii="仿宋_GB2312" w:eastAsia="仿宋_GB2312" w:hint="eastAsia"/>
          <w:sz w:val="28"/>
        </w:rPr>
        <w:t>除本合同另有约定外，乙方违反本合同其他约定的，应向甲方支付违约金，或甲方有权解除本合同并要求乙方返还甲方已支付费用。</w:t>
      </w:r>
    </w:p>
    <w:p w:rsidR="00E44961" w:rsidRDefault="00CE7F84">
      <w:pPr>
        <w:ind w:firstLine="555"/>
        <w:rPr>
          <w:rFonts w:ascii="仿宋_GB2312" w:eastAsia="仿宋_GB2312"/>
          <w:sz w:val="28"/>
        </w:rPr>
      </w:pPr>
      <w:r>
        <w:rPr>
          <w:rFonts w:ascii="仿宋_GB2312" w:eastAsia="仿宋_GB2312" w:hint="eastAsia"/>
          <w:b/>
          <w:sz w:val="28"/>
        </w:rPr>
        <w:t>第12条  不可抗力</w:t>
      </w:r>
    </w:p>
    <w:p w:rsidR="00E44961" w:rsidRDefault="00CE7F84">
      <w:pPr>
        <w:ind w:firstLine="555"/>
        <w:rPr>
          <w:rFonts w:ascii="仿宋_GB2312" w:eastAsia="仿宋_GB2312"/>
          <w:sz w:val="28"/>
        </w:rPr>
      </w:pPr>
      <w:r>
        <w:rPr>
          <w:rFonts w:ascii="仿宋_GB2312" w:eastAsia="仿宋_GB2312" w:hint="eastAsia"/>
          <w:b/>
          <w:sz w:val="28"/>
        </w:rPr>
        <w:t>12．1</w:t>
      </w:r>
      <w:r>
        <w:rPr>
          <w:rFonts w:ascii="仿宋_GB2312" w:eastAsia="仿宋_GB2312" w:hint="eastAsia"/>
          <w:sz w:val="28"/>
        </w:rPr>
        <w:t>本合同所称不可抗力，是指不能预见、不能避免并不能克服的客观情况。</w:t>
      </w:r>
    </w:p>
    <w:p w:rsidR="00E44961" w:rsidRDefault="00CE7F84">
      <w:pPr>
        <w:ind w:firstLine="555"/>
        <w:rPr>
          <w:rFonts w:ascii="仿宋_GB2312" w:eastAsia="仿宋_GB2312"/>
          <w:sz w:val="28"/>
        </w:rPr>
      </w:pPr>
      <w:r>
        <w:rPr>
          <w:rFonts w:ascii="仿宋_GB2312" w:eastAsia="仿宋_GB2312" w:hint="eastAsia"/>
          <w:b/>
          <w:sz w:val="28"/>
        </w:rPr>
        <w:t>12．2</w:t>
      </w:r>
      <w:r>
        <w:rPr>
          <w:rFonts w:ascii="仿宋_GB2312" w:eastAsia="仿宋_GB2312" w:hint="eastAsia"/>
          <w:sz w:val="28"/>
        </w:rPr>
        <w:t>因不可抗力导致本合同不能履行或不能完全履行时，遭遇上述不可抗力的一方，应立即将相应情况书面通知对方，并于14日内提供不可抗力发生的详情及本合同不能履行、或者部分不能履行、或者需要延期履行的理由的有效证明文件，此文件应由不可抗力事由发生地区的公证机关或中国商会分会出具。</w:t>
      </w:r>
    </w:p>
    <w:p w:rsidR="00E44961" w:rsidRDefault="00CE7F84">
      <w:pPr>
        <w:ind w:firstLine="555"/>
        <w:rPr>
          <w:rFonts w:ascii="仿宋_GB2312" w:eastAsia="仿宋_GB2312"/>
          <w:sz w:val="28"/>
        </w:rPr>
      </w:pPr>
      <w:r>
        <w:rPr>
          <w:rFonts w:ascii="仿宋_GB2312" w:eastAsia="仿宋_GB2312" w:hint="eastAsia"/>
          <w:b/>
          <w:sz w:val="28"/>
        </w:rPr>
        <w:t>12．3</w:t>
      </w:r>
      <w:r>
        <w:rPr>
          <w:rFonts w:ascii="仿宋_GB2312" w:eastAsia="仿宋_GB2312" w:hint="eastAsia"/>
          <w:sz w:val="28"/>
        </w:rPr>
        <w:t>根据不可抗力事由对履行本合同影响的程度，由双方协商解除本合同，或者部分免除本合同的履行义务，或者延期履行本合同。当事人迟延履行后发生不可抗力的，不能免除责任。</w:t>
      </w:r>
    </w:p>
    <w:p w:rsidR="00E44961" w:rsidRDefault="00CE7F84">
      <w:pPr>
        <w:ind w:firstLine="555"/>
        <w:rPr>
          <w:rFonts w:ascii="仿宋_GB2312" w:eastAsia="仿宋_GB2312"/>
          <w:sz w:val="28"/>
        </w:rPr>
      </w:pPr>
      <w:r>
        <w:rPr>
          <w:rFonts w:ascii="仿宋_GB2312" w:eastAsia="仿宋_GB2312" w:hint="eastAsia"/>
          <w:b/>
          <w:sz w:val="28"/>
        </w:rPr>
        <w:t>12．4</w:t>
      </w:r>
      <w:r>
        <w:rPr>
          <w:rFonts w:ascii="仿宋_GB2312" w:eastAsia="仿宋_GB2312" w:hint="eastAsia"/>
          <w:sz w:val="28"/>
        </w:rPr>
        <w:t>因不可抗力致使不能实现合同目的，任何一方均有权解除合同并不承担任何违约责任。</w:t>
      </w:r>
    </w:p>
    <w:p w:rsidR="00E44961" w:rsidRDefault="00CE7F84">
      <w:pPr>
        <w:ind w:firstLine="555"/>
        <w:rPr>
          <w:rFonts w:ascii="仿宋_GB2312" w:eastAsia="仿宋_GB2312"/>
          <w:b/>
          <w:sz w:val="28"/>
        </w:rPr>
      </w:pPr>
      <w:bookmarkStart w:id="6" w:name="_Toc359828042"/>
      <w:r>
        <w:rPr>
          <w:rFonts w:ascii="仿宋_GB2312" w:eastAsia="仿宋_GB2312" w:hint="eastAsia"/>
          <w:b/>
          <w:sz w:val="28"/>
        </w:rPr>
        <w:t>第13条  审计条款</w:t>
      </w:r>
      <w:bookmarkEnd w:id="6"/>
    </w:p>
    <w:p w:rsidR="00E44961" w:rsidRDefault="00CE7F84">
      <w:pPr>
        <w:ind w:firstLine="555"/>
        <w:rPr>
          <w:rFonts w:ascii="仿宋_GB2312" w:eastAsia="仿宋_GB2312"/>
          <w:sz w:val="28"/>
        </w:rPr>
      </w:pPr>
      <w:r>
        <w:rPr>
          <w:rFonts w:ascii="仿宋_GB2312" w:eastAsia="仿宋_GB2312" w:hint="eastAsia"/>
          <w:sz w:val="28"/>
        </w:rPr>
        <w:t>为确保甲方支付的费用被用于本合同约定的项目，乙方有义务且同意接受国家审计机关或者甲方针对本项目的审计。审计过程中，乙方应当按照国家审计机关或甲方要求，提供与本合同履行和经费使用</w:t>
      </w:r>
      <w:r>
        <w:rPr>
          <w:rFonts w:ascii="仿宋_GB2312" w:eastAsia="仿宋_GB2312" w:hint="eastAsia"/>
          <w:sz w:val="28"/>
        </w:rPr>
        <w:lastRenderedPageBreak/>
        <w:t>相关的所有会计凭证、账簿、财务报告以及管理体系、质量体系等方面的文件资料，国家审计机关或甲方需要查阅原件或者取得复印件的，乙方应当予以配合。审计所涉及的相关费用由国家审计机关或者甲方自行承担。</w:t>
      </w:r>
    </w:p>
    <w:p w:rsidR="00E44961" w:rsidRDefault="00CE7F84">
      <w:pPr>
        <w:ind w:firstLine="555"/>
        <w:rPr>
          <w:rFonts w:ascii="仿宋_GB2312" w:eastAsia="仿宋_GB2312"/>
          <w:b/>
          <w:sz w:val="28"/>
        </w:rPr>
      </w:pPr>
      <w:r>
        <w:rPr>
          <w:rFonts w:ascii="仿宋_GB2312" w:eastAsia="仿宋_GB2312" w:hint="eastAsia"/>
          <w:b/>
          <w:sz w:val="28"/>
        </w:rPr>
        <w:t>第14条  争议处理</w:t>
      </w:r>
    </w:p>
    <w:p w:rsidR="00E44961" w:rsidRDefault="00CE7F84">
      <w:pPr>
        <w:ind w:firstLine="555"/>
        <w:rPr>
          <w:rFonts w:ascii="仿宋_GB2312" w:eastAsia="仿宋_GB2312"/>
          <w:sz w:val="28"/>
        </w:rPr>
      </w:pPr>
      <w:r>
        <w:rPr>
          <w:rFonts w:ascii="仿宋_GB2312" w:eastAsia="仿宋_GB2312" w:hint="eastAsia"/>
          <w:b/>
          <w:sz w:val="28"/>
        </w:rPr>
        <w:t>14．1</w:t>
      </w:r>
      <w:r>
        <w:rPr>
          <w:rFonts w:ascii="仿宋_GB2312" w:eastAsia="仿宋_GB2312" w:hint="eastAsia"/>
          <w:sz w:val="28"/>
        </w:rPr>
        <w:t>本合同在履行期间，双方发生争议时，在不影响工作进度的前提下，双方可采取协商解决或请有关部门进行调解。</w:t>
      </w:r>
    </w:p>
    <w:p w:rsidR="00E44961" w:rsidRDefault="00CE7F84">
      <w:pPr>
        <w:ind w:firstLine="555"/>
        <w:rPr>
          <w:rFonts w:ascii="仿宋_GB2312" w:eastAsia="仿宋_GB2312"/>
          <w:sz w:val="28"/>
        </w:rPr>
      </w:pPr>
      <w:r>
        <w:rPr>
          <w:rFonts w:ascii="仿宋_GB2312" w:eastAsia="仿宋_GB2312" w:hint="eastAsia"/>
          <w:b/>
          <w:sz w:val="28"/>
        </w:rPr>
        <w:t>14．2</w:t>
      </w:r>
      <w:r>
        <w:rPr>
          <w:rFonts w:ascii="仿宋_GB2312" w:eastAsia="仿宋_GB2312" w:hint="eastAsia"/>
          <w:sz w:val="28"/>
        </w:rPr>
        <w:t>双方协商、调解不成时，与本合同有关的争议，双方在此同意由上海国际仲裁中心仲裁。上述仲裁应由上海国际仲裁中心在上海依据其届时有效的仲裁规则进行。仲裁庭由三名仲裁员组成，双方各指定一名，第三名由上海国际仲裁中心指定并担任首席仲裁员。</w:t>
      </w:r>
    </w:p>
    <w:p w:rsidR="00E44961" w:rsidRDefault="00CE7F84">
      <w:pPr>
        <w:ind w:firstLine="555"/>
        <w:rPr>
          <w:rFonts w:ascii="仿宋_GB2312" w:eastAsia="仿宋_GB2312"/>
          <w:sz w:val="28"/>
        </w:rPr>
      </w:pPr>
      <w:r>
        <w:rPr>
          <w:rFonts w:ascii="仿宋_GB2312" w:eastAsia="仿宋_GB2312" w:hint="eastAsia"/>
          <w:b/>
          <w:sz w:val="28"/>
        </w:rPr>
        <w:t>14．3</w:t>
      </w:r>
      <w:r>
        <w:rPr>
          <w:rFonts w:ascii="仿宋_GB2312" w:eastAsia="仿宋_GB2312" w:hint="eastAsia"/>
          <w:sz w:val="28"/>
        </w:rPr>
        <w:t>仲裁费用应由败诉方承担，除非仲裁庭另行裁决。</w:t>
      </w:r>
    </w:p>
    <w:p w:rsidR="00E44961" w:rsidRDefault="00CE7F84">
      <w:pPr>
        <w:ind w:firstLine="555"/>
        <w:rPr>
          <w:rFonts w:ascii="仿宋_GB2312" w:eastAsia="仿宋_GB2312"/>
          <w:sz w:val="28"/>
        </w:rPr>
      </w:pPr>
      <w:r>
        <w:rPr>
          <w:rFonts w:ascii="仿宋_GB2312" w:eastAsia="仿宋_GB2312" w:hint="eastAsia"/>
          <w:b/>
          <w:sz w:val="28"/>
        </w:rPr>
        <w:t>14．4</w:t>
      </w:r>
      <w:r>
        <w:rPr>
          <w:rFonts w:ascii="仿宋_GB2312" w:eastAsia="仿宋_GB2312" w:hint="eastAsia"/>
          <w:sz w:val="28"/>
        </w:rPr>
        <w:t>在磋商或仲裁期间，除双方有争议并正在进行磋商或仲裁的事项外，本合同应继续得以履行。</w:t>
      </w:r>
    </w:p>
    <w:p w:rsidR="00E44961" w:rsidRDefault="00CE7F84">
      <w:pPr>
        <w:ind w:left="555"/>
        <w:rPr>
          <w:rFonts w:ascii="仿宋_GB2312" w:eastAsia="仿宋_GB2312"/>
          <w:b/>
          <w:sz w:val="28"/>
        </w:rPr>
      </w:pPr>
      <w:r>
        <w:rPr>
          <w:rFonts w:ascii="仿宋_GB2312" w:eastAsia="仿宋_GB2312" w:hint="eastAsia"/>
          <w:b/>
          <w:sz w:val="28"/>
        </w:rPr>
        <w:t>第15条  其它</w:t>
      </w:r>
    </w:p>
    <w:p w:rsidR="00E44961" w:rsidRDefault="00CE7F84">
      <w:pPr>
        <w:rPr>
          <w:rFonts w:ascii="仿宋_GB2312" w:eastAsia="仿宋_GB2312"/>
          <w:b/>
          <w:sz w:val="28"/>
        </w:rPr>
      </w:pPr>
      <w:r>
        <w:rPr>
          <w:rFonts w:ascii="仿宋_GB2312" w:eastAsia="仿宋_GB2312" w:hint="eastAsia"/>
          <w:b/>
          <w:sz w:val="28"/>
        </w:rPr>
        <w:t xml:space="preserve">     工程质量保修</w:t>
      </w:r>
    </w:p>
    <w:p w:rsidR="00E44961" w:rsidRDefault="00CE7F84">
      <w:pPr>
        <w:ind w:firstLine="555"/>
        <w:rPr>
          <w:rFonts w:ascii="仿宋_GB2312" w:eastAsia="仿宋_GB2312"/>
          <w:sz w:val="28"/>
        </w:rPr>
      </w:pPr>
      <w:r>
        <w:rPr>
          <w:rFonts w:ascii="仿宋_GB2312" w:eastAsia="仿宋_GB2312" w:hint="eastAsia"/>
          <w:b/>
          <w:sz w:val="28"/>
        </w:rPr>
        <w:t>15．1</w:t>
      </w:r>
      <w:r>
        <w:rPr>
          <w:rFonts w:ascii="仿宋_GB2312" w:eastAsia="仿宋_GB2312" w:hint="eastAsia"/>
          <w:sz w:val="28"/>
        </w:rPr>
        <w:t>工程质量保修期自工程竣工验收合格之日起计算，保修期为两年；</w:t>
      </w:r>
    </w:p>
    <w:p w:rsidR="00E44961" w:rsidRDefault="00CE7F84">
      <w:pPr>
        <w:ind w:firstLine="555"/>
        <w:rPr>
          <w:rFonts w:ascii="仿宋_GB2312" w:eastAsia="仿宋_GB2312"/>
          <w:sz w:val="28"/>
        </w:rPr>
      </w:pPr>
      <w:r>
        <w:rPr>
          <w:rFonts w:ascii="仿宋_GB2312" w:eastAsia="仿宋_GB2312" w:hint="eastAsia"/>
          <w:b/>
          <w:sz w:val="28"/>
        </w:rPr>
        <w:t>15．2</w:t>
      </w:r>
      <w:r>
        <w:rPr>
          <w:rFonts w:ascii="仿宋_GB2312" w:eastAsia="仿宋_GB2312" w:hint="eastAsia"/>
          <w:sz w:val="28"/>
        </w:rPr>
        <w:t>乙方应当在接到保修通知之日起7天内派人保修。</w:t>
      </w:r>
    </w:p>
    <w:p w:rsidR="00E44961" w:rsidRDefault="00CE7F84">
      <w:pPr>
        <w:ind w:firstLine="555"/>
        <w:rPr>
          <w:rFonts w:ascii="仿宋_GB2312" w:eastAsia="仿宋_GB2312"/>
          <w:sz w:val="28"/>
        </w:rPr>
      </w:pPr>
      <w:r>
        <w:rPr>
          <w:rFonts w:ascii="仿宋_GB2312" w:eastAsia="仿宋_GB2312" w:hint="eastAsia"/>
          <w:b/>
          <w:sz w:val="28"/>
        </w:rPr>
        <w:t>15．3</w:t>
      </w:r>
      <w:r>
        <w:rPr>
          <w:rFonts w:ascii="仿宋_GB2312" w:eastAsia="仿宋_GB2312" w:hint="eastAsia"/>
          <w:sz w:val="28"/>
        </w:rPr>
        <w:t>乙方不按约定期限派人保修的，甲方可以委托他人修理，保修费用从质量保证金内扣除</w:t>
      </w:r>
      <w:r w:rsidR="00FC461F">
        <w:rPr>
          <w:rFonts w:ascii="仿宋_GB2312" w:eastAsia="仿宋_GB2312" w:hint="eastAsia"/>
          <w:sz w:val="28"/>
        </w:rPr>
        <w:t>，保修费用超过质量保证金的，扣除质量保证金后，不足部分由乙方另行承担。乙方应承担因不按约定期限</w:t>
      </w:r>
      <w:r w:rsidR="00FC461F">
        <w:rPr>
          <w:rFonts w:ascii="仿宋_GB2312" w:eastAsia="仿宋_GB2312" w:hint="eastAsia"/>
          <w:sz w:val="28"/>
        </w:rPr>
        <w:lastRenderedPageBreak/>
        <w:t>派人保修给甲方造成的全部损失</w:t>
      </w:r>
      <w:r>
        <w:rPr>
          <w:rFonts w:ascii="仿宋_GB2312" w:eastAsia="仿宋_GB2312" w:hint="eastAsia"/>
          <w:sz w:val="28"/>
        </w:rPr>
        <w:t>。发生紧急抢修事故的，乙方在接到事故通知后，应当立即到达事故现场抢修。</w:t>
      </w:r>
    </w:p>
    <w:p w:rsidR="00E44961" w:rsidRDefault="00CE7F84">
      <w:pPr>
        <w:ind w:firstLine="555"/>
        <w:rPr>
          <w:rFonts w:ascii="仿宋_GB2312" w:eastAsia="仿宋_GB2312"/>
          <w:sz w:val="28"/>
        </w:rPr>
      </w:pPr>
      <w:r>
        <w:rPr>
          <w:rFonts w:ascii="仿宋_GB2312" w:eastAsia="仿宋_GB2312" w:hint="eastAsia"/>
          <w:b/>
          <w:sz w:val="28"/>
        </w:rPr>
        <w:t>15．4</w:t>
      </w:r>
      <w:r>
        <w:rPr>
          <w:rFonts w:ascii="仿宋_GB2312" w:eastAsia="仿宋_GB2312" w:hint="eastAsia"/>
          <w:sz w:val="28"/>
        </w:rPr>
        <w:t>乙方应保证所供设备是全新的、未使用过的，并完全符合合同规定的质量、规格和性能的要求。乙方应保证其设备在正确安装、正常使用和保养条件下，在其使用寿命期内应具有令甲方满意的性能。</w:t>
      </w:r>
    </w:p>
    <w:p w:rsidR="00E44961" w:rsidRDefault="00CE7F84">
      <w:pPr>
        <w:ind w:firstLine="555"/>
        <w:rPr>
          <w:rFonts w:ascii="仿宋_GB2312" w:eastAsia="仿宋_GB2312"/>
          <w:sz w:val="28"/>
        </w:rPr>
      </w:pPr>
      <w:r>
        <w:rPr>
          <w:rFonts w:ascii="仿宋_GB2312" w:eastAsia="仿宋_GB2312" w:hint="eastAsia"/>
          <w:b/>
          <w:sz w:val="28"/>
        </w:rPr>
        <w:t>15．5</w:t>
      </w:r>
      <w:r>
        <w:rPr>
          <w:rFonts w:ascii="仿宋_GB2312" w:eastAsia="仿宋_GB2312" w:hint="eastAsia"/>
          <w:sz w:val="28"/>
        </w:rPr>
        <w:t>在质量保证期内，当设备发生故障或工程施工出现质量问题，乙方在收到通知后8小时内应到现场，免费维修或更换有缺陷的设备或部件。对于紧急情况，乙方应在接到甲方电话通知后的2小时内赶到现场并进行故障及修复处理。如乙方未按上述要求处理，甲方可采取必要的补救措施，但其风险和费用将由乙方承担，甲方根据合同规定对乙方行使的其他权利不受影响。</w:t>
      </w:r>
    </w:p>
    <w:p w:rsidR="00E44961" w:rsidRDefault="00CE7F84">
      <w:pPr>
        <w:ind w:firstLineChars="200" w:firstLine="562"/>
        <w:rPr>
          <w:rFonts w:ascii="仿宋_GB2312" w:eastAsia="仿宋_GB2312"/>
          <w:b/>
          <w:sz w:val="28"/>
        </w:rPr>
      </w:pPr>
      <w:r>
        <w:rPr>
          <w:rFonts w:ascii="仿宋_GB2312" w:eastAsia="仿宋_GB2312" w:hint="eastAsia"/>
          <w:b/>
          <w:sz w:val="28"/>
        </w:rPr>
        <w:t>竣工资料</w:t>
      </w:r>
    </w:p>
    <w:p w:rsidR="00E44961" w:rsidRDefault="00CE7F84">
      <w:pPr>
        <w:ind w:firstLine="555"/>
        <w:rPr>
          <w:rFonts w:ascii="仿宋_GB2312" w:eastAsia="仿宋_GB2312"/>
          <w:sz w:val="28"/>
        </w:rPr>
      </w:pPr>
      <w:r>
        <w:rPr>
          <w:rFonts w:ascii="仿宋_GB2312" w:eastAsia="仿宋_GB2312" w:hint="eastAsia"/>
          <w:b/>
          <w:sz w:val="28"/>
        </w:rPr>
        <w:t>15．6</w:t>
      </w:r>
      <w:r>
        <w:rPr>
          <w:rFonts w:ascii="仿宋_GB2312" w:eastAsia="仿宋_GB2312" w:hint="eastAsia"/>
          <w:sz w:val="28"/>
        </w:rPr>
        <w:t>项目实施过程中所有资料需按甲方有关档案管理规定进行编制、归档。档案内容包括但不限于：施工组织设计、施工过程资料、所有设施、设备的开箱资料、出厂证书、质量保证书、使用说明、验收报告。本项目验收合格后30日内按上述要求向甲方提交两套令甲方满意的完整资料。</w:t>
      </w:r>
    </w:p>
    <w:p w:rsidR="00E44961" w:rsidRDefault="00CE7F84">
      <w:pPr>
        <w:ind w:firstLineChars="200" w:firstLine="562"/>
        <w:rPr>
          <w:rFonts w:ascii="仿宋_GB2312" w:eastAsia="仿宋_GB2312"/>
          <w:sz w:val="28"/>
        </w:rPr>
      </w:pPr>
      <w:r>
        <w:rPr>
          <w:rFonts w:ascii="仿宋_GB2312" w:eastAsia="仿宋_GB2312" w:hint="eastAsia"/>
          <w:b/>
          <w:sz w:val="28"/>
        </w:rPr>
        <w:t>转包</w:t>
      </w:r>
    </w:p>
    <w:p w:rsidR="00E44961" w:rsidRDefault="00CE7F84">
      <w:pPr>
        <w:ind w:firstLine="555"/>
        <w:rPr>
          <w:rFonts w:ascii="仿宋_GB2312" w:eastAsia="仿宋_GB2312"/>
          <w:sz w:val="28"/>
        </w:rPr>
      </w:pPr>
      <w:r>
        <w:rPr>
          <w:rFonts w:ascii="仿宋_GB2312" w:eastAsia="仿宋_GB2312" w:hint="eastAsia"/>
          <w:b/>
          <w:sz w:val="28"/>
        </w:rPr>
        <w:t>15．7</w:t>
      </w:r>
      <w:r>
        <w:rPr>
          <w:rFonts w:ascii="仿宋_GB2312" w:eastAsia="仿宋_GB2312" w:hint="eastAsia"/>
          <w:sz w:val="28"/>
        </w:rPr>
        <w:t>未经甲方书面同意，乙方不得将本合同部分或全部权利义务转让给第三人，否则甲方有权解除合同，且乙方应</w:t>
      </w:r>
      <w:r w:rsidR="004B3382">
        <w:rPr>
          <w:rFonts w:ascii="仿宋_GB2312" w:eastAsia="仿宋_GB2312" w:hint="eastAsia"/>
          <w:sz w:val="28"/>
        </w:rPr>
        <w:t>按照合同总价的10%支付违约金，</w:t>
      </w:r>
      <w:r>
        <w:rPr>
          <w:rFonts w:ascii="仿宋_GB2312" w:eastAsia="仿宋_GB2312" w:hint="eastAsia"/>
          <w:sz w:val="28"/>
        </w:rPr>
        <w:t>返还甲方已支付的所有费用并赔偿甲方全部损失。</w:t>
      </w:r>
    </w:p>
    <w:p w:rsidR="004B3382" w:rsidRDefault="004B3382">
      <w:pPr>
        <w:ind w:firstLine="555"/>
        <w:rPr>
          <w:rFonts w:ascii="仿宋_GB2312" w:eastAsia="仿宋_GB2312"/>
          <w:sz w:val="28"/>
        </w:rPr>
      </w:pPr>
      <w:r>
        <w:rPr>
          <w:rFonts w:ascii="仿宋_GB2312" w:eastAsia="仿宋_GB2312" w:hint="eastAsia"/>
          <w:sz w:val="28"/>
        </w:rPr>
        <w:lastRenderedPageBreak/>
        <w:t>在甲方书面同意的情形下，乙方仅可以将本合同部分权利义务转让给第三方，甲方接受该等转让、分派或分包的前提是乙方对其继受者和受让方履行本合同承担连带责任。本合同对本合同各方及其继受者和受让方具有约束力，且如果继受者和受让方未能按照本合同约定履行的，转让方仍然负有继续履行本合同的义务。</w:t>
      </w:r>
    </w:p>
    <w:p w:rsidR="00E44961" w:rsidRDefault="00CE7F84">
      <w:pPr>
        <w:ind w:firstLine="555"/>
        <w:rPr>
          <w:rFonts w:ascii="仿宋_GB2312" w:eastAsia="仿宋_GB2312"/>
          <w:b/>
          <w:sz w:val="28"/>
        </w:rPr>
      </w:pPr>
      <w:r>
        <w:rPr>
          <w:rFonts w:ascii="仿宋_GB2312" w:eastAsia="仿宋_GB2312" w:hint="eastAsia"/>
          <w:b/>
          <w:sz w:val="28"/>
        </w:rPr>
        <w:t>第16条  附则</w:t>
      </w:r>
    </w:p>
    <w:p w:rsidR="00E44961" w:rsidRDefault="00CE7F84">
      <w:pPr>
        <w:ind w:firstLineChars="195" w:firstLine="548"/>
        <w:rPr>
          <w:rFonts w:ascii="仿宋_GB2312" w:eastAsia="仿宋_GB2312"/>
          <w:sz w:val="28"/>
        </w:rPr>
      </w:pPr>
      <w:r>
        <w:rPr>
          <w:rFonts w:ascii="仿宋_GB2312" w:eastAsia="仿宋_GB2312" w:hint="eastAsia"/>
          <w:b/>
          <w:sz w:val="28"/>
        </w:rPr>
        <w:t>16．1</w:t>
      </w:r>
      <w:r>
        <w:rPr>
          <w:rFonts w:ascii="仿宋_GB2312" w:eastAsia="仿宋_GB2312" w:hint="eastAsia"/>
          <w:sz w:val="28"/>
        </w:rPr>
        <w:t>本合同一式8份，双方各执4份，各份效力等同。</w:t>
      </w:r>
    </w:p>
    <w:p w:rsidR="00E44961" w:rsidRDefault="00CE7F84">
      <w:pPr>
        <w:ind w:firstLineChars="195" w:firstLine="548"/>
        <w:rPr>
          <w:rFonts w:ascii="仿宋_GB2312" w:eastAsia="仿宋_GB2312"/>
          <w:sz w:val="28"/>
        </w:rPr>
      </w:pPr>
      <w:r>
        <w:rPr>
          <w:rFonts w:ascii="仿宋_GB2312" w:eastAsia="仿宋_GB2312" w:hint="eastAsia"/>
          <w:b/>
          <w:sz w:val="28"/>
        </w:rPr>
        <w:t>16．2</w:t>
      </w:r>
      <w:r>
        <w:rPr>
          <w:rFonts w:ascii="仿宋_GB2312" w:eastAsia="仿宋_GB2312" w:hint="eastAsia"/>
          <w:sz w:val="28"/>
        </w:rPr>
        <w:t>双方如有未尽事宜或有工程变更，可另行签订补充协议。</w:t>
      </w:r>
    </w:p>
    <w:p w:rsidR="00E44961" w:rsidRDefault="00CE7F84">
      <w:pPr>
        <w:ind w:firstLine="555"/>
        <w:rPr>
          <w:rFonts w:ascii="仿宋_GB2312" w:eastAsia="仿宋_GB2312"/>
          <w:sz w:val="28"/>
        </w:rPr>
      </w:pPr>
      <w:r>
        <w:rPr>
          <w:rFonts w:ascii="仿宋_GB2312" w:eastAsia="仿宋_GB2312" w:hint="eastAsia"/>
          <w:b/>
          <w:sz w:val="28"/>
        </w:rPr>
        <w:t>16．3</w:t>
      </w:r>
      <w:r>
        <w:rPr>
          <w:rFonts w:ascii="仿宋_GB2312" w:eastAsia="仿宋_GB2312" w:hint="eastAsia"/>
          <w:sz w:val="28"/>
        </w:rPr>
        <w:t>本合同履行完成后自动终止。</w:t>
      </w:r>
    </w:p>
    <w:p w:rsidR="00E44961" w:rsidRDefault="00CE7F84">
      <w:pPr>
        <w:ind w:firstLine="555"/>
        <w:rPr>
          <w:rFonts w:ascii="仿宋_GB2312" w:eastAsia="仿宋_GB2312"/>
          <w:b/>
          <w:sz w:val="28"/>
        </w:rPr>
      </w:pPr>
      <w:r>
        <w:rPr>
          <w:rFonts w:ascii="仿宋_GB2312" w:eastAsia="仿宋_GB2312" w:hint="eastAsia"/>
          <w:b/>
          <w:sz w:val="28"/>
        </w:rPr>
        <w:t>16．4</w:t>
      </w:r>
      <w:r>
        <w:rPr>
          <w:rFonts w:ascii="仿宋_GB2312" w:eastAsia="仿宋_GB2312"/>
          <w:sz w:val="28"/>
        </w:rPr>
        <w:t>本合同经双方</w:t>
      </w:r>
      <w:r>
        <w:rPr>
          <w:rFonts w:ascii="仿宋_GB2312" w:eastAsia="仿宋_GB2312" w:hint="eastAsia"/>
          <w:sz w:val="28"/>
        </w:rPr>
        <w:t>法定</w:t>
      </w:r>
      <w:r>
        <w:rPr>
          <w:rFonts w:ascii="仿宋_GB2312" w:eastAsia="仿宋_GB2312"/>
          <w:sz w:val="28"/>
        </w:rPr>
        <w:t>代表</w:t>
      </w:r>
      <w:r>
        <w:rPr>
          <w:rFonts w:ascii="仿宋_GB2312" w:eastAsia="仿宋_GB2312" w:hint="eastAsia"/>
          <w:sz w:val="28"/>
        </w:rPr>
        <w:t>人或委托代理人</w:t>
      </w:r>
      <w:r>
        <w:rPr>
          <w:rFonts w:ascii="仿宋_GB2312" w:eastAsia="仿宋_GB2312"/>
          <w:sz w:val="28"/>
        </w:rPr>
        <w:t>签署并加盖公司公章或合同专用章后生效。</w:t>
      </w:r>
    </w:p>
    <w:p w:rsidR="00E44961" w:rsidRDefault="00CE7F84">
      <w:pPr>
        <w:ind w:firstLine="555"/>
        <w:rPr>
          <w:rFonts w:ascii="仿宋_GB2312" w:eastAsia="仿宋_GB2312"/>
          <w:sz w:val="28"/>
        </w:rPr>
      </w:pPr>
      <w:r>
        <w:rPr>
          <w:rFonts w:ascii="仿宋_GB2312" w:eastAsia="仿宋_GB2312" w:hint="eastAsia"/>
          <w:b/>
          <w:sz w:val="28"/>
        </w:rPr>
        <w:t>16.5</w:t>
      </w:r>
      <w:r>
        <w:rPr>
          <w:rFonts w:ascii="仿宋_GB2312" w:eastAsia="仿宋_GB2312" w:hint="eastAsia"/>
          <w:sz w:val="28"/>
        </w:rPr>
        <w:t>合同的组成文件及解释顺序如下：</w:t>
      </w:r>
    </w:p>
    <w:p w:rsidR="00E44961" w:rsidRDefault="00CE7F84">
      <w:pPr>
        <w:ind w:firstLine="555"/>
        <w:rPr>
          <w:rFonts w:ascii="仿宋_GB2312" w:eastAsia="仿宋_GB2312"/>
          <w:sz w:val="28"/>
        </w:rPr>
      </w:pPr>
      <w:r>
        <w:rPr>
          <w:rFonts w:ascii="仿宋_GB2312" w:eastAsia="仿宋_GB2312" w:hint="eastAsia"/>
          <w:sz w:val="28"/>
        </w:rPr>
        <w:t>（1）在实施过程中双方签署的补充/变更协议；</w:t>
      </w:r>
    </w:p>
    <w:p w:rsidR="00E44961" w:rsidRDefault="00CE7F84">
      <w:pPr>
        <w:ind w:firstLine="555"/>
        <w:rPr>
          <w:rFonts w:ascii="仿宋_GB2312" w:eastAsia="仿宋_GB2312"/>
          <w:sz w:val="28"/>
        </w:rPr>
      </w:pPr>
      <w:r>
        <w:rPr>
          <w:rFonts w:ascii="仿宋_GB2312" w:eastAsia="仿宋_GB2312" w:hint="eastAsia"/>
          <w:sz w:val="28"/>
        </w:rPr>
        <w:t>（2）本合同正文；</w:t>
      </w:r>
    </w:p>
    <w:p w:rsidR="00E44961" w:rsidRDefault="00CE7F84">
      <w:pPr>
        <w:ind w:firstLine="555"/>
        <w:rPr>
          <w:rFonts w:ascii="仿宋_GB2312" w:eastAsia="仿宋_GB2312"/>
          <w:sz w:val="28"/>
        </w:rPr>
      </w:pPr>
      <w:r>
        <w:rPr>
          <w:rFonts w:ascii="仿宋_GB2312" w:eastAsia="仿宋_GB2312" w:hint="eastAsia"/>
          <w:sz w:val="28"/>
        </w:rPr>
        <w:t>（3）</w:t>
      </w:r>
      <w:r>
        <w:rPr>
          <w:rFonts w:ascii="仿宋_GB2312" w:eastAsia="仿宋_GB2312" w:hint="eastAsia"/>
          <w:sz w:val="28"/>
        </w:rPr>
        <w:tab/>
        <w:t>本合同附件；</w:t>
      </w:r>
    </w:p>
    <w:p w:rsidR="00E44961" w:rsidRDefault="00CE7F84">
      <w:pPr>
        <w:ind w:firstLine="555"/>
        <w:rPr>
          <w:rFonts w:ascii="仿宋_GB2312" w:eastAsia="仿宋_GB2312"/>
          <w:sz w:val="28"/>
        </w:rPr>
      </w:pPr>
      <w:r>
        <w:rPr>
          <w:rFonts w:ascii="仿宋_GB2312" w:eastAsia="仿宋_GB2312" w:hint="eastAsia"/>
          <w:sz w:val="28"/>
        </w:rPr>
        <w:t>（4）询价文件及其补充、修改文件；</w:t>
      </w:r>
    </w:p>
    <w:p w:rsidR="00E44961" w:rsidRDefault="00CE7F84">
      <w:pPr>
        <w:ind w:firstLine="555"/>
        <w:rPr>
          <w:rFonts w:ascii="仿宋_GB2312" w:eastAsia="仿宋_GB2312"/>
          <w:sz w:val="28"/>
        </w:rPr>
      </w:pPr>
      <w:r>
        <w:rPr>
          <w:rFonts w:ascii="仿宋_GB2312" w:eastAsia="仿宋_GB2312" w:hint="eastAsia"/>
          <w:sz w:val="28"/>
        </w:rPr>
        <w:t>（5）设计方案、标准、规范及有关技术文件；</w:t>
      </w:r>
    </w:p>
    <w:p w:rsidR="00E44961" w:rsidRDefault="00CE7F84">
      <w:pPr>
        <w:ind w:firstLine="555"/>
        <w:rPr>
          <w:rFonts w:ascii="仿宋_GB2312" w:eastAsia="仿宋_GB2312"/>
          <w:sz w:val="28"/>
        </w:rPr>
      </w:pPr>
      <w:r>
        <w:rPr>
          <w:rFonts w:ascii="仿宋_GB2312" w:eastAsia="仿宋_GB2312" w:hint="eastAsia"/>
          <w:sz w:val="28"/>
        </w:rPr>
        <w:t>（6）施工图纸；</w:t>
      </w:r>
    </w:p>
    <w:p w:rsidR="00E44961" w:rsidRDefault="00CE7F84">
      <w:pPr>
        <w:ind w:firstLine="555"/>
        <w:rPr>
          <w:rFonts w:ascii="仿宋_GB2312" w:eastAsia="仿宋_GB2312"/>
          <w:sz w:val="28"/>
        </w:rPr>
      </w:pPr>
      <w:r>
        <w:rPr>
          <w:rFonts w:ascii="仿宋_GB2312" w:eastAsia="仿宋_GB2312" w:hint="eastAsia"/>
          <w:sz w:val="28"/>
        </w:rPr>
        <w:t>（7）报价文件及其附件（与询价文件有抵触的除外）；</w:t>
      </w:r>
    </w:p>
    <w:p w:rsidR="00E44961" w:rsidRDefault="00CE7F84">
      <w:pPr>
        <w:ind w:firstLine="555"/>
        <w:rPr>
          <w:rFonts w:ascii="仿宋_GB2312" w:eastAsia="仿宋_GB2312"/>
          <w:sz w:val="28"/>
        </w:rPr>
      </w:pPr>
      <w:r>
        <w:rPr>
          <w:rFonts w:ascii="仿宋_GB2312" w:eastAsia="仿宋_GB2312" w:hint="eastAsia"/>
          <w:sz w:val="28"/>
        </w:rPr>
        <w:t>（8）施工过程中双方有关工程的签证、变更等书面文件；</w:t>
      </w:r>
    </w:p>
    <w:p w:rsidR="00E44961" w:rsidRDefault="00CE7F84">
      <w:pPr>
        <w:ind w:firstLine="555"/>
        <w:rPr>
          <w:rFonts w:ascii="仿宋_GB2312" w:eastAsia="仿宋_GB2312"/>
          <w:sz w:val="28"/>
        </w:rPr>
      </w:pPr>
      <w:r>
        <w:rPr>
          <w:rFonts w:ascii="仿宋_GB2312" w:eastAsia="仿宋_GB2312" w:hint="eastAsia"/>
          <w:sz w:val="28"/>
        </w:rPr>
        <w:t>（9）中标通知书。</w:t>
      </w:r>
    </w:p>
    <w:p w:rsidR="00E44961" w:rsidRDefault="00CE7F84">
      <w:pPr>
        <w:ind w:firstLine="555"/>
        <w:rPr>
          <w:rFonts w:ascii="仿宋_GB2312" w:eastAsia="仿宋_GB2312"/>
          <w:sz w:val="28"/>
        </w:rPr>
      </w:pPr>
      <w:r>
        <w:rPr>
          <w:rFonts w:ascii="仿宋_GB2312" w:eastAsia="仿宋_GB2312" w:hint="eastAsia"/>
          <w:b/>
          <w:sz w:val="28"/>
        </w:rPr>
        <w:t>16．4</w:t>
      </w:r>
      <w:r>
        <w:rPr>
          <w:rFonts w:ascii="仿宋_GB2312" w:eastAsia="仿宋_GB2312" w:hint="eastAsia"/>
          <w:sz w:val="28"/>
        </w:rPr>
        <w:t>附件</w:t>
      </w:r>
    </w:p>
    <w:p w:rsidR="00E44961" w:rsidRDefault="00CE7F84">
      <w:pPr>
        <w:ind w:firstLineChars="200" w:firstLine="560"/>
        <w:rPr>
          <w:rFonts w:ascii="仿宋_GB2312" w:eastAsia="仿宋_GB2312"/>
          <w:sz w:val="28"/>
        </w:rPr>
      </w:pPr>
      <w:r>
        <w:rPr>
          <w:rFonts w:ascii="仿宋_GB2312" w:eastAsia="仿宋_GB2312" w:hint="eastAsia"/>
          <w:sz w:val="28"/>
        </w:rPr>
        <w:lastRenderedPageBreak/>
        <w:t>若附件内容与合同正文相冲突的，则以本合同正文为准。本合同附件如下：</w:t>
      </w:r>
    </w:p>
    <w:p w:rsidR="00E44961" w:rsidRDefault="00CE7F84">
      <w:pPr>
        <w:ind w:firstLine="360"/>
        <w:rPr>
          <w:rFonts w:ascii="仿宋_GB2312" w:eastAsia="仿宋_GB2312"/>
          <w:sz w:val="28"/>
        </w:rPr>
      </w:pPr>
      <w:r>
        <w:rPr>
          <w:rFonts w:ascii="仿宋_GB2312" w:eastAsia="仿宋_GB2312" w:hint="eastAsia"/>
          <w:sz w:val="28"/>
        </w:rPr>
        <w:t xml:space="preserve">附件1:关于客服公司商飞大学（商飞党校）改造要求 </w:t>
      </w:r>
    </w:p>
    <w:p w:rsidR="00E44961" w:rsidRDefault="00CE7F84">
      <w:pPr>
        <w:ind w:firstLine="360"/>
        <w:rPr>
          <w:rFonts w:ascii="仿宋_GB2312" w:eastAsia="仿宋_GB2312"/>
          <w:sz w:val="28"/>
        </w:rPr>
      </w:pPr>
      <w:r>
        <w:rPr>
          <w:rFonts w:ascii="仿宋_GB2312" w:eastAsia="仿宋_GB2312" w:hint="eastAsia"/>
          <w:sz w:val="28"/>
        </w:rPr>
        <w:t>附件2: 合同报价清单</w:t>
      </w:r>
    </w:p>
    <w:p w:rsidR="00E44961" w:rsidRDefault="00CE7F84">
      <w:pPr>
        <w:ind w:firstLine="360"/>
        <w:rPr>
          <w:rFonts w:ascii="仿宋_GB2312" w:eastAsia="仿宋_GB2312"/>
          <w:sz w:val="28"/>
        </w:rPr>
      </w:pPr>
      <w:r>
        <w:rPr>
          <w:rFonts w:ascii="仿宋_GB2312" w:eastAsia="仿宋_GB2312" w:hint="eastAsia"/>
          <w:sz w:val="28"/>
        </w:rPr>
        <w:t>附件3: 质量保证计划</w:t>
      </w:r>
    </w:p>
    <w:p w:rsidR="00E44961" w:rsidRDefault="00CE7F84">
      <w:pPr>
        <w:ind w:firstLine="360"/>
        <w:rPr>
          <w:rFonts w:ascii="仿宋_GB2312" w:eastAsia="仿宋_GB2312"/>
          <w:sz w:val="28"/>
        </w:rPr>
      </w:pPr>
      <w:r>
        <w:rPr>
          <w:rFonts w:ascii="仿宋_GB2312" w:eastAsia="仿宋_GB2312" w:hint="eastAsia"/>
          <w:sz w:val="28"/>
        </w:rPr>
        <w:t>附件4: 廉洁协议</w:t>
      </w:r>
    </w:p>
    <w:p w:rsidR="00E44961" w:rsidRDefault="00CE7F84">
      <w:pPr>
        <w:ind w:firstLine="360"/>
        <w:rPr>
          <w:rFonts w:ascii="仿宋_GB2312" w:eastAsia="仿宋_GB2312"/>
          <w:sz w:val="28"/>
        </w:rPr>
      </w:pPr>
      <w:r>
        <w:rPr>
          <w:rFonts w:ascii="仿宋_GB2312" w:eastAsia="仿宋_GB2312" w:hint="eastAsia"/>
          <w:sz w:val="28"/>
        </w:rPr>
        <w:t>附件5：安全生产责任协议书</w:t>
      </w:r>
    </w:p>
    <w:p w:rsidR="00E44961" w:rsidRDefault="00CE7F84">
      <w:pPr>
        <w:ind w:firstLine="360"/>
        <w:rPr>
          <w:rFonts w:ascii="仿宋_GB2312" w:eastAsia="仿宋_GB2312"/>
          <w:sz w:val="28"/>
        </w:rPr>
      </w:pPr>
      <w:r>
        <w:rPr>
          <w:rFonts w:ascii="仿宋_GB2312" w:eastAsia="仿宋_GB2312" w:hint="eastAsia"/>
          <w:sz w:val="28"/>
        </w:rPr>
        <w:t>附件6：文明施工责任协议书</w:t>
      </w:r>
    </w:p>
    <w:p w:rsidR="00E44961" w:rsidRDefault="00CE7F84">
      <w:pPr>
        <w:ind w:firstLine="360"/>
        <w:rPr>
          <w:rFonts w:ascii="仿宋_GB2312" w:eastAsia="仿宋_GB2312"/>
          <w:sz w:val="28"/>
        </w:rPr>
      </w:pPr>
      <w:r>
        <w:rPr>
          <w:rFonts w:ascii="仿宋_GB2312" w:eastAsia="仿宋_GB2312" w:hint="eastAsia"/>
          <w:sz w:val="28"/>
        </w:rPr>
        <w:t>附件7：治安、防火责任协议书</w:t>
      </w:r>
    </w:p>
    <w:p w:rsidR="00E44961" w:rsidRDefault="00E44961">
      <w:pPr>
        <w:rPr>
          <w:rFonts w:ascii="仿宋_GB2312" w:eastAsia="仿宋_GB2312"/>
          <w:sz w:val="28"/>
        </w:rPr>
      </w:pPr>
    </w:p>
    <w:p w:rsidR="00E44961" w:rsidRDefault="00CE7F84">
      <w:pPr>
        <w:rPr>
          <w:rFonts w:ascii="仿宋_GB2312" w:eastAsia="仿宋_GB2312"/>
          <w:sz w:val="28"/>
        </w:rPr>
      </w:pPr>
      <w:r>
        <w:rPr>
          <w:rFonts w:ascii="仿宋_GB2312" w:eastAsia="仿宋_GB2312" w:hint="eastAsia"/>
          <w:sz w:val="28"/>
        </w:rPr>
        <w:t xml:space="preserve">  （以下无正文）</w:t>
      </w:r>
    </w:p>
    <w:p w:rsidR="00E44961" w:rsidRDefault="00CE7F84">
      <w:pPr>
        <w:rPr>
          <w:rFonts w:ascii="仿宋_GB2312" w:eastAsia="仿宋_GB2312"/>
          <w:sz w:val="28"/>
        </w:rPr>
      </w:pPr>
      <w:r>
        <w:rPr>
          <w:rFonts w:ascii="仿宋_GB2312" w:eastAsia="仿宋_GB2312"/>
          <w:sz w:val="28"/>
        </w:rPr>
        <w:br w:type="page"/>
      </w:r>
      <w:r>
        <w:rPr>
          <w:rFonts w:ascii="仿宋_GB2312" w:eastAsia="仿宋_GB2312" w:hint="eastAsia"/>
          <w:sz w:val="28"/>
        </w:rPr>
        <w:lastRenderedPageBreak/>
        <w:t>（本页为上海飞机客户服务有限公司与_____________公司之间《上海飞机客户服务有限公司</w:t>
      </w:r>
      <w:r>
        <w:rPr>
          <w:rFonts w:ascii="仿宋_GB2312" w:eastAsia="仿宋_GB2312" w:hint="eastAsia"/>
          <w:sz w:val="28"/>
          <w:szCs w:val="28"/>
        </w:rPr>
        <w:t>商飞大学（商飞党校）</w:t>
      </w:r>
      <w:r>
        <w:rPr>
          <w:rFonts w:ascii="仿宋_GB2312" w:eastAsia="仿宋_GB2312" w:hint="eastAsia"/>
          <w:sz w:val="28"/>
        </w:rPr>
        <w:t>场地改造项目建筑装饰工程施工合同》的签署页）</w:t>
      </w:r>
    </w:p>
    <w:p w:rsidR="00E44961" w:rsidRDefault="00CE7F84">
      <w:pPr>
        <w:rPr>
          <w:rFonts w:ascii="仿宋_GB2312" w:eastAsia="仿宋_GB2312"/>
          <w:sz w:val="28"/>
        </w:rPr>
      </w:pPr>
      <w:r>
        <w:rPr>
          <w:rFonts w:ascii="仿宋_GB2312" w:eastAsia="仿宋_GB2312" w:hint="eastAsia"/>
          <w:sz w:val="28"/>
        </w:rPr>
        <w:t>双方的授权人员共同于中国上海市闵行区江川东路100号签署本合同并加盖公司公章或合同专用章如下，特此证明。</w:t>
      </w:r>
    </w:p>
    <w:p w:rsidR="00E44961" w:rsidRDefault="00E44961">
      <w:pPr>
        <w:rPr>
          <w:rFonts w:ascii="仿宋_GB2312" w:eastAsia="仿宋_GB2312"/>
          <w:sz w:val="28"/>
        </w:rPr>
      </w:pPr>
    </w:p>
    <w:p w:rsidR="00E44961" w:rsidRDefault="00E44961">
      <w:pPr>
        <w:rPr>
          <w:rFonts w:ascii="仿宋_GB2312" w:eastAsia="仿宋_GB2312"/>
          <w:sz w:val="28"/>
        </w:rPr>
      </w:pPr>
    </w:p>
    <w:p w:rsidR="00E44961" w:rsidRDefault="00CE7F84">
      <w:pPr>
        <w:rPr>
          <w:rFonts w:ascii="仿宋_GB2312" w:eastAsia="仿宋_GB2312"/>
          <w:sz w:val="28"/>
        </w:rPr>
      </w:pPr>
      <w:r>
        <w:rPr>
          <w:rFonts w:ascii="仿宋_GB2312" w:eastAsia="仿宋_GB2312" w:hint="eastAsia"/>
          <w:sz w:val="28"/>
        </w:rPr>
        <w:t>甲方(盖章)：                     乙方(盖章)：</w:t>
      </w:r>
    </w:p>
    <w:p w:rsidR="00E44961" w:rsidRDefault="00CE7F84">
      <w:pPr>
        <w:rPr>
          <w:rFonts w:ascii="仿宋_GB2312" w:eastAsia="仿宋_GB2312"/>
          <w:sz w:val="28"/>
        </w:rPr>
      </w:pPr>
      <w:r>
        <w:rPr>
          <w:rFonts w:ascii="仿宋_GB2312" w:eastAsia="仿宋_GB2312" w:hint="eastAsia"/>
          <w:sz w:val="28"/>
        </w:rPr>
        <w:t>法定代表人：                     法定代表人：</w:t>
      </w:r>
    </w:p>
    <w:p w:rsidR="00E44961" w:rsidRDefault="00CE7F84">
      <w:pPr>
        <w:rPr>
          <w:rFonts w:ascii="仿宋_GB2312" w:eastAsia="仿宋_GB2312"/>
          <w:sz w:val="28"/>
        </w:rPr>
      </w:pPr>
      <w:r>
        <w:rPr>
          <w:rFonts w:ascii="仿宋_GB2312" w:eastAsia="仿宋_GB2312" w:hint="eastAsia"/>
          <w:sz w:val="28"/>
        </w:rPr>
        <w:t>代理人：                         代理人：</w:t>
      </w:r>
    </w:p>
    <w:p w:rsidR="00E44961" w:rsidRDefault="00CE7F84">
      <w:pPr>
        <w:rPr>
          <w:rFonts w:ascii="仿宋_GB2312" w:eastAsia="仿宋_GB2312"/>
          <w:sz w:val="28"/>
        </w:rPr>
      </w:pPr>
      <w:r>
        <w:rPr>
          <w:rFonts w:ascii="仿宋_GB2312" w:eastAsia="仿宋_GB2312" w:hint="eastAsia"/>
          <w:sz w:val="28"/>
        </w:rPr>
        <w:t xml:space="preserve">     年    月      日                  年    月      日</w:t>
      </w:r>
    </w:p>
    <w:p w:rsidR="00E44961" w:rsidRDefault="00CE7F84">
      <w:pPr>
        <w:rPr>
          <w:rFonts w:ascii="仿宋_GB2312" w:eastAsia="仿宋_GB2312"/>
          <w:sz w:val="28"/>
        </w:rPr>
      </w:pPr>
      <w:r>
        <w:rPr>
          <w:rFonts w:ascii="仿宋_GB2312" w:eastAsia="仿宋_GB2312"/>
          <w:sz w:val="28"/>
        </w:rPr>
        <w:br w:type="page"/>
      </w:r>
    </w:p>
    <w:p w:rsidR="00E44961" w:rsidRDefault="00E44961">
      <w:pPr>
        <w:rPr>
          <w:rFonts w:ascii="仿宋_GB2312" w:eastAsia="仿宋_GB2312"/>
          <w:sz w:val="28"/>
        </w:rPr>
      </w:pPr>
    </w:p>
    <w:p w:rsidR="00E44961" w:rsidRDefault="00CE7F84">
      <w:pPr>
        <w:pStyle w:val="1"/>
      </w:pPr>
      <w:bookmarkStart w:id="7" w:name="_Toc521582139"/>
      <w:r>
        <w:rPr>
          <w:rFonts w:hint="eastAsia"/>
        </w:rPr>
        <w:t>第二章 报价文件编制要求</w:t>
      </w:r>
      <w:bookmarkEnd w:id="7"/>
    </w:p>
    <w:p w:rsidR="00E44961" w:rsidRDefault="00CE7F84">
      <w:pPr>
        <w:adjustRightInd w:val="0"/>
        <w:snapToGrid w:val="0"/>
        <w:spacing w:line="600" w:lineRule="exact"/>
        <w:ind w:firstLineChars="200" w:firstLine="560"/>
        <w:rPr>
          <w:rFonts w:ascii="仿宋_GB2312" w:eastAsia="仿宋_GB2312"/>
          <w:sz w:val="28"/>
          <w:szCs w:val="28"/>
        </w:rPr>
      </w:pPr>
      <w:r>
        <w:rPr>
          <w:rFonts w:ascii="仿宋_GB2312" w:eastAsia="仿宋_GB2312" w:hint="eastAsia"/>
          <w:sz w:val="28"/>
          <w:szCs w:val="28"/>
        </w:rPr>
        <w:t>报价文件包括但不限于：</w:t>
      </w:r>
    </w:p>
    <w:p w:rsidR="00E44961" w:rsidRDefault="00CE7F84">
      <w:pPr>
        <w:adjustRightInd w:val="0"/>
        <w:snapToGrid w:val="0"/>
        <w:spacing w:line="600" w:lineRule="exact"/>
        <w:ind w:firstLineChars="200" w:firstLine="560"/>
        <w:rPr>
          <w:rFonts w:ascii="仿宋_GB2312" w:eastAsia="仿宋_GB2312"/>
          <w:sz w:val="28"/>
          <w:szCs w:val="28"/>
        </w:rPr>
      </w:pPr>
      <w:r>
        <w:rPr>
          <w:rFonts w:ascii="仿宋_GB2312" w:eastAsia="仿宋_GB2312" w:hint="eastAsia"/>
          <w:sz w:val="28"/>
          <w:szCs w:val="28"/>
        </w:rPr>
        <w:t>1.公司介绍；</w:t>
      </w:r>
    </w:p>
    <w:p w:rsidR="00E44961" w:rsidRDefault="00CE7F84">
      <w:pPr>
        <w:adjustRightInd w:val="0"/>
        <w:snapToGrid w:val="0"/>
        <w:spacing w:line="600" w:lineRule="exact"/>
        <w:ind w:firstLineChars="200" w:firstLine="560"/>
        <w:rPr>
          <w:rFonts w:ascii="仿宋_GB2312" w:eastAsia="仿宋_GB2312"/>
          <w:sz w:val="28"/>
          <w:szCs w:val="28"/>
        </w:rPr>
      </w:pPr>
      <w:r>
        <w:rPr>
          <w:rFonts w:ascii="仿宋_GB2312" w:eastAsia="仿宋_GB2312" w:hint="eastAsia"/>
          <w:sz w:val="28"/>
          <w:szCs w:val="28"/>
        </w:rPr>
        <w:t>2.报价构成及相关明细表（报价为最终结算价，含施工改造费、货物及运费、安装、税费等一切相关费用）；</w:t>
      </w:r>
    </w:p>
    <w:p w:rsidR="00E44961" w:rsidRDefault="00CE7F84">
      <w:pPr>
        <w:adjustRightInd w:val="0"/>
        <w:snapToGrid w:val="0"/>
        <w:spacing w:line="600" w:lineRule="exact"/>
        <w:ind w:firstLineChars="200" w:firstLine="560"/>
        <w:rPr>
          <w:rFonts w:ascii="仿宋_GB2312" w:eastAsia="仿宋_GB2312"/>
          <w:sz w:val="28"/>
          <w:szCs w:val="28"/>
        </w:rPr>
      </w:pPr>
      <w:r>
        <w:rPr>
          <w:rFonts w:ascii="仿宋_GB2312" w:eastAsia="仿宋_GB2312" w:hint="eastAsia"/>
          <w:sz w:val="28"/>
          <w:szCs w:val="28"/>
        </w:rPr>
        <w:t>3.技术方案、施工组织设计、施工安全保证措施、安全生产责任制及应急预案、文明施工保证措施、工期保证措施、工程质量保证措施等。</w:t>
      </w:r>
    </w:p>
    <w:p w:rsidR="00E44961" w:rsidRDefault="00CE7F84">
      <w:pPr>
        <w:adjustRightInd w:val="0"/>
        <w:snapToGrid w:val="0"/>
        <w:spacing w:line="600" w:lineRule="exact"/>
        <w:ind w:firstLineChars="200" w:firstLine="560"/>
        <w:rPr>
          <w:rFonts w:ascii="仿宋_GB2312" w:eastAsia="仿宋_GB2312"/>
          <w:sz w:val="28"/>
          <w:szCs w:val="28"/>
        </w:rPr>
      </w:pPr>
      <w:r>
        <w:rPr>
          <w:rFonts w:ascii="仿宋_GB2312" w:eastAsia="仿宋_GB2312" w:hint="eastAsia"/>
          <w:sz w:val="28"/>
          <w:szCs w:val="28"/>
        </w:rPr>
        <w:t>4.法人代表身份证复印件或授权委托书及委托人身份证明复印件、营业执照副本复印件等相关证件复印件、组织机构代码证复印件、税务登记证复印件</w:t>
      </w:r>
      <w:r w:rsidR="00BC428F">
        <w:rPr>
          <w:rFonts w:ascii="仿宋_GB2312" w:eastAsia="仿宋_GB2312" w:hint="eastAsia"/>
          <w:sz w:val="28"/>
          <w:szCs w:val="28"/>
        </w:rPr>
        <w:t>（三证合一则</w:t>
      </w:r>
      <w:r w:rsidR="00076C54">
        <w:rPr>
          <w:rFonts w:ascii="仿宋_GB2312" w:eastAsia="仿宋_GB2312" w:hint="eastAsia"/>
          <w:sz w:val="28"/>
          <w:szCs w:val="28"/>
        </w:rPr>
        <w:t>一并提供</w:t>
      </w:r>
      <w:r w:rsidR="00BC428F">
        <w:rPr>
          <w:rFonts w:ascii="仿宋_GB2312" w:eastAsia="仿宋_GB2312" w:hint="eastAsia"/>
          <w:sz w:val="28"/>
          <w:szCs w:val="28"/>
        </w:rPr>
        <w:t>）</w:t>
      </w:r>
      <w:r>
        <w:rPr>
          <w:rFonts w:ascii="仿宋_GB2312" w:eastAsia="仿宋_GB2312" w:hint="eastAsia"/>
          <w:sz w:val="28"/>
          <w:szCs w:val="28"/>
        </w:rPr>
        <w:t>、企业施工资质证书复印件、安全生产许可证书复印件等，所有复印件均需加盖公章，</w:t>
      </w:r>
      <w:r w:rsidR="00BC428F">
        <w:rPr>
          <w:rFonts w:ascii="仿宋_GB2312" w:eastAsia="仿宋_GB2312" w:hint="eastAsia"/>
          <w:sz w:val="28"/>
          <w:szCs w:val="28"/>
        </w:rPr>
        <w:t>并递交</w:t>
      </w:r>
      <w:r>
        <w:rPr>
          <w:rFonts w:ascii="仿宋_GB2312" w:eastAsia="仿宋_GB2312" w:hint="eastAsia"/>
          <w:sz w:val="28"/>
          <w:szCs w:val="28"/>
        </w:rPr>
        <w:t>承诺书</w:t>
      </w:r>
      <w:r>
        <w:rPr>
          <w:rFonts w:ascii="仿宋_GB2312" w:eastAsia="仿宋_GB2312"/>
          <w:sz w:val="28"/>
          <w:szCs w:val="28"/>
        </w:rPr>
        <w:t>(</w:t>
      </w:r>
      <w:r>
        <w:rPr>
          <w:rFonts w:ascii="仿宋_GB2312" w:eastAsia="仿宋_GB2312" w:hint="eastAsia"/>
          <w:sz w:val="28"/>
          <w:szCs w:val="28"/>
        </w:rPr>
        <w:t>施工单位对施工费用、工期、质量、安全</w:t>
      </w:r>
      <w:r>
        <w:rPr>
          <w:rFonts w:ascii="仿宋_GB2312" w:eastAsia="仿宋_GB2312"/>
          <w:sz w:val="28"/>
          <w:szCs w:val="28"/>
        </w:rPr>
        <w:t>,</w:t>
      </w:r>
      <w:r>
        <w:rPr>
          <w:rFonts w:ascii="仿宋_GB2312" w:eastAsia="仿宋_GB2312" w:hint="eastAsia"/>
          <w:sz w:val="28"/>
          <w:szCs w:val="28"/>
        </w:rPr>
        <w:t>格式自行设计</w:t>
      </w:r>
      <w:r>
        <w:rPr>
          <w:rFonts w:ascii="仿宋_GB2312" w:eastAsia="仿宋_GB2312"/>
          <w:sz w:val="28"/>
          <w:szCs w:val="28"/>
        </w:rPr>
        <w:t>)</w:t>
      </w:r>
      <w:r>
        <w:rPr>
          <w:rFonts w:ascii="仿宋_GB2312" w:eastAsia="仿宋_GB2312" w:hint="eastAsia"/>
          <w:sz w:val="28"/>
          <w:szCs w:val="28"/>
        </w:rPr>
        <w:t>；</w:t>
      </w:r>
    </w:p>
    <w:p w:rsidR="00E44961" w:rsidRDefault="00CE7F84">
      <w:pPr>
        <w:adjustRightInd w:val="0"/>
        <w:snapToGrid w:val="0"/>
        <w:spacing w:line="600" w:lineRule="exact"/>
        <w:ind w:firstLineChars="200" w:firstLine="560"/>
        <w:rPr>
          <w:rFonts w:ascii="仿宋_GB2312" w:eastAsia="仿宋_GB2312"/>
          <w:sz w:val="28"/>
          <w:szCs w:val="28"/>
        </w:rPr>
      </w:pPr>
      <w:r>
        <w:rPr>
          <w:rFonts w:ascii="仿宋_GB2312" w:eastAsia="仿宋_GB2312" w:hint="eastAsia"/>
          <w:sz w:val="28"/>
          <w:szCs w:val="28"/>
        </w:rPr>
        <w:t>5.近三年财务状况；</w:t>
      </w:r>
    </w:p>
    <w:p w:rsidR="00E44961" w:rsidRDefault="00CE7F84">
      <w:pPr>
        <w:adjustRightInd w:val="0"/>
        <w:snapToGrid w:val="0"/>
        <w:spacing w:line="600" w:lineRule="exact"/>
        <w:ind w:firstLineChars="200" w:firstLine="560"/>
        <w:rPr>
          <w:rFonts w:ascii="仿宋_GB2312" w:eastAsia="仿宋_GB2312"/>
          <w:sz w:val="28"/>
          <w:szCs w:val="28"/>
        </w:rPr>
      </w:pPr>
      <w:r>
        <w:rPr>
          <w:rFonts w:ascii="仿宋_GB2312" w:eastAsia="仿宋_GB2312" w:hint="eastAsia"/>
          <w:sz w:val="28"/>
          <w:szCs w:val="28"/>
        </w:rPr>
        <w:t>6.类似项目经验；</w:t>
      </w:r>
    </w:p>
    <w:p w:rsidR="00E44961" w:rsidRDefault="00CE7F84">
      <w:pPr>
        <w:adjustRightInd w:val="0"/>
        <w:snapToGrid w:val="0"/>
        <w:spacing w:line="600" w:lineRule="exact"/>
        <w:ind w:firstLineChars="200" w:firstLine="560"/>
        <w:rPr>
          <w:rFonts w:ascii="仿宋_GB2312" w:eastAsia="仿宋_GB2312"/>
          <w:sz w:val="28"/>
          <w:szCs w:val="28"/>
        </w:rPr>
      </w:pPr>
      <w:r>
        <w:rPr>
          <w:rFonts w:ascii="仿宋_GB2312" w:eastAsia="仿宋_GB2312" w:hint="eastAsia"/>
          <w:sz w:val="28"/>
          <w:szCs w:val="28"/>
        </w:rPr>
        <w:t>7.重大涉诉情况；</w:t>
      </w:r>
    </w:p>
    <w:p w:rsidR="00E44961" w:rsidRDefault="00CE7F84">
      <w:pPr>
        <w:adjustRightInd w:val="0"/>
        <w:snapToGrid w:val="0"/>
        <w:spacing w:line="600" w:lineRule="exact"/>
        <w:ind w:firstLineChars="200" w:firstLine="560"/>
        <w:rPr>
          <w:rFonts w:ascii="仿宋_GB2312" w:eastAsia="仿宋_GB2312"/>
          <w:sz w:val="28"/>
          <w:szCs w:val="28"/>
        </w:rPr>
      </w:pPr>
      <w:r>
        <w:rPr>
          <w:rFonts w:ascii="仿宋_GB2312" w:eastAsia="仿宋_GB2312" w:hint="eastAsia"/>
          <w:sz w:val="28"/>
          <w:szCs w:val="28"/>
        </w:rPr>
        <w:t>8.其他对自己有利的证明文件。</w:t>
      </w:r>
    </w:p>
    <w:p w:rsidR="00E44961" w:rsidRDefault="00CE7F84">
      <w:pPr>
        <w:rPr>
          <w:rFonts w:ascii="仿宋_GB2312" w:eastAsia="仿宋_GB2312"/>
          <w:sz w:val="28"/>
          <w:szCs w:val="28"/>
        </w:rPr>
      </w:pPr>
      <w:r>
        <w:rPr>
          <w:rFonts w:ascii="仿宋_GB2312" w:eastAsia="仿宋_GB2312"/>
          <w:sz w:val="28"/>
          <w:szCs w:val="28"/>
        </w:rPr>
        <w:br w:type="page"/>
      </w:r>
    </w:p>
    <w:p w:rsidR="00E44961" w:rsidRDefault="00E44961">
      <w:pPr>
        <w:rPr>
          <w:rFonts w:ascii="仿宋_GB2312" w:eastAsia="仿宋_GB2312"/>
          <w:sz w:val="28"/>
          <w:szCs w:val="28"/>
        </w:rPr>
      </w:pPr>
    </w:p>
    <w:p w:rsidR="00E44961" w:rsidRDefault="00CE7F84">
      <w:pPr>
        <w:spacing w:line="360" w:lineRule="auto"/>
        <w:jc w:val="center"/>
        <w:rPr>
          <w:rFonts w:ascii="仿宋_GB2312" w:eastAsia="仿宋_GB2312" w:hAnsi="Arial"/>
          <w:color w:val="000000"/>
          <w:sz w:val="30"/>
        </w:rPr>
      </w:pPr>
      <w:r>
        <w:rPr>
          <w:rFonts w:ascii="仿宋_GB2312" w:eastAsia="仿宋_GB2312" w:hAnsi="Arial" w:hint="eastAsia"/>
          <w:color w:val="000000"/>
          <w:sz w:val="30"/>
        </w:rPr>
        <w:t>已标价工程量清单</w:t>
      </w:r>
    </w:p>
    <w:p w:rsidR="00E44961" w:rsidRDefault="00E44961">
      <w:pPr>
        <w:pStyle w:val="a7"/>
        <w:tabs>
          <w:tab w:val="left" w:pos="0"/>
        </w:tabs>
        <w:ind w:leftChars="-1" w:left="-2"/>
        <w:jc w:val="center"/>
        <w:rPr>
          <w:rFonts w:ascii="仿宋_GB2312" w:eastAsia="仿宋_GB2312" w:hAnsi="Arial"/>
          <w:color w:val="000000"/>
          <w:sz w:val="30"/>
        </w:rPr>
      </w:pPr>
    </w:p>
    <w:p w:rsidR="00E44961" w:rsidRDefault="00CE7F84">
      <w:pPr>
        <w:widowControl w:val="0"/>
        <w:numPr>
          <w:ilvl w:val="1"/>
          <w:numId w:val="1"/>
        </w:numPr>
        <w:adjustRightInd w:val="0"/>
        <w:snapToGrid w:val="0"/>
        <w:spacing w:line="360" w:lineRule="auto"/>
        <w:jc w:val="both"/>
        <w:rPr>
          <w:rFonts w:ascii="仿宋_GB2312" w:eastAsia="仿宋_GB2312" w:hAnsi="Arial"/>
          <w:snapToGrid w:val="0"/>
          <w:color w:val="000000"/>
          <w:sz w:val="28"/>
        </w:rPr>
      </w:pPr>
      <w:r>
        <w:rPr>
          <w:rFonts w:ascii="仿宋_GB2312" w:eastAsia="仿宋_GB2312" w:hAnsi="Arial" w:hint="eastAsia"/>
          <w:snapToGrid w:val="0"/>
          <w:color w:val="000000"/>
          <w:sz w:val="28"/>
        </w:rPr>
        <w:t>建设工程施工投标价格总报价表</w:t>
      </w:r>
    </w:p>
    <w:p w:rsidR="00E44961" w:rsidRDefault="00CE7F84">
      <w:pPr>
        <w:widowControl w:val="0"/>
        <w:numPr>
          <w:ilvl w:val="1"/>
          <w:numId w:val="1"/>
        </w:numPr>
        <w:adjustRightInd w:val="0"/>
        <w:snapToGrid w:val="0"/>
        <w:spacing w:line="360" w:lineRule="auto"/>
        <w:jc w:val="both"/>
        <w:rPr>
          <w:rFonts w:ascii="仿宋_GB2312" w:eastAsia="仿宋_GB2312" w:hAnsi="Arial"/>
          <w:snapToGrid w:val="0"/>
          <w:color w:val="000000"/>
          <w:sz w:val="28"/>
        </w:rPr>
      </w:pPr>
      <w:r>
        <w:rPr>
          <w:rFonts w:ascii="仿宋_GB2312" w:eastAsia="仿宋_GB2312" w:hAnsi="Arial" w:hint="eastAsia"/>
          <w:snapToGrid w:val="0"/>
          <w:color w:val="000000"/>
          <w:sz w:val="28"/>
        </w:rPr>
        <w:t>分部分项工程量清单报价汇总表</w:t>
      </w:r>
    </w:p>
    <w:p w:rsidR="00E44961" w:rsidRDefault="00CE7F84">
      <w:pPr>
        <w:widowControl w:val="0"/>
        <w:numPr>
          <w:ilvl w:val="1"/>
          <w:numId w:val="1"/>
        </w:numPr>
        <w:adjustRightInd w:val="0"/>
        <w:snapToGrid w:val="0"/>
        <w:spacing w:line="360" w:lineRule="auto"/>
        <w:jc w:val="both"/>
        <w:rPr>
          <w:rFonts w:ascii="仿宋_GB2312" w:eastAsia="仿宋_GB2312" w:hAnsi="Arial"/>
          <w:snapToGrid w:val="0"/>
          <w:color w:val="000000"/>
          <w:sz w:val="28"/>
        </w:rPr>
      </w:pPr>
      <w:r>
        <w:rPr>
          <w:rFonts w:ascii="仿宋_GB2312" w:eastAsia="仿宋_GB2312" w:hAnsi="Arial" w:hint="eastAsia"/>
          <w:snapToGrid w:val="0"/>
          <w:color w:val="000000"/>
          <w:sz w:val="28"/>
        </w:rPr>
        <w:t>措施项目清单报价汇总</w:t>
      </w:r>
    </w:p>
    <w:p w:rsidR="00E44961" w:rsidRDefault="00CE7F84">
      <w:pPr>
        <w:widowControl w:val="0"/>
        <w:numPr>
          <w:ilvl w:val="1"/>
          <w:numId w:val="1"/>
        </w:numPr>
        <w:adjustRightInd w:val="0"/>
        <w:snapToGrid w:val="0"/>
        <w:spacing w:line="360" w:lineRule="auto"/>
        <w:jc w:val="both"/>
        <w:rPr>
          <w:rFonts w:ascii="仿宋_GB2312" w:eastAsia="仿宋_GB2312" w:hAnsi="Arial"/>
          <w:snapToGrid w:val="0"/>
          <w:color w:val="000000"/>
          <w:sz w:val="28"/>
        </w:rPr>
      </w:pPr>
      <w:r>
        <w:rPr>
          <w:rFonts w:ascii="仿宋_GB2312" w:eastAsia="仿宋_GB2312" w:hAnsi="Arial" w:hint="eastAsia"/>
          <w:snapToGrid w:val="0"/>
          <w:color w:val="000000"/>
          <w:sz w:val="28"/>
        </w:rPr>
        <w:t>其他项目清单报价汇总表</w:t>
      </w:r>
    </w:p>
    <w:p w:rsidR="00E44961" w:rsidRDefault="00CE7F84">
      <w:pPr>
        <w:widowControl w:val="0"/>
        <w:numPr>
          <w:ilvl w:val="1"/>
          <w:numId w:val="1"/>
        </w:numPr>
        <w:adjustRightInd w:val="0"/>
        <w:snapToGrid w:val="0"/>
        <w:spacing w:line="360" w:lineRule="auto"/>
        <w:jc w:val="both"/>
        <w:rPr>
          <w:rFonts w:ascii="仿宋_GB2312" w:eastAsia="仿宋_GB2312" w:hAnsi="Arial"/>
          <w:snapToGrid w:val="0"/>
          <w:color w:val="000000"/>
          <w:sz w:val="28"/>
        </w:rPr>
      </w:pPr>
      <w:r>
        <w:rPr>
          <w:rFonts w:ascii="仿宋_GB2312" w:eastAsia="仿宋_GB2312" w:hAnsi="Arial" w:hint="eastAsia"/>
          <w:snapToGrid w:val="0"/>
          <w:color w:val="000000"/>
          <w:sz w:val="28"/>
        </w:rPr>
        <w:t>规费、增值税项目报价汇总表</w:t>
      </w:r>
    </w:p>
    <w:p w:rsidR="00E44961" w:rsidRDefault="00CE7F84">
      <w:pPr>
        <w:widowControl w:val="0"/>
        <w:numPr>
          <w:ilvl w:val="1"/>
          <w:numId w:val="1"/>
        </w:numPr>
        <w:adjustRightInd w:val="0"/>
        <w:snapToGrid w:val="0"/>
        <w:spacing w:line="360" w:lineRule="auto"/>
        <w:jc w:val="both"/>
        <w:rPr>
          <w:rFonts w:ascii="仿宋_GB2312" w:eastAsia="仿宋_GB2312" w:hAnsi="Arial"/>
          <w:snapToGrid w:val="0"/>
          <w:color w:val="000000"/>
          <w:sz w:val="28"/>
        </w:rPr>
      </w:pPr>
      <w:r>
        <w:rPr>
          <w:rFonts w:ascii="仿宋_GB2312" w:eastAsia="仿宋_GB2312" w:hAnsi="Arial" w:hint="eastAsia"/>
          <w:snapToGrid w:val="0"/>
          <w:color w:val="000000"/>
          <w:sz w:val="28"/>
        </w:rPr>
        <w:t>分部分项工程量清单报价表</w:t>
      </w:r>
    </w:p>
    <w:p w:rsidR="00E44961" w:rsidRDefault="00CE7F84">
      <w:pPr>
        <w:widowControl w:val="0"/>
        <w:numPr>
          <w:ilvl w:val="1"/>
          <w:numId w:val="1"/>
        </w:numPr>
        <w:adjustRightInd w:val="0"/>
        <w:snapToGrid w:val="0"/>
        <w:spacing w:line="360" w:lineRule="auto"/>
        <w:jc w:val="both"/>
        <w:rPr>
          <w:rFonts w:ascii="仿宋_GB2312" w:eastAsia="仿宋_GB2312" w:hAnsi="Arial"/>
          <w:snapToGrid w:val="0"/>
          <w:color w:val="000000"/>
          <w:sz w:val="28"/>
        </w:rPr>
      </w:pPr>
      <w:r>
        <w:rPr>
          <w:rFonts w:ascii="仿宋_GB2312" w:eastAsia="仿宋_GB2312" w:hAnsi="Arial" w:hint="eastAsia"/>
          <w:snapToGrid w:val="0"/>
          <w:color w:val="000000"/>
          <w:sz w:val="28"/>
        </w:rPr>
        <w:t>措施项目单价报价表</w:t>
      </w:r>
    </w:p>
    <w:p w:rsidR="00E44961" w:rsidRDefault="00CE7F84">
      <w:pPr>
        <w:widowControl w:val="0"/>
        <w:numPr>
          <w:ilvl w:val="1"/>
          <w:numId w:val="1"/>
        </w:numPr>
        <w:adjustRightInd w:val="0"/>
        <w:snapToGrid w:val="0"/>
        <w:spacing w:line="360" w:lineRule="auto"/>
        <w:jc w:val="both"/>
        <w:rPr>
          <w:rFonts w:ascii="仿宋_GB2312" w:eastAsia="仿宋_GB2312" w:hAnsi="Arial"/>
          <w:snapToGrid w:val="0"/>
          <w:color w:val="000000"/>
          <w:sz w:val="28"/>
        </w:rPr>
      </w:pPr>
      <w:r>
        <w:rPr>
          <w:rFonts w:ascii="仿宋_GB2312" w:eastAsia="仿宋_GB2312" w:hAnsi="Arial" w:hint="eastAsia"/>
          <w:snapToGrid w:val="0"/>
          <w:color w:val="000000"/>
          <w:sz w:val="28"/>
        </w:rPr>
        <w:t>其他项目清单报价表</w:t>
      </w:r>
    </w:p>
    <w:p w:rsidR="00E44961" w:rsidRDefault="00CE7F84">
      <w:pPr>
        <w:widowControl w:val="0"/>
        <w:numPr>
          <w:ilvl w:val="1"/>
          <w:numId w:val="1"/>
        </w:numPr>
        <w:adjustRightInd w:val="0"/>
        <w:snapToGrid w:val="0"/>
        <w:spacing w:line="360" w:lineRule="auto"/>
        <w:jc w:val="both"/>
        <w:rPr>
          <w:rFonts w:ascii="仿宋_GB2312" w:eastAsia="仿宋_GB2312" w:hAnsi="Arial"/>
          <w:snapToGrid w:val="0"/>
          <w:color w:val="000000"/>
          <w:sz w:val="28"/>
        </w:rPr>
      </w:pPr>
      <w:r>
        <w:rPr>
          <w:rFonts w:ascii="仿宋_GB2312" w:eastAsia="仿宋_GB2312" w:hAnsi="Arial" w:hint="eastAsia"/>
          <w:snapToGrid w:val="0"/>
          <w:color w:val="000000"/>
          <w:sz w:val="28"/>
        </w:rPr>
        <w:t>主要工日数量和报价表</w:t>
      </w:r>
    </w:p>
    <w:p w:rsidR="00E44961" w:rsidRDefault="00CE7F84">
      <w:pPr>
        <w:widowControl w:val="0"/>
        <w:numPr>
          <w:ilvl w:val="1"/>
          <w:numId w:val="1"/>
        </w:numPr>
        <w:adjustRightInd w:val="0"/>
        <w:snapToGrid w:val="0"/>
        <w:spacing w:line="360" w:lineRule="auto"/>
        <w:jc w:val="both"/>
        <w:rPr>
          <w:rFonts w:ascii="仿宋_GB2312" w:eastAsia="仿宋_GB2312" w:hAnsi="Arial"/>
          <w:snapToGrid w:val="0"/>
          <w:color w:val="000000"/>
          <w:sz w:val="28"/>
        </w:rPr>
      </w:pPr>
      <w:r>
        <w:rPr>
          <w:rFonts w:ascii="仿宋_GB2312" w:eastAsia="仿宋_GB2312" w:hAnsi="Arial" w:hint="eastAsia"/>
          <w:snapToGrid w:val="0"/>
          <w:color w:val="000000"/>
          <w:sz w:val="28"/>
        </w:rPr>
        <w:t>主要材料设备数量和报价表</w:t>
      </w:r>
    </w:p>
    <w:p w:rsidR="00E44961" w:rsidRDefault="00CE7F84">
      <w:pPr>
        <w:widowControl w:val="0"/>
        <w:numPr>
          <w:ilvl w:val="1"/>
          <w:numId w:val="1"/>
        </w:numPr>
        <w:adjustRightInd w:val="0"/>
        <w:snapToGrid w:val="0"/>
        <w:spacing w:line="360" w:lineRule="auto"/>
        <w:jc w:val="both"/>
        <w:rPr>
          <w:rFonts w:ascii="仿宋_GB2312" w:eastAsia="仿宋_GB2312" w:hAnsi="Arial"/>
          <w:snapToGrid w:val="0"/>
          <w:color w:val="000000"/>
          <w:sz w:val="28"/>
        </w:rPr>
      </w:pPr>
      <w:r>
        <w:rPr>
          <w:rFonts w:ascii="仿宋_GB2312" w:eastAsia="仿宋_GB2312" w:hAnsi="Arial" w:hint="eastAsia"/>
          <w:snapToGrid w:val="0"/>
          <w:color w:val="000000"/>
          <w:sz w:val="28"/>
        </w:rPr>
        <w:t>主要机械设备台班数量和报价表</w:t>
      </w:r>
    </w:p>
    <w:p w:rsidR="00E44961" w:rsidRDefault="00E44961">
      <w:pPr>
        <w:pStyle w:val="a7"/>
        <w:tabs>
          <w:tab w:val="left" w:pos="0"/>
        </w:tabs>
        <w:ind w:leftChars="-1" w:left="-2"/>
        <w:rPr>
          <w:rFonts w:ascii="仿宋_GB2312" w:eastAsia="仿宋_GB2312" w:hAnsi="Arial"/>
          <w:color w:val="000000"/>
        </w:rPr>
      </w:pPr>
    </w:p>
    <w:p w:rsidR="00E44961" w:rsidRDefault="00CE7F84">
      <w:pPr>
        <w:spacing w:line="360" w:lineRule="auto"/>
        <w:rPr>
          <w:rFonts w:ascii="仿宋_GB2312" w:eastAsia="仿宋_GB2312" w:hAnsi="Arial"/>
          <w:color w:val="000000"/>
          <w:sz w:val="24"/>
        </w:rPr>
      </w:pPr>
      <w:r>
        <w:rPr>
          <w:rFonts w:ascii="仿宋_GB2312" w:eastAsia="仿宋_GB2312" w:hAnsi="Arial" w:hint="eastAsia"/>
          <w:color w:val="000000"/>
          <w:sz w:val="24"/>
        </w:rPr>
        <w:t>注：格式按GB50500-2013《建设工程工程量清单计价规范》（以下简称“13规范”）要求。</w:t>
      </w:r>
    </w:p>
    <w:p w:rsidR="00E44961" w:rsidRDefault="00E44961">
      <w:pPr>
        <w:spacing w:line="360" w:lineRule="auto"/>
        <w:jc w:val="center"/>
        <w:rPr>
          <w:rFonts w:ascii="Arial" w:eastAsia="黑体" w:hAnsi="Arial"/>
          <w:b/>
          <w:color w:val="000000"/>
          <w:sz w:val="30"/>
        </w:rPr>
      </w:pPr>
    </w:p>
    <w:p w:rsidR="00E44961" w:rsidRDefault="00CE7F84">
      <w:pPr>
        <w:rPr>
          <w:rFonts w:ascii="Arial" w:eastAsia="黑体" w:hAnsi="Arial"/>
          <w:b/>
          <w:color w:val="000000"/>
          <w:sz w:val="30"/>
        </w:rPr>
      </w:pPr>
      <w:r>
        <w:rPr>
          <w:rFonts w:ascii="Arial" w:eastAsia="黑体" w:hAnsi="Arial"/>
          <w:b/>
          <w:color w:val="000000"/>
          <w:sz w:val="30"/>
        </w:rPr>
        <w:br w:type="page"/>
      </w:r>
    </w:p>
    <w:p w:rsidR="00E44961" w:rsidRDefault="00CE7F84">
      <w:pPr>
        <w:spacing w:line="360" w:lineRule="auto"/>
        <w:jc w:val="center"/>
        <w:rPr>
          <w:rFonts w:ascii="Arial" w:eastAsia="黑体" w:hAnsi="Arial"/>
          <w:b/>
          <w:color w:val="000000"/>
          <w:sz w:val="30"/>
        </w:rPr>
      </w:pPr>
      <w:r>
        <w:rPr>
          <w:rFonts w:ascii="Arial" w:eastAsia="黑体" w:hAnsi="Arial"/>
          <w:b/>
          <w:color w:val="000000"/>
          <w:sz w:val="30"/>
        </w:rPr>
        <w:lastRenderedPageBreak/>
        <w:t>主要材料价格表</w:t>
      </w:r>
    </w:p>
    <w:tbl>
      <w:tblPr>
        <w:tblW w:w="93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2"/>
        <w:gridCol w:w="1368"/>
        <w:gridCol w:w="800"/>
        <w:gridCol w:w="900"/>
        <w:gridCol w:w="1341"/>
        <w:gridCol w:w="1559"/>
        <w:gridCol w:w="741"/>
        <w:gridCol w:w="937"/>
        <w:gridCol w:w="953"/>
      </w:tblGrid>
      <w:tr w:rsidR="00E44961">
        <w:trPr>
          <w:trHeight w:val="536"/>
          <w:jc w:val="center"/>
        </w:trPr>
        <w:tc>
          <w:tcPr>
            <w:tcW w:w="722" w:type="dxa"/>
            <w:vAlign w:val="center"/>
          </w:tcPr>
          <w:p w:rsidR="00E44961" w:rsidRDefault="00CE7F84">
            <w:pPr>
              <w:spacing w:line="360" w:lineRule="auto"/>
              <w:jc w:val="center"/>
              <w:rPr>
                <w:rFonts w:ascii="Arial" w:eastAsia="楷体_GB2312" w:hAnsi="Arial"/>
                <w:b/>
                <w:color w:val="000000"/>
                <w:sz w:val="24"/>
              </w:rPr>
            </w:pPr>
            <w:r>
              <w:rPr>
                <w:rFonts w:ascii="Arial" w:eastAsia="楷体_GB2312" w:hAnsi="Arial"/>
                <w:b/>
                <w:color w:val="000000"/>
                <w:sz w:val="24"/>
              </w:rPr>
              <w:t>序号</w:t>
            </w:r>
          </w:p>
        </w:tc>
        <w:tc>
          <w:tcPr>
            <w:tcW w:w="1368" w:type="dxa"/>
            <w:vAlign w:val="center"/>
          </w:tcPr>
          <w:p w:rsidR="00E44961" w:rsidRDefault="00CE7F84">
            <w:pPr>
              <w:spacing w:line="360" w:lineRule="auto"/>
              <w:jc w:val="center"/>
              <w:rPr>
                <w:rFonts w:ascii="Arial" w:eastAsia="楷体_GB2312" w:hAnsi="Arial"/>
                <w:b/>
                <w:color w:val="000000"/>
                <w:sz w:val="24"/>
              </w:rPr>
            </w:pPr>
            <w:r>
              <w:rPr>
                <w:rFonts w:ascii="Arial" w:eastAsia="楷体_GB2312" w:hAnsi="Arial"/>
                <w:b/>
                <w:color w:val="000000"/>
                <w:sz w:val="24"/>
              </w:rPr>
              <w:t>材料名称</w:t>
            </w:r>
          </w:p>
        </w:tc>
        <w:tc>
          <w:tcPr>
            <w:tcW w:w="800" w:type="dxa"/>
            <w:vAlign w:val="center"/>
          </w:tcPr>
          <w:p w:rsidR="00E44961" w:rsidRDefault="00CE7F84">
            <w:pPr>
              <w:spacing w:line="360" w:lineRule="auto"/>
              <w:jc w:val="center"/>
              <w:rPr>
                <w:rFonts w:ascii="Arial" w:eastAsia="楷体_GB2312" w:hAnsi="Arial"/>
                <w:b/>
                <w:color w:val="000000"/>
                <w:sz w:val="24"/>
              </w:rPr>
            </w:pPr>
            <w:r>
              <w:rPr>
                <w:rFonts w:ascii="Arial" w:eastAsia="楷体_GB2312" w:hAnsi="Arial"/>
                <w:b/>
                <w:color w:val="000000"/>
                <w:sz w:val="24"/>
              </w:rPr>
              <w:t>品牌</w:t>
            </w:r>
          </w:p>
        </w:tc>
        <w:tc>
          <w:tcPr>
            <w:tcW w:w="900" w:type="dxa"/>
            <w:vAlign w:val="center"/>
          </w:tcPr>
          <w:p w:rsidR="00E44961" w:rsidRDefault="00CE7F84">
            <w:pPr>
              <w:spacing w:line="360" w:lineRule="auto"/>
              <w:jc w:val="center"/>
              <w:rPr>
                <w:rFonts w:ascii="Arial" w:eastAsia="楷体_GB2312" w:hAnsi="Arial"/>
                <w:b/>
                <w:color w:val="000000"/>
                <w:sz w:val="24"/>
              </w:rPr>
            </w:pPr>
            <w:r>
              <w:rPr>
                <w:rFonts w:ascii="Arial" w:eastAsia="楷体_GB2312" w:hAnsi="Arial"/>
                <w:b/>
                <w:color w:val="000000"/>
                <w:sz w:val="24"/>
              </w:rPr>
              <w:t>生产单位</w:t>
            </w:r>
          </w:p>
        </w:tc>
        <w:tc>
          <w:tcPr>
            <w:tcW w:w="1341" w:type="dxa"/>
            <w:vAlign w:val="center"/>
          </w:tcPr>
          <w:p w:rsidR="00E44961" w:rsidRDefault="00CE7F84">
            <w:pPr>
              <w:spacing w:line="360" w:lineRule="auto"/>
              <w:jc w:val="center"/>
              <w:rPr>
                <w:rFonts w:ascii="Arial" w:eastAsia="楷体_GB2312" w:hAnsi="Arial"/>
                <w:b/>
                <w:color w:val="000000"/>
                <w:sz w:val="24"/>
              </w:rPr>
            </w:pPr>
            <w:r>
              <w:rPr>
                <w:rFonts w:ascii="Arial" w:eastAsia="楷体_GB2312" w:hAnsi="Arial"/>
                <w:b/>
                <w:color w:val="000000"/>
                <w:sz w:val="24"/>
              </w:rPr>
              <w:t>供应商及联系电话</w:t>
            </w:r>
          </w:p>
        </w:tc>
        <w:tc>
          <w:tcPr>
            <w:tcW w:w="1559" w:type="dxa"/>
            <w:vAlign w:val="center"/>
          </w:tcPr>
          <w:p w:rsidR="00E44961" w:rsidRDefault="00CE7F84">
            <w:pPr>
              <w:spacing w:line="360" w:lineRule="auto"/>
              <w:jc w:val="center"/>
              <w:rPr>
                <w:rFonts w:ascii="Arial" w:eastAsia="楷体_GB2312" w:hAnsi="Arial"/>
                <w:b/>
                <w:color w:val="000000"/>
                <w:sz w:val="24"/>
              </w:rPr>
            </w:pPr>
            <w:r>
              <w:rPr>
                <w:rFonts w:ascii="Arial" w:eastAsia="楷体_GB2312" w:hAnsi="Arial"/>
                <w:b/>
                <w:color w:val="000000"/>
                <w:sz w:val="24"/>
              </w:rPr>
              <w:t>规格型号等特殊说明</w:t>
            </w:r>
          </w:p>
        </w:tc>
        <w:tc>
          <w:tcPr>
            <w:tcW w:w="741" w:type="dxa"/>
            <w:vAlign w:val="center"/>
          </w:tcPr>
          <w:p w:rsidR="00E44961" w:rsidRDefault="00CE7F84">
            <w:pPr>
              <w:spacing w:line="360" w:lineRule="auto"/>
              <w:jc w:val="center"/>
              <w:rPr>
                <w:rFonts w:ascii="Arial" w:eastAsia="楷体_GB2312" w:hAnsi="Arial"/>
                <w:b/>
                <w:color w:val="000000"/>
                <w:sz w:val="24"/>
              </w:rPr>
            </w:pPr>
            <w:r>
              <w:rPr>
                <w:rFonts w:ascii="Arial" w:eastAsia="楷体_GB2312" w:hAnsi="Arial"/>
                <w:b/>
                <w:color w:val="000000"/>
                <w:sz w:val="24"/>
              </w:rPr>
              <w:t>单位</w:t>
            </w:r>
          </w:p>
        </w:tc>
        <w:tc>
          <w:tcPr>
            <w:tcW w:w="937" w:type="dxa"/>
            <w:vAlign w:val="center"/>
          </w:tcPr>
          <w:p w:rsidR="00E44961" w:rsidRDefault="00CE7F84">
            <w:pPr>
              <w:spacing w:line="360" w:lineRule="auto"/>
              <w:jc w:val="center"/>
              <w:rPr>
                <w:rFonts w:ascii="Arial" w:eastAsia="楷体_GB2312" w:hAnsi="Arial"/>
                <w:b/>
                <w:color w:val="000000"/>
                <w:sz w:val="24"/>
              </w:rPr>
            </w:pPr>
            <w:r>
              <w:rPr>
                <w:rFonts w:ascii="Arial" w:eastAsia="楷体_GB2312" w:hAnsi="Arial"/>
                <w:b/>
                <w:color w:val="000000"/>
                <w:sz w:val="24"/>
              </w:rPr>
              <w:t>单价（元）</w:t>
            </w:r>
          </w:p>
        </w:tc>
        <w:tc>
          <w:tcPr>
            <w:tcW w:w="953" w:type="dxa"/>
            <w:vAlign w:val="center"/>
          </w:tcPr>
          <w:p w:rsidR="00E44961" w:rsidRDefault="00CE7F84">
            <w:pPr>
              <w:spacing w:line="360" w:lineRule="auto"/>
              <w:jc w:val="center"/>
              <w:rPr>
                <w:rFonts w:ascii="Arial" w:eastAsia="楷体_GB2312" w:hAnsi="Arial"/>
                <w:b/>
                <w:color w:val="000000"/>
                <w:sz w:val="24"/>
              </w:rPr>
            </w:pPr>
            <w:r>
              <w:rPr>
                <w:rFonts w:ascii="Arial" w:eastAsia="楷体_GB2312" w:hAnsi="Arial"/>
                <w:b/>
                <w:color w:val="000000"/>
                <w:sz w:val="24"/>
              </w:rPr>
              <w:t>备注</w:t>
            </w:r>
          </w:p>
        </w:tc>
      </w:tr>
      <w:tr w:rsidR="00E44961">
        <w:trPr>
          <w:trHeight w:val="531"/>
          <w:jc w:val="center"/>
        </w:trPr>
        <w:tc>
          <w:tcPr>
            <w:tcW w:w="722" w:type="dxa"/>
          </w:tcPr>
          <w:p w:rsidR="00E44961" w:rsidRDefault="00E44961">
            <w:pPr>
              <w:spacing w:line="360" w:lineRule="auto"/>
              <w:jc w:val="center"/>
              <w:rPr>
                <w:rFonts w:ascii="Arial" w:hAnsi="Arial"/>
                <w:b/>
                <w:color w:val="000000"/>
                <w:sz w:val="30"/>
              </w:rPr>
            </w:pPr>
          </w:p>
        </w:tc>
        <w:tc>
          <w:tcPr>
            <w:tcW w:w="1368" w:type="dxa"/>
            <w:vAlign w:val="center"/>
          </w:tcPr>
          <w:p w:rsidR="00E44961" w:rsidRDefault="00E44961">
            <w:pPr>
              <w:spacing w:line="360" w:lineRule="auto"/>
              <w:jc w:val="center"/>
              <w:rPr>
                <w:rFonts w:ascii="Arial" w:eastAsia="楷体_GB2312" w:hAnsi="Arial"/>
                <w:b/>
                <w:color w:val="000000"/>
                <w:sz w:val="24"/>
              </w:rPr>
            </w:pPr>
          </w:p>
        </w:tc>
        <w:tc>
          <w:tcPr>
            <w:tcW w:w="800" w:type="dxa"/>
          </w:tcPr>
          <w:p w:rsidR="00E44961" w:rsidRDefault="00E44961">
            <w:pPr>
              <w:spacing w:line="360" w:lineRule="auto"/>
              <w:jc w:val="center"/>
              <w:rPr>
                <w:rFonts w:ascii="Arial" w:hAnsi="Arial"/>
                <w:b/>
                <w:color w:val="000000"/>
                <w:sz w:val="30"/>
              </w:rPr>
            </w:pPr>
          </w:p>
        </w:tc>
        <w:tc>
          <w:tcPr>
            <w:tcW w:w="900" w:type="dxa"/>
          </w:tcPr>
          <w:p w:rsidR="00E44961" w:rsidRDefault="00E44961">
            <w:pPr>
              <w:spacing w:line="360" w:lineRule="auto"/>
              <w:jc w:val="center"/>
              <w:rPr>
                <w:rFonts w:ascii="Arial" w:hAnsi="Arial"/>
                <w:b/>
                <w:color w:val="000000"/>
                <w:sz w:val="30"/>
              </w:rPr>
            </w:pPr>
          </w:p>
        </w:tc>
        <w:tc>
          <w:tcPr>
            <w:tcW w:w="1341" w:type="dxa"/>
          </w:tcPr>
          <w:p w:rsidR="00E44961" w:rsidRDefault="00E44961">
            <w:pPr>
              <w:spacing w:line="360" w:lineRule="auto"/>
              <w:jc w:val="center"/>
              <w:rPr>
                <w:rFonts w:ascii="Arial" w:hAnsi="Arial"/>
                <w:b/>
                <w:color w:val="000000"/>
                <w:sz w:val="30"/>
              </w:rPr>
            </w:pPr>
          </w:p>
        </w:tc>
        <w:tc>
          <w:tcPr>
            <w:tcW w:w="1559" w:type="dxa"/>
          </w:tcPr>
          <w:p w:rsidR="00E44961" w:rsidRDefault="00E44961">
            <w:pPr>
              <w:spacing w:line="360" w:lineRule="auto"/>
              <w:jc w:val="center"/>
              <w:rPr>
                <w:rFonts w:ascii="Arial" w:hAnsi="Arial"/>
                <w:b/>
                <w:color w:val="000000"/>
                <w:sz w:val="30"/>
              </w:rPr>
            </w:pPr>
          </w:p>
        </w:tc>
        <w:tc>
          <w:tcPr>
            <w:tcW w:w="741" w:type="dxa"/>
          </w:tcPr>
          <w:p w:rsidR="00E44961" w:rsidRDefault="00E44961">
            <w:pPr>
              <w:spacing w:line="360" w:lineRule="auto"/>
              <w:jc w:val="center"/>
              <w:rPr>
                <w:rFonts w:ascii="Arial" w:hAnsi="Arial"/>
                <w:b/>
                <w:color w:val="000000"/>
                <w:sz w:val="30"/>
              </w:rPr>
            </w:pPr>
          </w:p>
        </w:tc>
        <w:tc>
          <w:tcPr>
            <w:tcW w:w="937" w:type="dxa"/>
          </w:tcPr>
          <w:p w:rsidR="00E44961" w:rsidRDefault="00E44961">
            <w:pPr>
              <w:spacing w:line="360" w:lineRule="auto"/>
              <w:jc w:val="center"/>
              <w:rPr>
                <w:rFonts w:ascii="Arial" w:hAnsi="Arial"/>
                <w:b/>
                <w:color w:val="000000"/>
                <w:sz w:val="30"/>
              </w:rPr>
            </w:pPr>
          </w:p>
        </w:tc>
        <w:tc>
          <w:tcPr>
            <w:tcW w:w="953" w:type="dxa"/>
          </w:tcPr>
          <w:p w:rsidR="00E44961" w:rsidRDefault="00E44961">
            <w:pPr>
              <w:spacing w:line="360" w:lineRule="auto"/>
              <w:jc w:val="center"/>
              <w:rPr>
                <w:rFonts w:ascii="Arial" w:hAnsi="Arial"/>
                <w:b/>
                <w:color w:val="000000"/>
                <w:sz w:val="30"/>
              </w:rPr>
            </w:pPr>
          </w:p>
        </w:tc>
      </w:tr>
      <w:tr w:rsidR="00E44961">
        <w:trPr>
          <w:trHeight w:val="536"/>
          <w:jc w:val="center"/>
        </w:trPr>
        <w:tc>
          <w:tcPr>
            <w:tcW w:w="722" w:type="dxa"/>
          </w:tcPr>
          <w:p w:rsidR="00E44961" w:rsidRDefault="00E44961">
            <w:pPr>
              <w:spacing w:line="360" w:lineRule="auto"/>
              <w:jc w:val="center"/>
              <w:rPr>
                <w:rFonts w:ascii="Arial" w:hAnsi="Arial"/>
                <w:b/>
                <w:color w:val="000000"/>
                <w:sz w:val="30"/>
              </w:rPr>
            </w:pPr>
          </w:p>
        </w:tc>
        <w:tc>
          <w:tcPr>
            <w:tcW w:w="1368" w:type="dxa"/>
            <w:vAlign w:val="center"/>
          </w:tcPr>
          <w:p w:rsidR="00E44961" w:rsidRDefault="00E44961">
            <w:pPr>
              <w:spacing w:line="360" w:lineRule="auto"/>
              <w:jc w:val="center"/>
              <w:rPr>
                <w:rFonts w:ascii="Arial" w:eastAsia="楷体_GB2312" w:hAnsi="Arial"/>
                <w:b/>
                <w:color w:val="000000"/>
                <w:sz w:val="24"/>
              </w:rPr>
            </w:pPr>
          </w:p>
        </w:tc>
        <w:tc>
          <w:tcPr>
            <w:tcW w:w="800" w:type="dxa"/>
          </w:tcPr>
          <w:p w:rsidR="00E44961" w:rsidRDefault="00E44961">
            <w:pPr>
              <w:spacing w:line="360" w:lineRule="auto"/>
              <w:jc w:val="center"/>
              <w:rPr>
                <w:rFonts w:ascii="Arial" w:hAnsi="Arial"/>
                <w:b/>
                <w:color w:val="000000"/>
                <w:sz w:val="30"/>
              </w:rPr>
            </w:pPr>
          </w:p>
        </w:tc>
        <w:tc>
          <w:tcPr>
            <w:tcW w:w="900" w:type="dxa"/>
          </w:tcPr>
          <w:p w:rsidR="00E44961" w:rsidRDefault="00E44961">
            <w:pPr>
              <w:spacing w:line="360" w:lineRule="auto"/>
              <w:jc w:val="center"/>
              <w:rPr>
                <w:rFonts w:ascii="Arial" w:hAnsi="Arial"/>
                <w:b/>
                <w:color w:val="000000"/>
                <w:sz w:val="30"/>
              </w:rPr>
            </w:pPr>
          </w:p>
        </w:tc>
        <w:tc>
          <w:tcPr>
            <w:tcW w:w="1341" w:type="dxa"/>
          </w:tcPr>
          <w:p w:rsidR="00E44961" w:rsidRDefault="00E44961">
            <w:pPr>
              <w:spacing w:line="360" w:lineRule="auto"/>
              <w:jc w:val="center"/>
              <w:rPr>
                <w:rFonts w:ascii="Arial" w:hAnsi="Arial"/>
                <w:b/>
                <w:color w:val="000000"/>
                <w:sz w:val="30"/>
              </w:rPr>
            </w:pPr>
          </w:p>
        </w:tc>
        <w:tc>
          <w:tcPr>
            <w:tcW w:w="1559" w:type="dxa"/>
          </w:tcPr>
          <w:p w:rsidR="00E44961" w:rsidRDefault="00E44961">
            <w:pPr>
              <w:spacing w:line="360" w:lineRule="auto"/>
              <w:jc w:val="center"/>
              <w:rPr>
                <w:rFonts w:ascii="Arial" w:hAnsi="Arial"/>
                <w:b/>
                <w:color w:val="000000"/>
                <w:sz w:val="30"/>
              </w:rPr>
            </w:pPr>
          </w:p>
        </w:tc>
        <w:tc>
          <w:tcPr>
            <w:tcW w:w="741" w:type="dxa"/>
          </w:tcPr>
          <w:p w:rsidR="00E44961" w:rsidRDefault="00E44961">
            <w:pPr>
              <w:spacing w:line="360" w:lineRule="auto"/>
              <w:jc w:val="center"/>
              <w:rPr>
                <w:rFonts w:ascii="Arial" w:hAnsi="Arial"/>
                <w:b/>
                <w:color w:val="000000"/>
                <w:sz w:val="30"/>
              </w:rPr>
            </w:pPr>
          </w:p>
        </w:tc>
        <w:tc>
          <w:tcPr>
            <w:tcW w:w="937" w:type="dxa"/>
          </w:tcPr>
          <w:p w:rsidR="00E44961" w:rsidRDefault="00E44961">
            <w:pPr>
              <w:spacing w:line="360" w:lineRule="auto"/>
              <w:jc w:val="center"/>
              <w:rPr>
                <w:rFonts w:ascii="Arial" w:hAnsi="Arial"/>
                <w:b/>
                <w:color w:val="000000"/>
                <w:sz w:val="30"/>
              </w:rPr>
            </w:pPr>
          </w:p>
        </w:tc>
        <w:tc>
          <w:tcPr>
            <w:tcW w:w="953" w:type="dxa"/>
          </w:tcPr>
          <w:p w:rsidR="00E44961" w:rsidRDefault="00E44961">
            <w:pPr>
              <w:spacing w:line="360" w:lineRule="auto"/>
              <w:jc w:val="center"/>
              <w:rPr>
                <w:rFonts w:ascii="Arial" w:hAnsi="Arial"/>
                <w:b/>
                <w:color w:val="000000"/>
                <w:sz w:val="30"/>
              </w:rPr>
            </w:pPr>
          </w:p>
        </w:tc>
      </w:tr>
      <w:tr w:rsidR="00E44961">
        <w:trPr>
          <w:trHeight w:val="532"/>
          <w:jc w:val="center"/>
        </w:trPr>
        <w:tc>
          <w:tcPr>
            <w:tcW w:w="722" w:type="dxa"/>
          </w:tcPr>
          <w:p w:rsidR="00E44961" w:rsidRDefault="00E44961">
            <w:pPr>
              <w:spacing w:line="360" w:lineRule="auto"/>
              <w:jc w:val="center"/>
              <w:rPr>
                <w:rFonts w:ascii="Arial" w:hAnsi="Arial"/>
                <w:b/>
                <w:color w:val="000000"/>
                <w:sz w:val="30"/>
              </w:rPr>
            </w:pPr>
          </w:p>
        </w:tc>
        <w:tc>
          <w:tcPr>
            <w:tcW w:w="1368" w:type="dxa"/>
            <w:vAlign w:val="center"/>
          </w:tcPr>
          <w:p w:rsidR="00E44961" w:rsidRDefault="00E44961">
            <w:pPr>
              <w:spacing w:line="360" w:lineRule="auto"/>
              <w:jc w:val="center"/>
              <w:rPr>
                <w:rFonts w:ascii="Arial" w:eastAsia="楷体_GB2312" w:hAnsi="Arial"/>
                <w:b/>
                <w:color w:val="000000"/>
                <w:sz w:val="24"/>
              </w:rPr>
            </w:pPr>
          </w:p>
        </w:tc>
        <w:tc>
          <w:tcPr>
            <w:tcW w:w="800" w:type="dxa"/>
          </w:tcPr>
          <w:p w:rsidR="00E44961" w:rsidRDefault="00E44961">
            <w:pPr>
              <w:spacing w:line="360" w:lineRule="auto"/>
              <w:jc w:val="center"/>
              <w:rPr>
                <w:rFonts w:ascii="Arial" w:hAnsi="Arial"/>
                <w:b/>
                <w:color w:val="000000"/>
                <w:sz w:val="30"/>
              </w:rPr>
            </w:pPr>
          </w:p>
        </w:tc>
        <w:tc>
          <w:tcPr>
            <w:tcW w:w="900" w:type="dxa"/>
          </w:tcPr>
          <w:p w:rsidR="00E44961" w:rsidRDefault="00E44961">
            <w:pPr>
              <w:spacing w:line="360" w:lineRule="auto"/>
              <w:jc w:val="center"/>
              <w:rPr>
                <w:rFonts w:ascii="Arial" w:hAnsi="Arial"/>
                <w:b/>
                <w:color w:val="000000"/>
                <w:sz w:val="30"/>
              </w:rPr>
            </w:pPr>
          </w:p>
        </w:tc>
        <w:tc>
          <w:tcPr>
            <w:tcW w:w="1341" w:type="dxa"/>
          </w:tcPr>
          <w:p w:rsidR="00E44961" w:rsidRDefault="00E44961">
            <w:pPr>
              <w:spacing w:line="360" w:lineRule="auto"/>
              <w:jc w:val="center"/>
              <w:rPr>
                <w:rFonts w:ascii="Arial" w:hAnsi="Arial"/>
                <w:b/>
                <w:color w:val="000000"/>
                <w:sz w:val="30"/>
              </w:rPr>
            </w:pPr>
          </w:p>
        </w:tc>
        <w:tc>
          <w:tcPr>
            <w:tcW w:w="1559" w:type="dxa"/>
          </w:tcPr>
          <w:p w:rsidR="00E44961" w:rsidRDefault="00E44961">
            <w:pPr>
              <w:spacing w:line="360" w:lineRule="auto"/>
              <w:jc w:val="center"/>
              <w:rPr>
                <w:rFonts w:ascii="Arial" w:hAnsi="Arial"/>
                <w:b/>
                <w:color w:val="000000"/>
                <w:sz w:val="30"/>
              </w:rPr>
            </w:pPr>
          </w:p>
        </w:tc>
        <w:tc>
          <w:tcPr>
            <w:tcW w:w="741" w:type="dxa"/>
          </w:tcPr>
          <w:p w:rsidR="00E44961" w:rsidRDefault="00E44961">
            <w:pPr>
              <w:spacing w:line="360" w:lineRule="auto"/>
              <w:jc w:val="center"/>
              <w:rPr>
                <w:rFonts w:ascii="Arial" w:hAnsi="Arial"/>
                <w:b/>
                <w:color w:val="000000"/>
                <w:sz w:val="30"/>
              </w:rPr>
            </w:pPr>
          </w:p>
        </w:tc>
        <w:tc>
          <w:tcPr>
            <w:tcW w:w="937" w:type="dxa"/>
          </w:tcPr>
          <w:p w:rsidR="00E44961" w:rsidRDefault="00E44961">
            <w:pPr>
              <w:spacing w:line="360" w:lineRule="auto"/>
              <w:jc w:val="center"/>
              <w:rPr>
                <w:rFonts w:ascii="Arial" w:hAnsi="Arial"/>
                <w:b/>
                <w:color w:val="000000"/>
                <w:sz w:val="30"/>
              </w:rPr>
            </w:pPr>
          </w:p>
        </w:tc>
        <w:tc>
          <w:tcPr>
            <w:tcW w:w="953" w:type="dxa"/>
          </w:tcPr>
          <w:p w:rsidR="00E44961" w:rsidRDefault="00E44961">
            <w:pPr>
              <w:spacing w:line="360" w:lineRule="auto"/>
              <w:jc w:val="center"/>
              <w:rPr>
                <w:rFonts w:ascii="Arial" w:hAnsi="Arial"/>
                <w:b/>
                <w:color w:val="000000"/>
                <w:sz w:val="30"/>
              </w:rPr>
            </w:pPr>
          </w:p>
        </w:tc>
      </w:tr>
      <w:tr w:rsidR="00E44961">
        <w:trPr>
          <w:trHeight w:val="527"/>
          <w:jc w:val="center"/>
        </w:trPr>
        <w:tc>
          <w:tcPr>
            <w:tcW w:w="722" w:type="dxa"/>
          </w:tcPr>
          <w:p w:rsidR="00E44961" w:rsidRDefault="00E44961">
            <w:pPr>
              <w:spacing w:line="360" w:lineRule="auto"/>
              <w:jc w:val="center"/>
              <w:rPr>
                <w:rFonts w:ascii="Arial" w:hAnsi="Arial"/>
                <w:b/>
                <w:color w:val="000000"/>
                <w:sz w:val="30"/>
              </w:rPr>
            </w:pPr>
          </w:p>
        </w:tc>
        <w:tc>
          <w:tcPr>
            <w:tcW w:w="1368" w:type="dxa"/>
            <w:vAlign w:val="center"/>
          </w:tcPr>
          <w:p w:rsidR="00E44961" w:rsidRDefault="00E44961">
            <w:pPr>
              <w:spacing w:line="360" w:lineRule="auto"/>
              <w:jc w:val="center"/>
              <w:rPr>
                <w:rFonts w:ascii="Arial" w:eastAsia="楷体_GB2312" w:hAnsi="Arial"/>
                <w:b/>
                <w:color w:val="000000"/>
                <w:sz w:val="24"/>
              </w:rPr>
            </w:pPr>
          </w:p>
        </w:tc>
        <w:tc>
          <w:tcPr>
            <w:tcW w:w="800" w:type="dxa"/>
          </w:tcPr>
          <w:p w:rsidR="00E44961" w:rsidRDefault="00E44961">
            <w:pPr>
              <w:spacing w:line="360" w:lineRule="auto"/>
              <w:jc w:val="center"/>
              <w:rPr>
                <w:rFonts w:ascii="Arial" w:hAnsi="Arial"/>
                <w:b/>
                <w:color w:val="000000"/>
                <w:sz w:val="30"/>
              </w:rPr>
            </w:pPr>
          </w:p>
        </w:tc>
        <w:tc>
          <w:tcPr>
            <w:tcW w:w="900" w:type="dxa"/>
          </w:tcPr>
          <w:p w:rsidR="00E44961" w:rsidRDefault="00E44961">
            <w:pPr>
              <w:spacing w:line="360" w:lineRule="auto"/>
              <w:jc w:val="center"/>
              <w:rPr>
                <w:rFonts w:ascii="Arial" w:hAnsi="Arial"/>
                <w:b/>
                <w:color w:val="000000"/>
                <w:sz w:val="30"/>
              </w:rPr>
            </w:pPr>
          </w:p>
        </w:tc>
        <w:tc>
          <w:tcPr>
            <w:tcW w:w="1341" w:type="dxa"/>
          </w:tcPr>
          <w:p w:rsidR="00E44961" w:rsidRDefault="00E44961">
            <w:pPr>
              <w:spacing w:line="360" w:lineRule="auto"/>
              <w:jc w:val="center"/>
              <w:rPr>
                <w:rFonts w:ascii="Arial" w:hAnsi="Arial"/>
                <w:b/>
                <w:color w:val="000000"/>
                <w:sz w:val="30"/>
              </w:rPr>
            </w:pPr>
          </w:p>
        </w:tc>
        <w:tc>
          <w:tcPr>
            <w:tcW w:w="1559" w:type="dxa"/>
          </w:tcPr>
          <w:p w:rsidR="00E44961" w:rsidRDefault="00E44961">
            <w:pPr>
              <w:spacing w:line="360" w:lineRule="auto"/>
              <w:jc w:val="center"/>
              <w:rPr>
                <w:rFonts w:ascii="Arial" w:hAnsi="Arial"/>
                <w:b/>
                <w:color w:val="000000"/>
                <w:sz w:val="30"/>
              </w:rPr>
            </w:pPr>
          </w:p>
        </w:tc>
        <w:tc>
          <w:tcPr>
            <w:tcW w:w="741" w:type="dxa"/>
          </w:tcPr>
          <w:p w:rsidR="00E44961" w:rsidRDefault="00E44961">
            <w:pPr>
              <w:spacing w:line="360" w:lineRule="auto"/>
              <w:jc w:val="center"/>
              <w:rPr>
                <w:rFonts w:ascii="Arial" w:hAnsi="Arial"/>
                <w:b/>
                <w:color w:val="000000"/>
                <w:sz w:val="30"/>
              </w:rPr>
            </w:pPr>
          </w:p>
        </w:tc>
        <w:tc>
          <w:tcPr>
            <w:tcW w:w="937" w:type="dxa"/>
          </w:tcPr>
          <w:p w:rsidR="00E44961" w:rsidRDefault="00E44961">
            <w:pPr>
              <w:spacing w:line="360" w:lineRule="auto"/>
              <w:jc w:val="center"/>
              <w:rPr>
                <w:rFonts w:ascii="Arial" w:hAnsi="Arial"/>
                <w:b/>
                <w:color w:val="000000"/>
                <w:sz w:val="30"/>
              </w:rPr>
            </w:pPr>
          </w:p>
        </w:tc>
        <w:tc>
          <w:tcPr>
            <w:tcW w:w="953" w:type="dxa"/>
          </w:tcPr>
          <w:p w:rsidR="00E44961" w:rsidRDefault="00E44961">
            <w:pPr>
              <w:spacing w:line="360" w:lineRule="auto"/>
              <w:jc w:val="center"/>
              <w:rPr>
                <w:rFonts w:ascii="Arial" w:hAnsi="Arial"/>
                <w:b/>
                <w:color w:val="000000"/>
                <w:sz w:val="30"/>
              </w:rPr>
            </w:pPr>
          </w:p>
        </w:tc>
      </w:tr>
      <w:tr w:rsidR="00E44961">
        <w:trPr>
          <w:trHeight w:val="523"/>
          <w:jc w:val="center"/>
        </w:trPr>
        <w:tc>
          <w:tcPr>
            <w:tcW w:w="722" w:type="dxa"/>
          </w:tcPr>
          <w:p w:rsidR="00E44961" w:rsidRDefault="00E44961">
            <w:pPr>
              <w:spacing w:line="360" w:lineRule="auto"/>
              <w:jc w:val="center"/>
              <w:rPr>
                <w:rFonts w:ascii="Arial" w:hAnsi="Arial"/>
                <w:b/>
                <w:color w:val="000000"/>
                <w:sz w:val="30"/>
              </w:rPr>
            </w:pPr>
          </w:p>
        </w:tc>
        <w:tc>
          <w:tcPr>
            <w:tcW w:w="1368" w:type="dxa"/>
            <w:vAlign w:val="center"/>
          </w:tcPr>
          <w:p w:rsidR="00E44961" w:rsidRDefault="00E44961">
            <w:pPr>
              <w:spacing w:line="360" w:lineRule="auto"/>
              <w:jc w:val="center"/>
              <w:rPr>
                <w:rFonts w:ascii="Arial" w:eastAsia="楷体_GB2312" w:hAnsi="Arial"/>
                <w:b/>
                <w:color w:val="000000"/>
                <w:sz w:val="24"/>
              </w:rPr>
            </w:pPr>
          </w:p>
        </w:tc>
        <w:tc>
          <w:tcPr>
            <w:tcW w:w="800" w:type="dxa"/>
          </w:tcPr>
          <w:p w:rsidR="00E44961" w:rsidRDefault="00E44961">
            <w:pPr>
              <w:spacing w:line="360" w:lineRule="auto"/>
              <w:jc w:val="center"/>
              <w:rPr>
                <w:rFonts w:ascii="Arial" w:hAnsi="Arial"/>
                <w:b/>
                <w:color w:val="000000"/>
                <w:sz w:val="30"/>
              </w:rPr>
            </w:pPr>
          </w:p>
        </w:tc>
        <w:tc>
          <w:tcPr>
            <w:tcW w:w="900" w:type="dxa"/>
          </w:tcPr>
          <w:p w:rsidR="00E44961" w:rsidRDefault="00E44961">
            <w:pPr>
              <w:spacing w:line="360" w:lineRule="auto"/>
              <w:jc w:val="center"/>
              <w:rPr>
                <w:rFonts w:ascii="Arial" w:hAnsi="Arial"/>
                <w:b/>
                <w:color w:val="000000"/>
                <w:sz w:val="30"/>
              </w:rPr>
            </w:pPr>
          </w:p>
        </w:tc>
        <w:tc>
          <w:tcPr>
            <w:tcW w:w="1341" w:type="dxa"/>
          </w:tcPr>
          <w:p w:rsidR="00E44961" w:rsidRDefault="00E44961">
            <w:pPr>
              <w:spacing w:line="360" w:lineRule="auto"/>
              <w:jc w:val="center"/>
              <w:rPr>
                <w:rFonts w:ascii="Arial" w:hAnsi="Arial"/>
                <w:b/>
                <w:color w:val="000000"/>
                <w:sz w:val="30"/>
              </w:rPr>
            </w:pPr>
          </w:p>
        </w:tc>
        <w:tc>
          <w:tcPr>
            <w:tcW w:w="1559" w:type="dxa"/>
          </w:tcPr>
          <w:p w:rsidR="00E44961" w:rsidRDefault="00E44961">
            <w:pPr>
              <w:spacing w:line="360" w:lineRule="auto"/>
              <w:jc w:val="center"/>
              <w:rPr>
                <w:rFonts w:ascii="Arial" w:hAnsi="Arial"/>
                <w:b/>
                <w:color w:val="000000"/>
                <w:sz w:val="30"/>
              </w:rPr>
            </w:pPr>
          </w:p>
        </w:tc>
        <w:tc>
          <w:tcPr>
            <w:tcW w:w="741" w:type="dxa"/>
          </w:tcPr>
          <w:p w:rsidR="00E44961" w:rsidRDefault="00E44961">
            <w:pPr>
              <w:spacing w:line="360" w:lineRule="auto"/>
              <w:jc w:val="center"/>
              <w:rPr>
                <w:rFonts w:ascii="Arial" w:hAnsi="Arial"/>
                <w:b/>
                <w:color w:val="000000"/>
                <w:sz w:val="30"/>
              </w:rPr>
            </w:pPr>
          </w:p>
        </w:tc>
        <w:tc>
          <w:tcPr>
            <w:tcW w:w="937" w:type="dxa"/>
          </w:tcPr>
          <w:p w:rsidR="00E44961" w:rsidRDefault="00E44961">
            <w:pPr>
              <w:spacing w:line="360" w:lineRule="auto"/>
              <w:jc w:val="center"/>
              <w:rPr>
                <w:rFonts w:ascii="Arial" w:hAnsi="Arial"/>
                <w:b/>
                <w:color w:val="000000"/>
                <w:sz w:val="30"/>
              </w:rPr>
            </w:pPr>
          </w:p>
        </w:tc>
        <w:tc>
          <w:tcPr>
            <w:tcW w:w="953" w:type="dxa"/>
          </w:tcPr>
          <w:p w:rsidR="00E44961" w:rsidRDefault="00E44961">
            <w:pPr>
              <w:spacing w:line="360" w:lineRule="auto"/>
              <w:jc w:val="center"/>
              <w:rPr>
                <w:rFonts w:ascii="Arial" w:hAnsi="Arial"/>
                <w:b/>
                <w:color w:val="000000"/>
                <w:sz w:val="30"/>
              </w:rPr>
            </w:pPr>
          </w:p>
        </w:tc>
      </w:tr>
      <w:tr w:rsidR="00E44961">
        <w:trPr>
          <w:trHeight w:val="523"/>
          <w:jc w:val="center"/>
        </w:trPr>
        <w:tc>
          <w:tcPr>
            <w:tcW w:w="722" w:type="dxa"/>
          </w:tcPr>
          <w:p w:rsidR="00E44961" w:rsidRDefault="00E44961">
            <w:pPr>
              <w:spacing w:line="360" w:lineRule="auto"/>
              <w:jc w:val="center"/>
              <w:rPr>
                <w:rFonts w:ascii="Arial" w:hAnsi="Arial"/>
                <w:b/>
                <w:color w:val="000000"/>
                <w:sz w:val="30"/>
              </w:rPr>
            </w:pPr>
          </w:p>
        </w:tc>
        <w:tc>
          <w:tcPr>
            <w:tcW w:w="1368" w:type="dxa"/>
            <w:vAlign w:val="center"/>
          </w:tcPr>
          <w:p w:rsidR="00E44961" w:rsidRDefault="00E44961">
            <w:pPr>
              <w:spacing w:line="360" w:lineRule="auto"/>
              <w:jc w:val="center"/>
              <w:rPr>
                <w:rFonts w:ascii="Arial" w:eastAsia="楷体_GB2312" w:hAnsi="Arial"/>
                <w:b/>
                <w:color w:val="000000"/>
                <w:sz w:val="24"/>
              </w:rPr>
            </w:pPr>
          </w:p>
        </w:tc>
        <w:tc>
          <w:tcPr>
            <w:tcW w:w="800" w:type="dxa"/>
          </w:tcPr>
          <w:p w:rsidR="00E44961" w:rsidRDefault="00E44961">
            <w:pPr>
              <w:spacing w:line="360" w:lineRule="auto"/>
              <w:jc w:val="center"/>
              <w:rPr>
                <w:rFonts w:ascii="Arial" w:hAnsi="Arial"/>
                <w:b/>
                <w:color w:val="000000"/>
                <w:sz w:val="30"/>
              </w:rPr>
            </w:pPr>
          </w:p>
        </w:tc>
        <w:tc>
          <w:tcPr>
            <w:tcW w:w="900" w:type="dxa"/>
          </w:tcPr>
          <w:p w:rsidR="00E44961" w:rsidRDefault="00E44961">
            <w:pPr>
              <w:spacing w:line="360" w:lineRule="auto"/>
              <w:jc w:val="center"/>
              <w:rPr>
                <w:rFonts w:ascii="Arial" w:hAnsi="Arial"/>
                <w:b/>
                <w:color w:val="000000"/>
                <w:sz w:val="30"/>
              </w:rPr>
            </w:pPr>
          </w:p>
        </w:tc>
        <w:tc>
          <w:tcPr>
            <w:tcW w:w="1341" w:type="dxa"/>
          </w:tcPr>
          <w:p w:rsidR="00E44961" w:rsidRDefault="00E44961">
            <w:pPr>
              <w:spacing w:line="360" w:lineRule="auto"/>
              <w:jc w:val="center"/>
              <w:rPr>
                <w:rFonts w:ascii="Arial" w:hAnsi="Arial"/>
                <w:b/>
                <w:color w:val="000000"/>
                <w:sz w:val="30"/>
              </w:rPr>
            </w:pPr>
          </w:p>
        </w:tc>
        <w:tc>
          <w:tcPr>
            <w:tcW w:w="1559" w:type="dxa"/>
          </w:tcPr>
          <w:p w:rsidR="00E44961" w:rsidRDefault="00E44961">
            <w:pPr>
              <w:spacing w:line="360" w:lineRule="auto"/>
              <w:jc w:val="center"/>
              <w:rPr>
                <w:rFonts w:ascii="Arial" w:hAnsi="Arial"/>
                <w:b/>
                <w:color w:val="000000"/>
                <w:sz w:val="30"/>
              </w:rPr>
            </w:pPr>
          </w:p>
        </w:tc>
        <w:tc>
          <w:tcPr>
            <w:tcW w:w="741" w:type="dxa"/>
          </w:tcPr>
          <w:p w:rsidR="00E44961" w:rsidRDefault="00E44961">
            <w:pPr>
              <w:spacing w:line="360" w:lineRule="auto"/>
              <w:jc w:val="center"/>
              <w:rPr>
                <w:rFonts w:ascii="Arial" w:hAnsi="Arial"/>
                <w:b/>
                <w:color w:val="000000"/>
                <w:sz w:val="30"/>
              </w:rPr>
            </w:pPr>
          </w:p>
        </w:tc>
        <w:tc>
          <w:tcPr>
            <w:tcW w:w="937" w:type="dxa"/>
          </w:tcPr>
          <w:p w:rsidR="00E44961" w:rsidRDefault="00E44961">
            <w:pPr>
              <w:spacing w:line="360" w:lineRule="auto"/>
              <w:jc w:val="center"/>
              <w:rPr>
                <w:rFonts w:ascii="Arial" w:hAnsi="Arial"/>
                <w:b/>
                <w:color w:val="000000"/>
                <w:sz w:val="30"/>
              </w:rPr>
            </w:pPr>
          </w:p>
        </w:tc>
        <w:tc>
          <w:tcPr>
            <w:tcW w:w="953" w:type="dxa"/>
          </w:tcPr>
          <w:p w:rsidR="00E44961" w:rsidRDefault="00E44961">
            <w:pPr>
              <w:spacing w:line="360" w:lineRule="auto"/>
              <w:jc w:val="center"/>
              <w:rPr>
                <w:rFonts w:ascii="Arial" w:hAnsi="Arial"/>
                <w:b/>
                <w:color w:val="000000"/>
                <w:sz w:val="30"/>
              </w:rPr>
            </w:pPr>
          </w:p>
        </w:tc>
      </w:tr>
      <w:tr w:rsidR="00E44961">
        <w:trPr>
          <w:trHeight w:val="523"/>
          <w:jc w:val="center"/>
        </w:trPr>
        <w:tc>
          <w:tcPr>
            <w:tcW w:w="722" w:type="dxa"/>
          </w:tcPr>
          <w:p w:rsidR="00E44961" w:rsidRDefault="00E44961">
            <w:pPr>
              <w:spacing w:line="360" w:lineRule="auto"/>
              <w:jc w:val="center"/>
              <w:rPr>
                <w:rFonts w:ascii="Arial" w:hAnsi="Arial"/>
                <w:b/>
                <w:color w:val="000000"/>
                <w:sz w:val="30"/>
              </w:rPr>
            </w:pPr>
          </w:p>
        </w:tc>
        <w:tc>
          <w:tcPr>
            <w:tcW w:w="1368" w:type="dxa"/>
            <w:vAlign w:val="center"/>
          </w:tcPr>
          <w:p w:rsidR="00E44961" w:rsidRDefault="00E44961">
            <w:pPr>
              <w:spacing w:line="360" w:lineRule="auto"/>
              <w:jc w:val="center"/>
              <w:rPr>
                <w:rFonts w:ascii="Arial" w:eastAsia="楷体_GB2312" w:hAnsi="Arial"/>
                <w:b/>
                <w:color w:val="000000"/>
                <w:sz w:val="24"/>
              </w:rPr>
            </w:pPr>
          </w:p>
        </w:tc>
        <w:tc>
          <w:tcPr>
            <w:tcW w:w="800" w:type="dxa"/>
          </w:tcPr>
          <w:p w:rsidR="00E44961" w:rsidRDefault="00E44961">
            <w:pPr>
              <w:spacing w:line="360" w:lineRule="auto"/>
              <w:jc w:val="center"/>
              <w:rPr>
                <w:rFonts w:ascii="Arial" w:hAnsi="Arial"/>
                <w:b/>
                <w:color w:val="000000"/>
                <w:sz w:val="30"/>
              </w:rPr>
            </w:pPr>
          </w:p>
        </w:tc>
        <w:tc>
          <w:tcPr>
            <w:tcW w:w="900" w:type="dxa"/>
          </w:tcPr>
          <w:p w:rsidR="00E44961" w:rsidRDefault="00E44961">
            <w:pPr>
              <w:spacing w:line="360" w:lineRule="auto"/>
              <w:jc w:val="center"/>
              <w:rPr>
                <w:rFonts w:ascii="Arial" w:hAnsi="Arial"/>
                <w:b/>
                <w:color w:val="000000"/>
                <w:sz w:val="30"/>
              </w:rPr>
            </w:pPr>
          </w:p>
        </w:tc>
        <w:tc>
          <w:tcPr>
            <w:tcW w:w="1341" w:type="dxa"/>
          </w:tcPr>
          <w:p w:rsidR="00E44961" w:rsidRDefault="00E44961">
            <w:pPr>
              <w:spacing w:line="360" w:lineRule="auto"/>
              <w:jc w:val="center"/>
              <w:rPr>
                <w:rFonts w:ascii="Arial" w:hAnsi="Arial"/>
                <w:b/>
                <w:color w:val="000000"/>
                <w:sz w:val="30"/>
              </w:rPr>
            </w:pPr>
          </w:p>
        </w:tc>
        <w:tc>
          <w:tcPr>
            <w:tcW w:w="1559" w:type="dxa"/>
          </w:tcPr>
          <w:p w:rsidR="00E44961" w:rsidRDefault="00E44961">
            <w:pPr>
              <w:spacing w:line="360" w:lineRule="auto"/>
              <w:jc w:val="center"/>
              <w:rPr>
                <w:rFonts w:ascii="Arial" w:hAnsi="Arial"/>
                <w:b/>
                <w:color w:val="000000"/>
                <w:sz w:val="30"/>
              </w:rPr>
            </w:pPr>
          </w:p>
        </w:tc>
        <w:tc>
          <w:tcPr>
            <w:tcW w:w="741" w:type="dxa"/>
          </w:tcPr>
          <w:p w:rsidR="00E44961" w:rsidRDefault="00E44961">
            <w:pPr>
              <w:spacing w:line="360" w:lineRule="auto"/>
              <w:jc w:val="center"/>
              <w:rPr>
                <w:rFonts w:ascii="Arial" w:hAnsi="Arial"/>
                <w:b/>
                <w:color w:val="000000"/>
                <w:sz w:val="30"/>
              </w:rPr>
            </w:pPr>
          </w:p>
        </w:tc>
        <w:tc>
          <w:tcPr>
            <w:tcW w:w="937" w:type="dxa"/>
          </w:tcPr>
          <w:p w:rsidR="00E44961" w:rsidRDefault="00E44961">
            <w:pPr>
              <w:spacing w:line="360" w:lineRule="auto"/>
              <w:jc w:val="center"/>
              <w:rPr>
                <w:rFonts w:ascii="Arial" w:hAnsi="Arial"/>
                <w:b/>
                <w:color w:val="000000"/>
                <w:sz w:val="30"/>
              </w:rPr>
            </w:pPr>
          </w:p>
        </w:tc>
        <w:tc>
          <w:tcPr>
            <w:tcW w:w="953" w:type="dxa"/>
          </w:tcPr>
          <w:p w:rsidR="00E44961" w:rsidRDefault="00E44961">
            <w:pPr>
              <w:spacing w:line="360" w:lineRule="auto"/>
              <w:jc w:val="center"/>
              <w:rPr>
                <w:rFonts w:ascii="Arial" w:hAnsi="Arial"/>
                <w:b/>
                <w:color w:val="000000"/>
                <w:sz w:val="30"/>
              </w:rPr>
            </w:pPr>
          </w:p>
        </w:tc>
      </w:tr>
      <w:tr w:rsidR="00E44961">
        <w:trPr>
          <w:trHeight w:val="523"/>
          <w:jc w:val="center"/>
        </w:trPr>
        <w:tc>
          <w:tcPr>
            <w:tcW w:w="722" w:type="dxa"/>
          </w:tcPr>
          <w:p w:rsidR="00E44961" w:rsidRDefault="00E44961">
            <w:pPr>
              <w:spacing w:line="360" w:lineRule="auto"/>
              <w:jc w:val="center"/>
              <w:rPr>
                <w:rFonts w:ascii="Arial" w:hAnsi="Arial"/>
                <w:b/>
                <w:color w:val="000000"/>
                <w:sz w:val="30"/>
              </w:rPr>
            </w:pPr>
          </w:p>
        </w:tc>
        <w:tc>
          <w:tcPr>
            <w:tcW w:w="1368" w:type="dxa"/>
            <w:vAlign w:val="center"/>
          </w:tcPr>
          <w:p w:rsidR="00E44961" w:rsidRDefault="00E44961">
            <w:pPr>
              <w:spacing w:line="360" w:lineRule="auto"/>
              <w:jc w:val="center"/>
              <w:rPr>
                <w:rFonts w:ascii="Arial" w:eastAsia="楷体_GB2312" w:hAnsi="Arial"/>
                <w:color w:val="000000"/>
                <w:sz w:val="24"/>
              </w:rPr>
            </w:pPr>
          </w:p>
        </w:tc>
        <w:tc>
          <w:tcPr>
            <w:tcW w:w="800" w:type="dxa"/>
          </w:tcPr>
          <w:p w:rsidR="00E44961" w:rsidRDefault="00E44961">
            <w:pPr>
              <w:spacing w:line="360" w:lineRule="auto"/>
              <w:jc w:val="center"/>
              <w:rPr>
                <w:rFonts w:ascii="Arial" w:hAnsi="Arial"/>
                <w:b/>
                <w:color w:val="000000"/>
                <w:sz w:val="30"/>
              </w:rPr>
            </w:pPr>
          </w:p>
        </w:tc>
        <w:tc>
          <w:tcPr>
            <w:tcW w:w="900" w:type="dxa"/>
          </w:tcPr>
          <w:p w:rsidR="00E44961" w:rsidRDefault="00E44961">
            <w:pPr>
              <w:spacing w:line="360" w:lineRule="auto"/>
              <w:jc w:val="center"/>
              <w:rPr>
                <w:rFonts w:ascii="Arial" w:hAnsi="Arial"/>
                <w:b/>
                <w:color w:val="000000"/>
                <w:sz w:val="30"/>
              </w:rPr>
            </w:pPr>
          </w:p>
        </w:tc>
        <w:tc>
          <w:tcPr>
            <w:tcW w:w="1341" w:type="dxa"/>
          </w:tcPr>
          <w:p w:rsidR="00E44961" w:rsidRDefault="00E44961">
            <w:pPr>
              <w:spacing w:line="360" w:lineRule="auto"/>
              <w:jc w:val="center"/>
              <w:rPr>
                <w:rFonts w:ascii="Arial" w:hAnsi="Arial"/>
                <w:b/>
                <w:color w:val="000000"/>
                <w:sz w:val="30"/>
              </w:rPr>
            </w:pPr>
          </w:p>
        </w:tc>
        <w:tc>
          <w:tcPr>
            <w:tcW w:w="1559" w:type="dxa"/>
          </w:tcPr>
          <w:p w:rsidR="00E44961" w:rsidRDefault="00E44961">
            <w:pPr>
              <w:spacing w:line="360" w:lineRule="auto"/>
              <w:jc w:val="center"/>
              <w:rPr>
                <w:rFonts w:ascii="Arial" w:hAnsi="Arial"/>
                <w:b/>
                <w:color w:val="000000"/>
                <w:sz w:val="30"/>
              </w:rPr>
            </w:pPr>
          </w:p>
        </w:tc>
        <w:tc>
          <w:tcPr>
            <w:tcW w:w="741" w:type="dxa"/>
          </w:tcPr>
          <w:p w:rsidR="00E44961" w:rsidRDefault="00E44961">
            <w:pPr>
              <w:spacing w:line="360" w:lineRule="auto"/>
              <w:jc w:val="center"/>
              <w:rPr>
                <w:rFonts w:ascii="Arial" w:hAnsi="Arial"/>
                <w:b/>
                <w:color w:val="000000"/>
                <w:sz w:val="30"/>
              </w:rPr>
            </w:pPr>
          </w:p>
        </w:tc>
        <w:tc>
          <w:tcPr>
            <w:tcW w:w="937" w:type="dxa"/>
          </w:tcPr>
          <w:p w:rsidR="00E44961" w:rsidRDefault="00E44961">
            <w:pPr>
              <w:spacing w:line="360" w:lineRule="auto"/>
              <w:jc w:val="center"/>
              <w:rPr>
                <w:rFonts w:ascii="Arial" w:hAnsi="Arial"/>
                <w:b/>
                <w:color w:val="000000"/>
                <w:sz w:val="30"/>
              </w:rPr>
            </w:pPr>
          </w:p>
        </w:tc>
        <w:tc>
          <w:tcPr>
            <w:tcW w:w="953" w:type="dxa"/>
          </w:tcPr>
          <w:p w:rsidR="00E44961" w:rsidRDefault="00E44961">
            <w:pPr>
              <w:spacing w:line="360" w:lineRule="auto"/>
              <w:jc w:val="center"/>
              <w:rPr>
                <w:rFonts w:ascii="Arial" w:hAnsi="Arial"/>
                <w:b/>
                <w:color w:val="000000"/>
                <w:sz w:val="30"/>
              </w:rPr>
            </w:pPr>
          </w:p>
        </w:tc>
      </w:tr>
      <w:tr w:rsidR="00E44961">
        <w:trPr>
          <w:trHeight w:val="523"/>
          <w:jc w:val="center"/>
        </w:trPr>
        <w:tc>
          <w:tcPr>
            <w:tcW w:w="722" w:type="dxa"/>
          </w:tcPr>
          <w:p w:rsidR="00E44961" w:rsidRDefault="00E44961">
            <w:pPr>
              <w:spacing w:line="360" w:lineRule="auto"/>
              <w:jc w:val="center"/>
              <w:rPr>
                <w:rFonts w:ascii="Arial" w:hAnsi="Arial"/>
                <w:b/>
                <w:color w:val="000000"/>
                <w:sz w:val="30"/>
              </w:rPr>
            </w:pPr>
          </w:p>
        </w:tc>
        <w:tc>
          <w:tcPr>
            <w:tcW w:w="1368" w:type="dxa"/>
            <w:vAlign w:val="center"/>
          </w:tcPr>
          <w:p w:rsidR="00E44961" w:rsidRDefault="00E44961">
            <w:pPr>
              <w:spacing w:line="360" w:lineRule="auto"/>
              <w:jc w:val="center"/>
              <w:rPr>
                <w:rFonts w:ascii="Arial" w:eastAsia="楷体_GB2312" w:hAnsi="Arial"/>
                <w:color w:val="000000"/>
                <w:sz w:val="24"/>
              </w:rPr>
            </w:pPr>
          </w:p>
        </w:tc>
        <w:tc>
          <w:tcPr>
            <w:tcW w:w="800" w:type="dxa"/>
          </w:tcPr>
          <w:p w:rsidR="00E44961" w:rsidRDefault="00E44961">
            <w:pPr>
              <w:spacing w:line="360" w:lineRule="auto"/>
              <w:jc w:val="center"/>
              <w:rPr>
                <w:rFonts w:ascii="Arial" w:hAnsi="Arial"/>
                <w:b/>
                <w:color w:val="000000"/>
                <w:sz w:val="30"/>
              </w:rPr>
            </w:pPr>
          </w:p>
        </w:tc>
        <w:tc>
          <w:tcPr>
            <w:tcW w:w="900" w:type="dxa"/>
          </w:tcPr>
          <w:p w:rsidR="00E44961" w:rsidRDefault="00E44961">
            <w:pPr>
              <w:spacing w:line="360" w:lineRule="auto"/>
              <w:jc w:val="center"/>
              <w:rPr>
                <w:rFonts w:ascii="Arial" w:hAnsi="Arial"/>
                <w:b/>
                <w:color w:val="000000"/>
                <w:sz w:val="30"/>
              </w:rPr>
            </w:pPr>
          </w:p>
        </w:tc>
        <w:tc>
          <w:tcPr>
            <w:tcW w:w="1341" w:type="dxa"/>
          </w:tcPr>
          <w:p w:rsidR="00E44961" w:rsidRDefault="00E44961">
            <w:pPr>
              <w:spacing w:line="360" w:lineRule="auto"/>
              <w:jc w:val="center"/>
              <w:rPr>
                <w:rFonts w:ascii="Arial" w:hAnsi="Arial"/>
                <w:b/>
                <w:color w:val="000000"/>
                <w:sz w:val="30"/>
              </w:rPr>
            </w:pPr>
          </w:p>
        </w:tc>
        <w:tc>
          <w:tcPr>
            <w:tcW w:w="1559" w:type="dxa"/>
          </w:tcPr>
          <w:p w:rsidR="00E44961" w:rsidRDefault="00E44961">
            <w:pPr>
              <w:spacing w:line="360" w:lineRule="auto"/>
              <w:jc w:val="center"/>
              <w:rPr>
                <w:rFonts w:ascii="Arial" w:hAnsi="Arial"/>
                <w:b/>
                <w:color w:val="000000"/>
                <w:sz w:val="30"/>
              </w:rPr>
            </w:pPr>
          </w:p>
        </w:tc>
        <w:tc>
          <w:tcPr>
            <w:tcW w:w="741" w:type="dxa"/>
          </w:tcPr>
          <w:p w:rsidR="00E44961" w:rsidRDefault="00E44961">
            <w:pPr>
              <w:spacing w:line="360" w:lineRule="auto"/>
              <w:jc w:val="center"/>
              <w:rPr>
                <w:rFonts w:ascii="Arial" w:hAnsi="Arial"/>
                <w:b/>
                <w:color w:val="000000"/>
                <w:sz w:val="30"/>
              </w:rPr>
            </w:pPr>
          </w:p>
        </w:tc>
        <w:tc>
          <w:tcPr>
            <w:tcW w:w="937" w:type="dxa"/>
          </w:tcPr>
          <w:p w:rsidR="00E44961" w:rsidRDefault="00E44961">
            <w:pPr>
              <w:spacing w:line="360" w:lineRule="auto"/>
              <w:jc w:val="center"/>
              <w:rPr>
                <w:rFonts w:ascii="Arial" w:hAnsi="Arial"/>
                <w:b/>
                <w:color w:val="000000"/>
                <w:sz w:val="30"/>
              </w:rPr>
            </w:pPr>
          </w:p>
        </w:tc>
        <w:tc>
          <w:tcPr>
            <w:tcW w:w="953" w:type="dxa"/>
          </w:tcPr>
          <w:p w:rsidR="00E44961" w:rsidRDefault="00E44961">
            <w:pPr>
              <w:spacing w:line="360" w:lineRule="auto"/>
              <w:jc w:val="center"/>
              <w:rPr>
                <w:rFonts w:ascii="Arial" w:hAnsi="Arial"/>
                <w:b/>
                <w:color w:val="000000"/>
                <w:sz w:val="30"/>
              </w:rPr>
            </w:pPr>
          </w:p>
        </w:tc>
      </w:tr>
      <w:tr w:rsidR="00E44961">
        <w:trPr>
          <w:trHeight w:val="533"/>
          <w:jc w:val="center"/>
        </w:trPr>
        <w:tc>
          <w:tcPr>
            <w:tcW w:w="722" w:type="dxa"/>
          </w:tcPr>
          <w:p w:rsidR="00E44961" w:rsidRDefault="00E44961">
            <w:pPr>
              <w:spacing w:line="360" w:lineRule="auto"/>
              <w:jc w:val="center"/>
              <w:rPr>
                <w:rFonts w:ascii="Arial" w:hAnsi="Arial"/>
                <w:b/>
                <w:color w:val="000000"/>
                <w:sz w:val="30"/>
              </w:rPr>
            </w:pPr>
          </w:p>
        </w:tc>
        <w:tc>
          <w:tcPr>
            <w:tcW w:w="1368" w:type="dxa"/>
            <w:vAlign w:val="center"/>
          </w:tcPr>
          <w:p w:rsidR="00E44961" w:rsidRDefault="00E44961">
            <w:pPr>
              <w:spacing w:line="360" w:lineRule="auto"/>
              <w:jc w:val="center"/>
              <w:rPr>
                <w:rFonts w:ascii="Arial" w:eastAsia="楷体_GB2312" w:hAnsi="Arial"/>
                <w:color w:val="000000"/>
                <w:sz w:val="24"/>
              </w:rPr>
            </w:pPr>
          </w:p>
        </w:tc>
        <w:tc>
          <w:tcPr>
            <w:tcW w:w="800" w:type="dxa"/>
          </w:tcPr>
          <w:p w:rsidR="00E44961" w:rsidRDefault="00E44961">
            <w:pPr>
              <w:spacing w:line="360" w:lineRule="auto"/>
              <w:jc w:val="center"/>
              <w:rPr>
                <w:rFonts w:ascii="Arial" w:hAnsi="Arial"/>
                <w:b/>
                <w:color w:val="000000"/>
                <w:sz w:val="30"/>
              </w:rPr>
            </w:pPr>
          </w:p>
        </w:tc>
        <w:tc>
          <w:tcPr>
            <w:tcW w:w="900" w:type="dxa"/>
          </w:tcPr>
          <w:p w:rsidR="00E44961" w:rsidRDefault="00E44961">
            <w:pPr>
              <w:spacing w:line="360" w:lineRule="auto"/>
              <w:jc w:val="center"/>
              <w:rPr>
                <w:rFonts w:ascii="Arial" w:hAnsi="Arial"/>
                <w:b/>
                <w:color w:val="000000"/>
                <w:sz w:val="30"/>
              </w:rPr>
            </w:pPr>
          </w:p>
        </w:tc>
        <w:tc>
          <w:tcPr>
            <w:tcW w:w="1341" w:type="dxa"/>
          </w:tcPr>
          <w:p w:rsidR="00E44961" w:rsidRDefault="00E44961">
            <w:pPr>
              <w:spacing w:line="360" w:lineRule="auto"/>
              <w:jc w:val="center"/>
              <w:rPr>
                <w:rFonts w:ascii="Arial" w:hAnsi="Arial"/>
                <w:b/>
                <w:color w:val="000000"/>
                <w:sz w:val="30"/>
              </w:rPr>
            </w:pPr>
          </w:p>
        </w:tc>
        <w:tc>
          <w:tcPr>
            <w:tcW w:w="1559" w:type="dxa"/>
          </w:tcPr>
          <w:p w:rsidR="00E44961" w:rsidRDefault="00E44961">
            <w:pPr>
              <w:spacing w:line="360" w:lineRule="auto"/>
              <w:jc w:val="center"/>
              <w:rPr>
                <w:rFonts w:ascii="Arial" w:hAnsi="Arial"/>
                <w:b/>
                <w:color w:val="000000"/>
                <w:sz w:val="30"/>
              </w:rPr>
            </w:pPr>
          </w:p>
        </w:tc>
        <w:tc>
          <w:tcPr>
            <w:tcW w:w="741" w:type="dxa"/>
          </w:tcPr>
          <w:p w:rsidR="00E44961" w:rsidRDefault="00E44961">
            <w:pPr>
              <w:spacing w:line="360" w:lineRule="auto"/>
              <w:jc w:val="center"/>
              <w:rPr>
                <w:rFonts w:ascii="Arial" w:hAnsi="Arial"/>
                <w:b/>
                <w:color w:val="000000"/>
                <w:sz w:val="30"/>
              </w:rPr>
            </w:pPr>
          </w:p>
        </w:tc>
        <w:tc>
          <w:tcPr>
            <w:tcW w:w="937" w:type="dxa"/>
          </w:tcPr>
          <w:p w:rsidR="00E44961" w:rsidRDefault="00E44961">
            <w:pPr>
              <w:spacing w:line="360" w:lineRule="auto"/>
              <w:jc w:val="center"/>
              <w:rPr>
                <w:rFonts w:ascii="Arial" w:hAnsi="Arial"/>
                <w:b/>
                <w:color w:val="000000"/>
                <w:sz w:val="30"/>
              </w:rPr>
            </w:pPr>
          </w:p>
        </w:tc>
        <w:tc>
          <w:tcPr>
            <w:tcW w:w="953" w:type="dxa"/>
          </w:tcPr>
          <w:p w:rsidR="00E44961" w:rsidRDefault="00E44961">
            <w:pPr>
              <w:spacing w:line="360" w:lineRule="auto"/>
              <w:jc w:val="center"/>
              <w:rPr>
                <w:rFonts w:ascii="Arial" w:hAnsi="Arial"/>
                <w:b/>
                <w:color w:val="000000"/>
                <w:sz w:val="30"/>
              </w:rPr>
            </w:pPr>
          </w:p>
        </w:tc>
      </w:tr>
      <w:tr w:rsidR="00E44961">
        <w:trPr>
          <w:trHeight w:val="533"/>
          <w:jc w:val="center"/>
        </w:trPr>
        <w:tc>
          <w:tcPr>
            <w:tcW w:w="722" w:type="dxa"/>
          </w:tcPr>
          <w:p w:rsidR="00E44961" w:rsidRDefault="00E44961">
            <w:pPr>
              <w:spacing w:line="360" w:lineRule="auto"/>
              <w:jc w:val="center"/>
              <w:rPr>
                <w:rFonts w:ascii="Arial" w:hAnsi="Arial"/>
                <w:b/>
                <w:color w:val="000000"/>
                <w:sz w:val="30"/>
              </w:rPr>
            </w:pPr>
          </w:p>
        </w:tc>
        <w:tc>
          <w:tcPr>
            <w:tcW w:w="1368" w:type="dxa"/>
            <w:vAlign w:val="center"/>
          </w:tcPr>
          <w:p w:rsidR="00E44961" w:rsidRDefault="00E44961">
            <w:pPr>
              <w:spacing w:line="360" w:lineRule="auto"/>
              <w:jc w:val="center"/>
              <w:rPr>
                <w:rFonts w:ascii="Arial" w:eastAsia="楷体_GB2312" w:hAnsi="Arial"/>
                <w:color w:val="000000"/>
                <w:sz w:val="24"/>
              </w:rPr>
            </w:pPr>
          </w:p>
        </w:tc>
        <w:tc>
          <w:tcPr>
            <w:tcW w:w="800" w:type="dxa"/>
          </w:tcPr>
          <w:p w:rsidR="00E44961" w:rsidRDefault="00E44961">
            <w:pPr>
              <w:spacing w:line="360" w:lineRule="auto"/>
              <w:jc w:val="center"/>
              <w:rPr>
                <w:rFonts w:ascii="Arial" w:hAnsi="Arial"/>
                <w:b/>
                <w:color w:val="000000"/>
                <w:sz w:val="30"/>
              </w:rPr>
            </w:pPr>
          </w:p>
        </w:tc>
        <w:tc>
          <w:tcPr>
            <w:tcW w:w="900" w:type="dxa"/>
          </w:tcPr>
          <w:p w:rsidR="00E44961" w:rsidRDefault="00E44961">
            <w:pPr>
              <w:spacing w:line="360" w:lineRule="auto"/>
              <w:jc w:val="center"/>
              <w:rPr>
                <w:rFonts w:ascii="Arial" w:hAnsi="Arial"/>
                <w:b/>
                <w:color w:val="000000"/>
                <w:sz w:val="30"/>
              </w:rPr>
            </w:pPr>
          </w:p>
        </w:tc>
        <w:tc>
          <w:tcPr>
            <w:tcW w:w="1341" w:type="dxa"/>
          </w:tcPr>
          <w:p w:rsidR="00E44961" w:rsidRDefault="00E44961">
            <w:pPr>
              <w:spacing w:line="360" w:lineRule="auto"/>
              <w:jc w:val="center"/>
              <w:rPr>
                <w:rFonts w:ascii="Arial" w:hAnsi="Arial"/>
                <w:b/>
                <w:color w:val="000000"/>
                <w:sz w:val="30"/>
              </w:rPr>
            </w:pPr>
          </w:p>
        </w:tc>
        <w:tc>
          <w:tcPr>
            <w:tcW w:w="1559" w:type="dxa"/>
          </w:tcPr>
          <w:p w:rsidR="00E44961" w:rsidRDefault="00E44961">
            <w:pPr>
              <w:spacing w:line="360" w:lineRule="auto"/>
              <w:jc w:val="center"/>
              <w:rPr>
                <w:rFonts w:ascii="Arial" w:hAnsi="Arial"/>
                <w:b/>
                <w:color w:val="000000"/>
                <w:sz w:val="30"/>
              </w:rPr>
            </w:pPr>
          </w:p>
        </w:tc>
        <w:tc>
          <w:tcPr>
            <w:tcW w:w="741" w:type="dxa"/>
          </w:tcPr>
          <w:p w:rsidR="00E44961" w:rsidRDefault="00E44961">
            <w:pPr>
              <w:spacing w:line="360" w:lineRule="auto"/>
              <w:jc w:val="center"/>
              <w:rPr>
                <w:rFonts w:ascii="Arial" w:hAnsi="Arial"/>
                <w:b/>
                <w:color w:val="000000"/>
                <w:sz w:val="30"/>
              </w:rPr>
            </w:pPr>
          </w:p>
        </w:tc>
        <w:tc>
          <w:tcPr>
            <w:tcW w:w="937" w:type="dxa"/>
          </w:tcPr>
          <w:p w:rsidR="00E44961" w:rsidRDefault="00E44961">
            <w:pPr>
              <w:spacing w:line="360" w:lineRule="auto"/>
              <w:jc w:val="center"/>
              <w:rPr>
                <w:rFonts w:ascii="Arial" w:hAnsi="Arial"/>
                <w:b/>
                <w:color w:val="000000"/>
                <w:sz w:val="30"/>
              </w:rPr>
            </w:pPr>
          </w:p>
        </w:tc>
        <w:tc>
          <w:tcPr>
            <w:tcW w:w="953" w:type="dxa"/>
          </w:tcPr>
          <w:p w:rsidR="00E44961" w:rsidRDefault="00E44961">
            <w:pPr>
              <w:spacing w:line="360" w:lineRule="auto"/>
              <w:jc w:val="center"/>
              <w:rPr>
                <w:rFonts w:ascii="Arial" w:hAnsi="Arial"/>
                <w:b/>
                <w:color w:val="000000"/>
                <w:sz w:val="30"/>
              </w:rPr>
            </w:pPr>
          </w:p>
        </w:tc>
      </w:tr>
      <w:tr w:rsidR="00E44961">
        <w:trPr>
          <w:trHeight w:val="533"/>
          <w:jc w:val="center"/>
        </w:trPr>
        <w:tc>
          <w:tcPr>
            <w:tcW w:w="722" w:type="dxa"/>
          </w:tcPr>
          <w:p w:rsidR="00E44961" w:rsidRDefault="00E44961">
            <w:pPr>
              <w:spacing w:line="360" w:lineRule="auto"/>
              <w:jc w:val="center"/>
              <w:rPr>
                <w:rFonts w:ascii="Arial" w:hAnsi="Arial"/>
                <w:b/>
                <w:color w:val="000000"/>
                <w:sz w:val="30"/>
              </w:rPr>
            </w:pPr>
          </w:p>
        </w:tc>
        <w:tc>
          <w:tcPr>
            <w:tcW w:w="1368" w:type="dxa"/>
            <w:vAlign w:val="center"/>
          </w:tcPr>
          <w:p w:rsidR="00E44961" w:rsidRDefault="00E44961">
            <w:pPr>
              <w:spacing w:line="360" w:lineRule="auto"/>
              <w:jc w:val="center"/>
              <w:rPr>
                <w:rFonts w:ascii="Arial" w:eastAsia="楷体_GB2312" w:hAnsi="Arial"/>
                <w:color w:val="000000"/>
                <w:sz w:val="24"/>
              </w:rPr>
            </w:pPr>
          </w:p>
        </w:tc>
        <w:tc>
          <w:tcPr>
            <w:tcW w:w="800" w:type="dxa"/>
          </w:tcPr>
          <w:p w:rsidR="00E44961" w:rsidRDefault="00E44961">
            <w:pPr>
              <w:spacing w:line="360" w:lineRule="auto"/>
              <w:jc w:val="center"/>
              <w:rPr>
                <w:rFonts w:ascii="Arial" w:hAnsi="Arial"/>
                <w:b/>
                <w:color w:val="000000"/>
                <w:sz w:val="30"/>
              </w:rPr>
            </w:pPr>
          </w:p>
        </w:tc>
        <w:tc>
          <w:tcPr>
            <w:tcW w:w="900" w:type="dxa"/>
          </w:tcPr>
          <w:p w:rsidR="00E44961" w:rsidRDefault="00E44961">
            <w:pPr>
              <w:spacing w:line="360" w:lineRule="auto"/>
              <w:jc w:val="center"/>
              <w:rPr>
                <w:rFonts w:ascii="Arial" w:hAnsi="Arial"/>
                <w:b/>
                <w:color w:val="000000"/>
                <w:sz w:val="30"/>
              </w:rPr>
            </w:pPr>
          </w:p>
        </w:tc>
        <w:tc>
          <w:tcPr>
            <w:tcW w:w="1341" w:type="dxa"/>
          </w:tcPr>
          <w:p w:rsidR="00E44961" w:rsidRDefault="00E44961">
            <w:pPr>
              <w:spacing w:line="360" w:lineRule="auto"/>
              <w:jc w:val="center"/>
              <w:rPr>
                <w:rFonts w:ascii="Arial" w:hAnsi="Arial"/>
                <w:b/>
                <w:color w:val="000000"/>
                <w:sz w:val="30"/>
              </w:rPr>
            </w:pPr>
          </w:p>
        </w:tc>
        <w:tc>
          <w:tcPr>
            <w:tcW w:w="1559" w:type="dxa"/>
          </w:tcPr>
          <w:p w:rsidR="00E44961" w:rsidRDefault="00E44961">
            <w:pPr>
              <w:spacing w:line="360" w:lineRule="auto"/>
              <w:jc w:val="center"/>
              <w:rPr>
                <w:rFonts w:ascii="Arial" w:hAnsi="Arial"/>
                <w:b/>
                <w:color w:val="000000"/>
                <w:sz w:val="30"/>
              </w:rPr>
            </w:pPr>
          </w:p>
        </w:tc>
        <w:tc>
          <w:tcPr>
            <w:tcW w:w="741" w:type="dxa"/>
          </w:tcPr>
          <w:p w:rsidR="00E44961" w:rsidRDefault="00E44961">
            <w:pPr>
              <w:spacing w:line="360" w:lineRule="auto"/>
              <w:jc w:val="center"/>
              <w:rPr>
                <w:rFonts w:ascii="Arial" w:hAnsi="Arial"/>
                <w:b/>
                <w:color w:val="000000"/>
                <w:sz w:val="30"/>
              </w:rPr>
            </w:pPr>
          </w:p>
        </w:tc>
        <w:tc>
          <w:tcPr>
            <w:tcW w:w="937" w:type="dxa"/>
          </w:tcPr>
          <w:p w:rsidR="00E44961" w:rsidRDefault="00E44961">
            <w:pPr>
              <w:spacing w:line="360" w:lineRule="auto"/>
              <w:jc w:val="center"/>
              <w:rPr>
                <w:rFonts w:ascii="Arial" w:hAnsi="Arial"/>
                <w:b/>
                <w:color w:val="000000"/>
                <w:sz w:val="30"/>
              </w:rPr>
            </w:pPr>
          </w:p>
        </w:tc>
        <w:tc>
          <w:tcPr>
            <w:tcW w:w="953" w:type="dxa"/>
          </w:tcPr>
          <w:p w:rsidR="00E44961" w:rsidRDefault="00E44961">
            <w:pPr>
              <w:spacing w:line="360" w:lineRule="auto"/>
              <w:jc w:val="center"/>
              <w:rPr>
                <w:rFonts w:ascii="Arial" w:hAnsi="Arial"/>
                <w:b/>
                <w:color w:val="000000"/>
                <w:sz w:val="30"/>
              </w:rPr>
            </w:pPr>
          </w:p>
        </w:tc>
      </w:tr>
      <w:tr w:rsidR="00E44961">
        <w:trPr>
          <w:trHeight w:val="533"/>
          <w:jc w:val="center"/>
        </w:trPr>
        <w:tc>
          <w:tcPr>
            <w:tcW w:w="722" w:type="dxa"/>
          </w:tcPr>
          <w:p w:rsidR="00E44961" w:rsidRDefault="00E44961">
            <w:pPr>
              <w:spacing w:line="360" w:lineRule="auto"/>
              <w:jc w:val="center"/>
              <w:rPr>
                <w:rFonts w:ascii="Arial" w:hAnsi="Arial"/>
                <w:b/>
                <w:color w:val="000000"/>
                <w:sz w:val="30"/>
              </w:rPr>
            </w:pPr>
          </w:p>
        </w:tc>
        <w:tc>
          <w:tcPr>
            <w:tcW w:w="1368" w:type="dxa"/>
            <w:vAlign w:val="center"/>
          </w:tcPr>
          <w:p w:rsidR="00E44961" w:rsidRDefault="00E44961">
            <w:pPr>
              <w:spacing w:line="360" w:lineRule="auto"/>
              <w:jc w:val="center"/>
              <w:rPr>
                <w:rFonts w:ascii="Arial" w:eastAsia="楷体_GB2312" w:hAnsi="Arial"/>
                <w:b/>
                <w:color w:val="000000"/>
                <w:sz w:val="24"/>
              </w:rPr>
            </w:pPr>
          </w:p>
        </w:tc>
        <w:tc>
          <w:tcPr>
            <w:tcW w:w="800" w:type="dxa"/>
          </w:tcPr>
          <w:p w:rsidR="00E44961" w:rsidRDefault="00E44961">
            <w:pPr>
              <w:spacing w:line="360" w:lineRule="auto"/>
              <w:jc w:val="center"/>
              <w:rPr>
                <w:rFonts w:ascii="Arial" w:hAnsi="Arial"/>
                <w:b/>
                <w:color w:val="000000"/>
                <w:sz w:val="30"/>
              </w:rPr>
            </w:pPr>
          </w:p>
        </w:tc>
        <w:tc>
          <w:tcPr>
            <w:tcW w:w="900" w:type="dxa"/>
          </w:tcPr>
          <w:p w:rsidR="00E44961" w:rsidRDefault="00E44961">
            <w:pPr>
              <w:spacing w:line="360" w:lineRule="auto"/>
              <w:jc w:val="center"/>
              <w:rPr>
                <w:rFonts w:ascii="Arial" w:hAnsi="Arial"/>
                <w:b/>
                <w:color w:val="000000"/>
                <w:sz w:val="30"/>
              </w:rPr>
            </w:pPr>
          </w:p>
        </w:tc>
        <w:tc>
          <w:tcPr>
            <w:tcW w:w="1341" w:type="dxa"/>
          </w:tcPr>
          <w:p w:rsidR="00E44961" w:rsidRDefault="00E44961">
            <w:pPr>
              <w:spacing w:line="360" w:lineRule="auto"/>
              <w:jc w:val="center"/>
              <w:rPr>
                <w:rFonts w:ascii="Arial" w:hAnsi="Arial"/>
                <w:b/>
                <w:color w:val="000000"/>
                <w:sz w:val="30"/>
              </w:rPr>
            </w:pPr>
          </w:p>
        </w:tc>
        <w:tc>
          <w:tcPr>
            <w:tcW w:w="1559" w:type="dxa"/>
          </w:tcPr>
          <w:p w:rsidR="00E44961" w:rsidRDefault="00E44961">
            <w:pPr>
              <w:spacing w:line="360" w:lineRule="auto"/>
              <w:jc w:val="center"/>
              <w:rPr>
                <w:rFonts w:ascii="Arial" w:hAnsi="Arial"/>
                <w:b/>
                <w:color w:val="000000"/>
                <w:sz w:val="30"/>
              </w:rPr>
            </w:pPr>
          </w:p>
        </w:tc>
        <w:tc>
          <w:tcPr>
            <w:tcW w:w="741" w:type="dxa"/>
          </w:tcPr>
          <w:p w:rsidR="00E44961" w:rsidRDefault="00E44961">
            <w:pPr>
              <w:spacing w:line="360" w:lineRule="auto"/>
              <w:jc w:val="center"/>
              <w:rPr>
                <w:rFonts w:ascii="Arial" w:hAnsi="Arial"/>
                <w:b/>
                <w:color w:val="000000"/>
                <w:sz w:val="30"/>
              </w:rPr>
            </w:pPr>
          </w:p>
        </w:tc>
        <w:tc>
          <w:tcPr>
            <w:tcW w:w="937" w:type="dxa"/>
          </w:tcPr>
          <w:p w:rsidR="00E44961" w:rsidRDefault="00E44961">
            <w:pPr>
              <w:spacing w:line="360" w:lineRule="auto"/>
              <w:jc w:val="center"/>
              <w:rPr>
                <w:rFonts w:ascii="Arial" w:hAnsi="Arial"/>
                <w:b/>
                <w:color w:val="000000"/>
                <w:sz w:val="30"/>
              </w:rPr>
            </w:pPr>
          </w:p>
        </w:tc>
        <w:tc>
          <w:tcPr>
            <w:tcW w:w="953" w:type="dxa"/>
          </w:tcPr>
          <w:p w:rsidR="00E44961" w:rsidRDefault="00E44961">
            <w:pPr>
              <w:spacing w:line="360" w:lineRule="auto"/>
              <w:jc w:val="center"/>
              <w:rPr>
                <w:rFonts w:ascii="Arial" w:hAnsi="Arial"/>
                <w:b/>
                <w:color w:val="000000"/>
                <w:sz w:val="30"/>
              </w:rPr>
            </w:pPr>
          </w:p>
        </w:tc>
      </w:tr>
      <w:tr w:rsidR="00E44961">
        <w:trPr>
          <w:trHeight w:val="544"/>
          <w:jc w:val="center"/>
        </w:trPr>
        <w:tc>
          <w:tcPr>
            <w:tcW w:w="722" w:type="dxa"/>
          </w:tcPr>
          <w:p w:rsidR="00E44961" w:rsidRDefault="00E44961">
            <w:pPr>
              <w:spacing w:line="360" w:lineRule="auto"/>
              <w:jc w:val="center"/>
              <w:rPr>
                <w:rFonts w:ascii="Arial" w:hAnsi="Arial"/>
                <w:b/>
                <w:color w:val="000000"/>
                <w:sz w:val="30"/>
              </w:rPr>
            </w:pPr>
          </w:p>
        </w:tc>
        <w:tc>
          <w:tcPr>
            <w:tcW w:w="1368" w:type="dxa"/>
            <w:vAlign w:val="center"/>
          </w:tcPr>
          <w:p w:rsidR="00E44961" w:rsidRDefault="00E44961">
            <w:pPr>
              <w:spacing w:line="360" w:lineRule="auto"/>
              <w:jc w:val="center"/>
              <w:rPr>
                <w:rFonts w:ascii="Arial" w:eastAsia="楷体_GB2312" w:hAnsi="Arial"/>
                <w:b/>
                <w:color w:val="000000"/>
                <w:sz w:val="24"/>
              </w:rPr>
            </w:pPr>
          </w:p>
        </w:tc>
        <w:tc>
          <w:tcPr>
            <w:tcW w:w="800" w:type="dxa"/>
          </w:tcPr>
          <w:p w:rsidR="00E44961" w:rsidRDefault="00E44961">
            <w:pPr>
              <w:spacing w:line="360" w:lineRule="auto"/>
              <w:jc w:val="center"/>
              <w:rPr>
                <w:rFonts w:ascii="Arial" w:hAnsi="Arial"/>
                <w:b/>
                <w:color w:val="000000"/>
                <w:sz w:val="30"/>
              </w:rPr>
            </w:pPr>
          </w:p>
        </w:tc>
        <w:tc>
          <w:tcPr>
            <w:tcW w:w="900" w:type="dxa"/>
          </w:tcPr>
          <w:p w:rsidR="00E44961" w:rsidRDefault="00E44961">
            <w:pPr>
              <w:spacing w:line="360" w:lineRule="auto"/>
              <w:jc w:val="center"/>
              <w:rPr>
                <w:rFonts w:ascii="Arial" w:hAnsi="Arial"/>
                <w:b/>
                <w:color w:val="000000"/>
                <w:sz w:val="30"/>
              </w:rPr>
            </w:pPr>
          </w:p>
        </w:tc>
        <w:tc>
          <w:tcPr>
            <w:tcW w:w="1341" w:type="dxa"/>
          </w:tcPr>
          <w:p w:rsidR="00E44961" w:rsidRDefault="00E44961">
            <w:pPr>
              <w:spacing w:line="360" w:lineRule="auto"/>
              <w:jc w:val="center"/>
              <w:rPr>
                <w:rFonts w:ascii="Arial" w:hAnsi="Arial"/>
                <w:b/>
                <w:color w:val="000000"/>
                <w:sz w:val="30"/>
              </w:rPr>
            </w:pPr>
          </w:p>
        </w:tc>
        <w:tc>
          <w:tcPr>
            <w:tcW w:w="1559" w:type="dxa"/>
          </w:tcPr>
          <w:p w:rsidR="00E44961" w:rsidRDefault="00E44961">
            <w:pPr>
              <w:spacing w:line="360" w:lineRule="auto"/>
              <w:jc w:val="center"/>
              <w:rPr>
                <w:rFonts w:ascii="Arial" w:hAnsi="Arial"/>
                <w:b/>
                <w:color w:val="000000"/>
                <w:sz w:val="30"/>
              </w:rPr>
            </w:pPr>
          </w:p>
        </w:tc>
        <w:tc>
          <w:tcPr>
            <w:tcW w:w="741" w:type="dxa"/>
          </w:tcPr>
          <w:p w:rsidR="00E44961" w:rsidRDefault="00E44961">
            <w:pPr>
              <w:spacing w:line="360" w:lineRule="auto"/>
              <w:jc w:val="center"/>
              <w:rPr>
                <w:rFonts w:ascii="Arial" w:hAnsi="Arial"/>
                <w:b/>
                <w:color w:val="000000"/>
                <w:sz w:val="30"/>
              </w:rPr>
            </w:pPr>
          </w:p>
        </w:tc>
        <w:tc>
          <w:tcPr>
            <w:tcW w:w="937" w:type="dxa"/>
          </w:tcPr>
          <w:p w:rsidR="00E44961" w:rsidRDefault="00E44961">
            <w:pPr>
              <w:spacing w:line="360" w:lineRule="auto"/>
              <w:jc w:val="center"/>
              <w:rPr>
                <w:rFonts w:ascii="Arial" w:hAnsi="Arial"/>
                <w:b/>
                <w:color w:val="000000"/>
                <w:sz w:val="30"/>
              </w:rPr>
            </w:pPr>
          </w:p>
        </w:tc>
        <w:tc>
          <w:tcPr>
            <w:tcW w:w="953" w:type="dxa"/>
          </w:tcPr>
          <w:p w:rsidR="00E44961" w:rsidRDefault="00E44961">
            <w:pPr>
              <w:spacing w:line="360" w:lineRule="auto"/>
              <w:jc w:val="center"/>
              <w:rPr>
                <w:rFonts w:ascii="Arial" w:hAnsi="Arial"/>
                <w:b/>
                <w:color w:val="000000"/>
                <w:sz w:val="30"/>
              </w:rPr>
            </w:pPr>
          </w:p>
        </w:tc>
      </w:tr>
      <w:tr w:rsidR="00E44961">
        <w:trPr>
          <w:trHeight w:val="544"/>
          <w:jc w:val="center"/>
        </w:trPr>
        <w:tc>
          <w:tcPr>
            <w:tcW w:w="722" w:type="dxa"/>
          </w:tcPr>
          <w:p w:rsidR="00E44961" w:rsidRDefault="00E44961">
            <w:pPr>
              <w:spacing w:line="360" w:lineRule="auto"/>
              <w:jc w:val="center"/>
              <w:rPr>
                <w:rFonts w:ascii="Arial" w:hAnsi="Arial"/>
                <w:b/>
                <w:color w:val="000000"/>
                <w:sz w:val="30"/>
              </w:rPr>
            </w:pPr>
          </w:p>
        </w:tc>
        <w:tc>
          <w:tcPr>
            <w:tcW w:w="1368" w:type="dxa"/>
            <w:vAlign w:val="center"/>
          </w:tcPr>
          <w:p w:rsidR="00E44961" w:rsidRDefault="00E44961">
            <w:pPr>
              <w:spacing w:line="360" w:lineRule="auto"/>
              <w:jc w:val="center"/>
              <w:rPr>
                <w:rFonts w:ascii="Arial" w:eastAsia="楷体_GB2312" w:hAnsi="Arial"/>
                <w:b/>
                <w:color w:val="000000"/>
                <w:sz w:val="24"/>
              </w:rPr>
            </w:pPr>
          </w:p>
        </w:tc>
        <w:tc>
          <w:tcPr>
            <w:tcW w:w="800" w:type="dxa"/>
          </w:tcPr>
          <w:p w:rsidR="00E44961" w:rsidRDefault="00E44961">
            <w:pPr>
              <w:spacing w:line="360" w:lineRule="auto"/>
              <w:jc w:val="center"/>
              <w:rPr>
                <w:rFonts w:ascii="Arial" w:hAnsi="Arial"/>
                <w:b/>
                <w:color w:val="000000"/>
                <w:sz w:val="30"/>
              </w:rPr>
            </w:pPr>
          </w:p>
        </w:tc>
        <w:tc>
          <w:tcPr>
            <w:tcW w:w="900" w:type="dxa"/>
          </w:tcPr>
          <w:p w:rsidR="00E44961" w:rsidRDefault="00E44961">
            <w:pPr>
              <w:spacing w:line="360" w:lineRule="auto"/>
              <w:jc w:val="center"/>
              <w:rPr>
                <w:rFonts w:ascii="Arial" w:hAnsi="Arial"/>
                <w:b/>
                <w:color w:val="000000"/>
                <w:sz w:val="30"/>
              </w:rPr>
            </w:pPr>
          </w:p>
        </w:tc>
        <w:tc>
          <w:tcPr>
            <w:tcW w:w="1341" w:type="dxa"/>
          </w:tcPr>
          <w:p w:rsidR="00E44961" w:rsidRDefault="00E44961">
            <w:pPr>
              <w:spacing w:line="360" w:lineRule="auto"/>
              <w:jc w:val="center"/>
              <w:rPr>
                <w:rFonts w:ascii="Arial" w:hAnsi="Arial"/>
                <w:b/>
                <w:color w:val="000000"/>
                <w:sz w:val="30"/>
              </w:rPr>
            </w:pPr>
          </w:p>
        </w:tc>
        <w:tc>
          <w:tcPr>
            <w:tcW w:w="1559" w:type="dxa"/>
          </w:tcPr>
          <w:p w:rsidR="00E44961" w:rsidRDefault="00E44961">
            <w:pPr>
              <w:spacing w:line="360" w:lineRule="auto"/>
              <w:jc w:val="center"/>
              <w:rPr>
                <w:rFonts w:ascii="Arial" w:hAnsi="Arial"/>
                <w:b/>
                <w:color w:val="000000"/>
                <w:sz w:val="30"/>
              </w:rPr>
            </w:pPr>
          </w:p>
        </w:tc>
        <w:tc>
          <w:tcPr>
            <w:tcW w:w="741" w:type="dxa"/>
          </w:tcPr>
          <w:p w:rsidR="00E44961" w:rsidRDefault="00E44961">
            <w:pPr>
              <w:spacing w:line="360" w:lineRule="auto"/>
              <w:jc w:val="center"/>
              <w:rPr>
                <w:rFonts w:ascii="Arial" w:hAnsi="Arial"/>
                <w:b/>
                <w:color w:val="000000"/>
                <w:sz w:val="30"/>
              </w:rPr>
            </w:pPr>
          </w:p>
        </w:tc>
        <w:tc>
          <w:tcPr>
            <w:tcW w:w="937" w:type="dxa"/>
          </w:tcPr>
          <w:p w:rsidR="00E44961" w:rsidRDefault="00E44961">
            <w:pPr>
              <w:spacing w:line="360" w:lineRule="auto"/>
              <w:jc w:val="center"/>
              <w:rPr>
                <w:rFonts w:ascii="Arial" w:hAnsi="Arial"/>
                <w:b/>
                <w:color w:val="000000"/>
                <w:sz w:val="30"/>
              </w:rPr>
            </w:pPr>
          </w:p>
        </w:tc>
        <w:tc>
          <w:tcPr>
            <w:tcW w:w="953" w:type="dxa"/>
          </w:tcPr>
          <w:p w:rsidR="00E44961" w:rsidRDefault="00E44961">
            <w:pPr>
              <w:spacing w:line="360" w:lineRule="auto"/>
              <w:jc w:val="center"/>
              <w:rPr>
                <w:rFonts w:ascii="Arial" w:hAnsi="Arial"/>
                <w:b/>
                <w:color w:val="000000"/>
                <w:sz w:val="30"/>
              </w:rPr>
            </w:pPr>
          </w:p>
        </w:tc>
      </w:tr>
    </w:tbl>
    <w:p w:rsidR="00E44961" w:rsidRDefault="00CE7F84">
      <w:pPr>
        <w:spacing w:line="360" w:lineRule="auto"/>
        <w:rPr>
          <w:rFonts w:ascii="Arial" w:hAnsi="Arial"/>
          <w:snapToGrid w:val="0"/>
          <w:color w:val="000000"/>
          <w:sz w:val="24"/>
          <w:szCs w:val="24"/>
        </w:rPr>
      </w:pPr>
      <w:r>
        <w:rPr>
          <w:rFonts w:ascii="Arial" w:hAnsi="Arial"/>
          <w:snapToGrid w:val="0"/>
          <w:color w:val="000000"/>
          <w:sz w:val="24"/>
          <w:szCs w:val="24"/>
        </w:rPr>
        <w:t>主要说明：</w:t>
      </w:r>
    </w:p>
    <w:p w:rsidR="00E44961" w:rsidRDefault="00CE7F84" w:rsidP="00DC2DD5">
      <w:pPr>
        <w:numPr>
          <w:ilvl w:val="0"/>
          <w:numId w:val="2"/>
        </w:numPr>
        <w:spacing w:line="360" w:lineRule="auto"/>
        <w:jc w:val="both"/>
        <w:rPr>
          <w:rFonts w:ascii="Arial" w:hAnsi="Arial"/>
          <w:snapToGrid w:val="0"/>
          <w:color w:val="000000"/>
          <w:sz w:val="24"/>
          <w:szCs w:val="24"/>
        </w:rPr>
      </w:pPr>
      <w:r>
        <w:rPr>
          <w:rFonts w:ascii="Arial" w:hAnsi="Arial"/>
          <w:snapToGrid w:val="0"/>
          <w:color w:val="000000"/>
          <w:sz w:val="24"/>
          <w:szCs w:val="24"/>
        </w:rPr>
        <w:t>表格中的材料包括但不限于以上内容。</w:t>
      </w:r>
    </w:p>
    <w:p w:rsidR="00E44961" w:rsidRDefault="00DC2DD5" w:rsidP="00DC2DD5">
      <w:pPr>
        <w:spacing w:line="360" w:lineRule="auto"/>
        <w:ind w:right="400"/>
        <w:rPr>
          <w:rFonts w:ascii="Arial" w:hAnsi="Arial"/>
          <w:snapToGrid w:val="0"/>
          <w:color w:val="000000"/>
          <w:sz w:val="24"/>
          <w:szCs w:val="24"/>
        </w:rPr>
      </w:pPr>
      <w:r>
        <w:rPr>
          <w:rFonts w:ascii="Arial" w:hAnsi="Arial" w:hint="eastAsia"/>
          <w:snapToGrid w:val="0"/>
          <w:color w:val="000000"/>
          <w:sz w:val="24"/>
          <w:szCs w:val="24"/>
        </w:rPr>
        <w:t>报价</w:t>
      </w:r>
      <w:r w:rsidR="00CE7F84">
        <w:rPr>
          <w:rFonts w:ascii="Arial" w:hAnsi="Arial"/>
          <w:snapToGrid w:val="0"/>
          <w:color w:val="000000"/>
          <w:sz w:val="24"/>
          <w:szCs w:val="24"/>
        </w:rPr>
        <w:t>人：（公章）</w:t>
      </w:r>
    </w:p>
    <w:p w:rsidR="00E44961" w:rsidRDefault="00CE7F84" w:rsidP="00DC2DD5">
      <w:pPr>
        <w:spacing w:line="360" w:lineRule="auto"/>
        <w:ind w:right="400"/>
        <w:rPr>
          <w:rFonts w:ascii="Arial" w:hAnsi="Arial"/>
          <w:snapToGrid w:val="0"/>
          <w:color w:val="000000"/>
          <w:sz w:val="24"/>
          <w:szCs w:val="24"/>
        </w:rPr>
      </w:pPr>
      <w:r>
        <w:rPr>
          <w:rFonts w:ascii="Arial" w:hAnsi="Arial"/>
          <w:snapToGrid w:val="0"/>
          <w:color w:val="000000"/>
          <w:sz w:val="24"/>
          <w:szCs w:val="24"/>
        </w:rPr>
        <w:t>法定代表人或授权委托人</w:t>
      </w:r>
      <w:r w:rsidR="00DC2DD5">
        <w:rPr>
          <w:rFonts w:ascii="Arial" w:hAnsi="Arial" w:hint="eastAsia"/>
          <w:snapToGrid w:val="0"/>
          <w:color w:val="000000"/>
          <w:sz w:val="24"/>
          <w:szCs w:val="24"/>
        </w:rPr>
        <w:t>：</w:t>
      </w:r>
      <w:r>
        <w:rPr>
          <w:rFonts w:ascii="Arial" w:hAnsi="Arial"/>
          <w:snapToGrid w:val="0"/>
          <w:color w:val="000000"/>
          <w:sz w:val="24"/>
          <w:szCs w:val="24"/>
        </w:rPr>
        <w:t>（签字</w:t>
      </w:r>
      <w:r>
        <w:rPr>
          <w:rFonts w:ascii="Arial" w:hAnsi="Arial" w:hint="eastAsia"/>
          <w:snapToGrid w:val="0"/>
          <w:color w:val="000000"/>
          <w:sz w:val="24"/>
          <w:szCs w:val="24"/>
        </w:rPr>
        <w:t>并</w:t>
      </w:r>
      <w:r>
        <w:rPr>
          <w:rFonts w:ascii="Arial" w:hAnsi="Arial"/>
          <w:snapToGrid w:val="0"/>
          <w:color w:val="000000"/>
          <w:sz w:val="24"/>
          <w:szCs w:val="24"/>
        </w:rPr>
        <w:t>盖章）</w:t>
      </w:r>
    </w:p>
    <w:p w:rsidR="00E44961" w:rsidRDefault="00DC2DD5">
      <w:pPr>
        <w:spacing w:line="360" w:lineRule="auto"/>
        <w:ind w:right="400"/>
        <w:rPr>
          <w:rFonts w:ascii="Arial" w:hAnsi="Arial"/>
          <w:snapToGrid w:val="0"/>
          <w:color w:val="000000"/>
          <w:sz w:val="24"/>
          <w:szCs w:val="24"/>
        </w:rPr>
      </w:pPr>
      <w:r>
        <w:rPr>
          <w:rFonts w:ascii="Arial" w:hAnsi="Arial" w:hint="eastAsia"/>
          <w:snapToGrid w:val="0"/>
          <w:color w:val="000000"/>
          <w:sz w:val="24"/>
          <w:szCs w:val="24"/>
        </w:rPr>
        <w:t xml:space="preserve">                                            </w:t>
      </w:r>
      <w:r>
        <w:rPr>
          <w:rFonts w:ascii="Arial" w:hAnsi="Arial"/>
          <w:snapToGrid w:val="0"/>
          <w:color w:val="000000"/>
          <w:sz w:val="24"/>
          <w:szCs w:val="24"/>
        </w:rPr>
        <w:t>日期</w:t>
      </w:r>
      <w:r>
        <w:rPr>
          <w:rFonts w:ascii="Arial" w:hAnsi="Arial" w:hint="eastAsia"/>
          <w:snapToGrid w:val="0"/>
          <w:color w:val="000000"/>
          <w:sz w:val="24"/>
          <w:szCs w:val="24"/>
        </w:rPr>
        <w:t>：</w:t>
      </w:r>
      <w:r>
        <w:rPr>
          <w:rFonts w:ascii="Arial" w:hAnsi="Arial" w:hint="eastAsia"/>
          <w:snapToGrid w:val="0"/>
          <w:color w:val="000000"/>
          <w:sz w:val="24"/>
          <w:szCs w:val="24"/>
        </w:rPr>
        <w:t xml:space="preserve">      </w:t>
      </w:r>
      <w:r w:rsidR="00CE7F84">
        <w:rPr>
          <w:rFonts w:ascii="Arial" w:hAnsi="Arial"/>
          <w:snapToGrid w:val="0"/>
          <w:color w:val="000000"/>
          <w:sz w:val="24"/>
          <w:szCs w:val="24"/>
        </w:rPr>
        <w:t>年</w:t>
      </w:r>
      <w:r>
        <w:rPr>
          <w:rFonts w:ascii="Arial" w:hAnsi="Arial" w:hint="eastAsia"/>
          <w:snapToGrid w:val="0"/>
          <w:color w:val="000000"/>
          <w:sz w:val="24"/>
          <w:szCs w:val="24"/>
        </w:rPr>
        <w:t xml:space="preserve">  </w:t>
      </w:r>
      <w:r w:rsidR="00CE7F84">
        <w:rPr>
          <w:rFonts w:ascii="Arial" w:hAnsi="Arial"/>
          <w:snapToGrid w:val="0"/>
          <w:color w:val="000000"/>
          <w:sz w:val="24"/>
          <w:szCs w:val="24"/>
        </w:rPr>
        <w:t>月</w:t>
      </w:r>
      <w:r>
        <w:rPr>
          <w:rFonts w:ascii="Arial" w:hAnsi="Arial" w:hint="eastAsia"/>
          <w:snapToGrid w:val="0"/>
          <w:color w:val="000000"/>
          <w:sz w:val="24"/>
          <w:szCs w:val="24"/>
        </w:rPr>
        <w:t xml:space="preserve">  </w:t>
      </w:r>
      <w:r w:rsidR="00CE7F84">
        <w:rPr>
          <w:rFonts w:ascii="Arial" w:hAnsi="Arial"/>
          <w:snapToGrid w:val="0"/>
          <w:color w:val="000000"/>
          <w:sz w:val="24"/>
          <w:szCs w:val="24"/>
        </w:rPr>
        <w:t>日</w:t>
      </w:r>
    </w:p>
    <w:p w:rsidR="00C42D52" w:rsidRDefault="00CE7F84">
      <w:pPr>
        <w:spacing w:line="360" w:lineRule="auto"/>
        <w:ind w:right="403" w:firstLineChars="200" w:firstLine="560"/>
        <w:rPr>
          <w:rFonts w:ascii="仿宋_GB2312" w:eastAsia="仿宋_GB2312"/>
          <w:sz w:val="28"/>
          <w:szCs w:val="28"/>
        </w:rPr>
      </w:pPr>
      <w:r>
        <w:rPr>
          <w:rFonts w:ascii="仿宋_GB2312" w:eastAsia="仿宋_GB2312" w:hint="eastAsia"/>
          <w:sz w:val="28"/>
          <w:szCs w:val="28"/>
        </w:rPr>
        <w:lastRenderedPageBreak/>
        <w:t>以上报价文件均需加盖公章，并经施工单位法定代表人或其授权代表签名或盖章。由委托代理人签字、盖章的在征询报价书中须提交法定代表人签署的授权委托书。</w:t>
      </w:r>
    </w:p>
    <w:p w:rsidR="00C42D52" w:rsidRDefault="00C42D52">
      <w:pPr>
        <w:rPr>
          <w:rFonts w:ascii="仿宋_GB2312" w:eastAsia="仿宋_GB2312"/>
          <w:sz w:val="28"/>
          <w:szCs w:val="28"/>
        </w:rPr>
      </w:pPr>
      <w:r>
        <w:rPr>
          <w:rFonts w:ascii="仿宋_GB2312" w:eastAsia="仿宋_GB2312"/>
          <w:sz w:val="28"/>
          <w:szCs w:val="28"/>
        </w:rPr>
        <w:br w:type="page"/>
      </w:r>
    </w:p>
    <w:p w:rsidR="00C42D52" w:rsidRDefault="00C42D52" w:rsidP="00C42D52">
      <w:pPr>
        <w:rPr>
          <w:rFonts w:ascii="宋体" w:hAnsi="宋体"/>
          <w:b/>
        </w:rPr>
      </w:pPr>
      <w:r>
        <w:rPr>
          <w:rFonts w:ascii="宋体" w:hAnsi="宋体" w:hint="eastAsia"/>
          <w:b/>
        </w:rPr>
        <w:lastRenderedPageBreak/>
        <w:t>附件：</w:t>
      </w:r>
    </w:p>
    <w:p w:rsidR="00C42D52" w:rsidRDefault="00C42D52" w:rsidP="00C42D52">
      <w:pPr>
        <w:rPr>
          <w:rFonts w:ascii="宋体" w:hAnsi="宋体"/>
        </w:rPr>
      </w:pPr>
    </w:p>
    <w:p w:rsidR="00C42D52" w:rsidRDefault="00C42D52" w:rsidP="00C42D52">
      <w:pPr>
        <w:spacing w:line="360" w:lineRule="auto"/>
        <w:ind w:firstLineChars="1146" w:firstLine="3451"/>
        <w:rPr>
          <w:rFonts w:ascii="宋体" w:hAnsi="宋体"/>
          <w:b/>
          <w:sz w:val="30"/>
          <w:szCs w:val="30"/>
        </w:rPr>
      </w:pPr>
      <w:r>
        <w:rPr>
          <w:rFonts w:ascii="宋体" w:hAnsi="宋体" w:hint="eastAsia"/>
          <w:b/>
          <w:sz w:val="30"/>
          <w:szCs w:val="30"/>
        </w:rPr>
        <w:t>承 诺 函</w:t>
      </w:r>
    </w:p>
    <w:p w:rsidR="00C42D52" w:rsidRDefault="00C42D52" w:rsidP="00C42D52">
      <w:pPr>
        <w:spacing w:line="360" w:lineRule="auto"/>
        <w:rPr>
          <w:rFonts w:ascii="宋体" w:hAnsi="宋体"/>
          <w:b/>
          <w:sz w:val="24"/>
          <w:szCs w:val="24"/>
        </w:rPr>
      </w:pPr>
      <w:r>
        <w:rPr>
          <w:rFonts w:ascii="宋体" w:hAnsi="宋体" w:hint="eastAsia"/>
          <w:b/>
          <w:sz w:val="24"/>
          <w:szCs w:val="24"/>
        </w:rPr>
        <w:t>上海飞机客户服务有限公司：</w:t>
      </w:r>
    </w:p>
    <w:p w:rsidR="00C42D52" w:rsidRDefault="00C42D52" w:rsidP="00C42D52">
      <w:pPr>
        <w:spacing w:line="360" w:lineRule="auto"/>
        <w:rPr>
          <w:rFonts w:ascii="宋体" w:hAnsi="宋体"/>
          <w:sz w:val="24"/>
          <w:szCs w:val="24"/>
        </w:rPr>
      </w:pPr>
      <w:r>
        <w:rPr>
          <w:rFonts w:ascii="宋体" w:hAnsi="宋体" w:hint="eastAsia"/>
          <w:sz w:val="24"/>
          <w:szCs w:val="24"/>
        </w:rPr>
        <w:t xml:space="preserve">     依据贵司（）年第号关于</w:t>
      </w:r>
      <w:r>
        <w:rPr>
          <w:rFonts w:ascii="宋体" w:hAnsi="宋体"/>
          <w:b/>
          <w:sz w:val="24"/>
          <w:szCs w:val="24"/>
          <w:u w:val="single"/>
        </w:rPr>
        <w:softHyphen/>
      </w:r>
      <w:r>
        <w:rPr>
          <w:rFonts w:ascii="宋体" w:hAnsi="宋体" w:hint="eastAsia"/>
          <w:b/>
          <w:sz w:val="24"/>
          <w:szCs w:val="24"/>
          <w:u w:val="single"/>
        </w:rPr>
        <w:softHyphen/>
      </w:r>
      <w:r>
        <w:rPr>
          <w:rFonts w:ascii="宋体" w:hAnsi="宋体" w:hint="eastAsia"/>
          <w:b/>
          <w:sz w:val="24"/>
          <w:szCs w:val="24"/>
          <w:u w:val="single"/>
        </w:rPr>
        <w:softHyphen/>
      </w:r>
      <w:r>
        <w:rPr>
          <w:rFonts w:ascii="宋体" w:hAnsi="宋体" w:hint="eastAsia"/>
          <w:b/>
          <w:sz w:val="24"/>
          <w:szCs w:val="24"/>
          <w:u w:val="single"/>
        </w:rPr>
        <w:softHyphen/>
      </w:r>
      <w:r>
        <w:rPr>
          <w:rFonts w:ascii="宋体" w:hAnsi="宋体" w:hint="eastAsia"/>
          <w:b/>
          <w:sz w:val="24"/>
          <w:szCs w:val="24"/>
          <w:u w:val="single"/>
        </w:rPr>
        <w:softHyphen/>
      </w:r>
      <w:r>
        <w:rPr>
          <w:rFonts w:ascii="宋体" w:hAnsi="宋体" w:hint="eastAsia"/>
          <w:b/>
          <w:sz w:val="24"/>
          <w:szCs w:val="24"/>
          <w:u w:val="single"/>
        </w:rPr>
        <w:softHyphen/>
      </w:r>
      <w:r>
        <w:rPr>
          <w:rFonts w:ascii="宋体" w:hAnsi="宋体" w:hint="eastAsia"/>
          <w:sz w:val="24"/>
          <w:szCs w:val="24"/>
        </w:rPr>
        <w:t>的</w:t>
      </w:r>
      <w:r w:rsidRPr="00C42D52">
        <w:rPr>
          <w:rFonts w:ascii="宋体" w:hAnsi="宋体" w:hint="eastAsia"/>
          <w:sz w:val="24"/>
          <w:szCs w:val="24"/>
        </w:rPr>
        <w:t>比选文件，本企业愿以该比选文</w:t>
      </w:r>
      <w:r>
        <w:rPr>
          <w:rFonts w:ascii="宋体" w:hAnsi="宋体" w:hint="eastAsia"/>
          <w:sz w:val="24"/>
          <w:szCs w:val="24"/>
        </w:rPr>
        <w:t>件所载之要求和条件参加贵司甄选。本企业依要求提供如下材料：</w:t>
      </w:r>
    </w:p>
    <w:tbl>
      <w:tblPr>
        <w:tblW w:w="843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4"/>
        <w:gridCol w:w="3247"/>
        <w:gridCol w:w="1257"/>
        <w:gridCol w:w="850"/>
        <w:gridCol w:w="709"/>
        <w:gridCol w:w="709"/>
        <w:gridCol w:w="1184"/>
      </w:tblGrid>
      <w:tr w:rsidR="00C42D52" w:rsidTr="00E6497F">
        <w:trPr>
          <w:trHeight w:val="874"/>
        </w:trPr>
        <w:tc>
          <w:tcPr>
            <w:tcW w:w="474" w:type="dxa"/>
          </w:tcPr>
          <w:p w:rsidR="00C42D52" w:rsidRDefault="00C42D52" w:rsidP="00E6497F">
            <w:pPr>
              <w:spacing w:line="360" w:lineRule="auto"/>
              <w:ind w:left="16"/>
              <w:rPr>
                <w:b/>
                <w:sz w:val="24"/>
                <w:szCs w:val="24"/>
              </w:rPr>
            </w:pPr>
            <w:r>
              <w:rPr>
                <w:rFonts w:hAnsi="宋体"/>
                <w:b/>
                <w:sz w:val="24"/>
                <w:szCs w:val="24"/>
              </w:rPr>
              <w:t>序</w:t>
            </w:r>
          </w:p>
          <w:p w:rsidR="00C42D52" w:rsidRDefault="00C42D52" w:rsidP="00E6497F">
            <w:pPr>
              <w:spacing w:line="360" w:lineRule="auto"/>
              <w:ind w:left="16"/>
              <w:rPr>
                <w:b/>
                <w:sz w:val="24"/>
                <w:szCs w:val="24"/>
              </w:rPr>
            </w:pPr>
            <w:r>
              <w:rPr>
                <w:rFonts w:hAnsi="宋体"/>
                <w:b/>
                <w:sz w:val="24"/>
                <w:szCs w:val="24"/>
              </w:rPr>
              <w:t>号</w:t>
            </w:r>
          </w:p>
        </w:tc>
        <w:tc>
          <w:tcPr>
            <w:tcW w:w="3247" w:type="dxa"/>
          </w:tcPr>
          <w:p w:rsidR="00C42D52" w:rsidRDefault="00C42D52" w:rsidP="00E6497F">
            <w:pPr>
              <w:spacing w:line="360" w:lineRule="auto"/>
              <w:ind w:firstLineChars="150" w:firstLine="361"/>
              <w:jc w:val="center"/>
              <w:rPr>
                <w:rFonts w:ascii="宋体" w:hAnsi="宋体"/>
                <w:b/>
                <w:sz w:val="24"/>
                <w:szCs w:val="24"/>
              </w:rPr>
            </w:pPr>
            <w:r>
              <w:rPr>
                <w:rFonts w:ascii="宋体" w:hAnsi="宋体" w:hint="eastAsia"/>
                <w:b/>
                <w:sz w:val="24"/>
                <w:szCs w:val="24"/>
              </w:rPr>
              <w:t>文  件 名  称</w:t>
            </w:r>
          </w:p>
          <w:p w:rsidR="00C42D52" w:rsidRDefault="00C42D52" w:rsidP="00E6497F">
            <w:pPr>
              <w:spacing w:line="360" w:lineRule="auto"/>
              <w:rPr>
                <w:rFonts w:ascii="宋体" w:hAnsi="宋体"/>
                <w:b/>
                <w:sz w:val="24"/>
                <w:szCs w:val="24"/>
              </w:rPr>
            </w:pPr>
          </w:p>
        </w:tc>
        <w:tc>
          <w:tcPr>
            <w:tcW w:w="1257" w:type="dxa"/>
          </w:tcPr>
          <w:p w:rsidR="00C42D52" w:rsidRDefault="00C42D52" w:rsidP="00E6497F">
            <w:pPr>
              <w:spacing w:line="360" w:lineRule="auto"/>
              <w:rPr>
                <w:rFonts w:ascii="宋体" w:hAnsi="宋体"/>
                <w:b/>
                <w:sz w:val="18"/>
                <w:szCs w:val="18"/>
              </w:rPr>
            </w:pPr>
            <w:r>
              <w:rPr>
                <w:rFonts w:ascii="宋体" w:hAnsi="宋体" w:hint="eastAsia"/>
                <w:b/>
                <w:sz w:val="18"/>
                <w:szCs w:val="18"/>
              </w:rPr>
              <w:t>原件扫描件</w:t>
            </w:r>
          </w:p>
          <w:p w:rsidR="00C42D52" w:rsidRDefault="00C42D52" w:rsidP="00E6497F">
            <w:pPr>
              <w:spacing w:line="360" w:lineRule="auto"/>
              <w:ind w:firstLineChars="100" w:firstLine="181"/>
              <w:rPr>
                <w:rFonts w:ascii="宋体" w:hAnsi="宋体"/>
                <w:b/>
                <w:sz w:val="18"/>
                <w:szCs w:val="18"/>
              </w:rPr>
            </w:pPr>
            <w:r>
              <w:rPr>
                <w:rFonts w:ascii="宋体" w:hAnsi="宋体" w:hint="eastAsia"/>
                <w:b/>
                <w:sz w:val="18"/>
                <w:szCs w:val="18"/>
              </w:rPr>
              <w:t>/份数</w:t>
            </w:r>
          </w:p>
        </w:tc>
        <w:tc>
          <w:tcPr>
            <w:tcW w:w="850" w:type="dxa"/>
          </w:tcPr>
          <w:p w:rsidR="00C42D52" w:rsidRDefault="00C42D52" w:rsidP="00E6497F">
            <w:pPr>
              <w:spacing w:line="360" w:lineRule="auto"/>
              <w:rPr>
                <w:rFonts w:ascii="宋体" w:hAnsi="宋体"/>
                <w:b/>
                <w:sz w:val="18"/>
                <w:szCs w:val="18"/>
              </w:rPr>
            </w:pPr>
            <w:r>
              <w:rPr>
                <w:rFonts w:ascii="宋体" w:hAnsi="宋体" w:hint="eastAsia"/>
                <w:b/>
                <w:sz w:val="18"/>
                <w:szCs w:val="18"/>
              </w:rPr>
              <w:t>复印件</w:t>
            </w:r>
          </w:p>
          <w:p w:rsidR="00C42D52" w:rsidRDefault="00C42D52" w:rsidP="00E6497F">
            <w:pPr>
              <w:spacing w:line="360" w:lineRule="auto"/>
              <w:ind w:firstLineChars="50" w:firstLine="90"/>
              <w:rPr>
                <w:rFonts w:ascii="宋体" w:hAnsi="宋体"/>
                <w:b/>
                <w:sz w:val="24"/>
                <w:szCs w:val="24"/>
              </w:rPr>
            </w:pPr>
            <w:r>
              <w:rPr>
                <w:rFonts w:ascii="宋体" w:hAnsi="宋体" w:hint="eastAsia"/>
                <w:b/>
                <w:sz w:val="18"/>
                <w:szCs w:val="18"/>
              </w:rPr>
              <w:t>/份数</w:t>
            </w:r>
          </w:p>
        </w:tc>
        <w:tc>
          <w:tcPr>
            <w:tcW w:w="709" w:type="dxa"/>
          </w:tcPr>
          <w:p w:rsidR="00C42D52" w:rsidRDefault="00C42D52" w:rsidP="00E6497F">
            <w:pPr>
              <w:spacing w:line="360" w:lineRule="auto"/>
              <w:rPr>
                <w:rFonts w:ascii="宋体" w:hAnsi="宋体"/>
                <w:b/>
                <w:sz w:val="24"/>
                <w:szCs w:val="24"/>
              </w:rPr>
            </w:pPr>
            <w:r>
              <w:rPr>
                <w:rFonts w:ascii="宋体" w:hAnsi="宋体" w:hint="eastAsia"/>
                <w:b/>
                <w:sz w:val="24"/>
                <w:szCs w:val="24"/>
              </w:rPr>
              <w:t>是否</w:t>
            </w:r>
          </w:p>
          <w:p w:rsidR="00C42D52" w:rsidRDefault="00C42D52" w:rsidP="00E6497F">
            <w:pPr>
              <w:spacing w:line="360" w:lineRule="auto"/>
              <w:rPr>
                <w:rFonts w:ascii="宋体" w:hAnsi="宋体"/>
                <w:b/>
                <w:sz w:val="24"/>
                <w:szCs w:val="24"/>
              </w:rPr>
            </w:pPr>
            <w:r>
              <w:rPr>
                <w:rFonts w:ascii="宋体" w:hAnsi="宋体" w:hint="eastAsia"/>
                <w:b/>
                <w:sz w:val="24"/>
                <w:szCs w:val="24"/>
              </w:rPr>
              <w:t>提交</w:t>
            </w:r>
          </w:p>
        </w:tc>
        <w:tc>
          <w:tcPr>
            <w:tcW w:w="709" w:type="dxa"/>
          </w:tcPr>
          <w:p w:rsidR="00C42D52" w:rsidRDefault="00C42D52" w:rsidP="00E6497F">
            <w:pPr>
              <w:spacing w:line="360" w:lineRule="auto"/>
              <w:rPr>
                <w:rFonts w:ascii="宋体" w:hAnsi="宋体"/>
                <w:b/>
                <w:sz w:val="24"/>
                <w:szCs w:val="24"/>
              </w:rPr>
            </w:pPr>
            <w:r>
              <w:rPr>
                <w:rFonts w:ascii="宋体" w:hAnsi="宋体" w:hint="eastAsia"/>
                <w:b/>
                <w:sz w:val="24"/>
                <w:szCs w:val="24"/>
              </w:rPr>
              <w:t>提交</w:t>
            </w:r>
          </w:p>
          <w:p w:rsidR="00C42D52" w:rsidRDefault="00C42D52" w:rsidP="00E6497F">
            <w:pPr>
              <w:spacing w:line="360" w:lineRule="auto"/>
              <w:rPr>
                <w:rFonts w:ascii="宋体" w:hAnsi="宋体"/>
                <w:b/>
                <w:sz w:val="24"/>
                <w:szCs w:val="24"/>
              </w:rPr>
            </w:pPr>
            <w:r>
              <w:rPr>
                <w:rFonts w:ascii="宋体" w:hAnsi="宋体" w:hint="eastAsia"/>
                <w:b/>
                <w:sz w:val="24"/>
                <w:szCs w:val="24"/>
              </w:rPr>
              <w:t>日期</w:t>
            </w:r>
          </w:p>
        </w:tc>
        <w:tc>
          <w:tcPr>
            <w:tcW w:w="1184" w:type="dxa"/>
          </w:tcPr>
          <w:p w:rsidR="00C42D52" w:rsidRDefault="00C42D52" w:rsidP="00E6497F">
            <w:pPr>
              <w:spacing w:line="360" w:lineRule="auto"/>
              <w:rPr>
                <w:rFonts w:ascii="宋体" w:hAnsi="宋体"/>
                <w:b/>
                <w:sz w:val="24"/>
                <w:szCs w:val="24"/>
              </w:rPr>
            </w:pPr>
            <w:r>
              <w:rPr>
                <w:rFonts w:ascii="宋体" w:hAnsi="宋体" w:hint="eastAsia"/>
                <w:b/>
                <w:sz w:val="24"/>
                <w:szCs w:val="24"/>
              </w:rPr>
              <w:t>备  注</w:t>
            </w:r>
          </w:p>
          <w:p w:rsidR="00C42D52" w:rsidRDefault="00C42D52" w:rsidP="00E6497F">
            <w:pPr>
              <w:spacing w:line="360" w:lineRule="auto"/>
              <w:rPr>
                <w:rFonts w:ascii="宋体" w:hAnsi="宋体"/>
                <w:b/>
                <w:sz w:val="24"/>
                <w:szCs w:val="24"/>
              </w:rPr>
            </w:pPr>
          </w:p>
        </w:tc>
      </w:tr>
      <w:tr w:rsidR="00C42D52" w:rsidTr="00E6497F">
        <w:trPr>
          <w:trHeight w:val="583"/>
        </w:trPr>
        <w:tc>
          <w:tcPr>
            <w:tcW w:w="474" w:type="dxa"/>
          </w:tcPr>
          <w:p w:rsidR="00C42D52" w:rsidRDefault="00C42D52" w:rsidP="00E6497F">
            <w:pPr>
              <w:spacing w:line="360" w:lineRule="auto"/>
              <w:ind w:left="16"/>
              <w:rPr>
                <w:b/>
                <w:sz w:val="24"/>
                <w:szCs w:val="24"/>
              </w:rPr>
            </w:pPr>
            <w:r>
              <w:rPr>
                <w:b/>
                <w:sz w:val="24"/>
                <w:szCs w:val="24"/>
              </w:rPr>
              <w:t>1</w:t>
            </w:r>
          </w:p>
        </w:tc>
        <w:tc>
          <w:tcPr>
            <w:tcW w:w="3247" w:type="dxa"/>
          </w:tcPr>
          <w:p w:rsidR="00C42D52" w:rsidRDefault="00C42D52" w:rsidP="00E6497F">
            <w:pPr>
              <w:tabs>
                <w:tab w:val="left" w:pos="960"/>
              </w:tabs>
              <w:spacing w:line="360" w:lineRule="auto"/>
              <w:rPr>
                <w:rFonts w:ascii="宋体" w:hAnsi="宋体"/>
                <w:sz w:val="24"/>
                <w:szCs w:val="24"/>
              </w:rPr>
            </w:pPr>
            <w:r>
              <w:rPr>
                <w:rFonts w:ascii="宋体" w:hAnsi="宋体" w:hint="eastAsia"/>
                <w:sz w:val="18"/>
                <w:szCs w:val="18"/>
              </w:rPr>
              <w:t xml:space="preserve">企业的营业执照 </w:t>
            </w:r>
          </w:p>
        </w:tc>
        <w:tc>
          <w:tcPr>
            <w:tcW w:w="1257" w:type="dxa"/>
          </w:tcPr>
          <w:p w:rsidR="00C42D52" w:rsidRDefault="00C42D52" w:rsidP="00E6497F">
            <w:pPr>
              <w:spacing w:line="360" w:lineRule="auto"/>
              <w:rPr>
                <w:rFonts w:ascii="宋体" w:hAnsi="宋体"/>
                <w:sz w:val="24"/>
                <w:szCs w:val="24"/>
              </w:rPr>
            </w:pPr>
          </w:p>
        </w:tc>
        <w:tc>
          <w:tcPr>
            <w:tcW w:w="850"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1184" w:type="dxa"/>
          </w:tcPr>
          <w:p w:rsidR="00C42D52" w:rsidRDefault="00C42D52" w:rsidP="00E6497F">
            <w:pPr>
              <w:spacing w:line="360" w:lineRule="auto"/>
              <w:rPr>
                <w:rFonts w:ascii="宋体" w:hAnsi="宋体"/>
                <w:sz w:val="24"/>
                <w:szCs w:val="24"/>
              </w:rPr>
            </w:pPr>
          </w:p>
        </w:tc>
      </w:tr>
      <w:tr w:rsidR="00C42D52" w:rsidTr="00E6497F">
        <w:trPr>
          <w:trHeight w:val="550"/>
        </w:trPr>
        <w:tc>
          <w:tcPr>
            <w:tcW w:w="474" w:type="dxa"/>
          </w:tcPr>
          <w:p w:rsidR="00C42D52" w:rsidRDefault="000A0177" w:rsidP="00E6497F">
            <w:pPr>
              <w:spacing w:line="360" w:lineRule="auto"/>
              <w:ind w:left="16"/>
              <w:rPr>
                <w:b/>
                <w:sz w:val="24"/>
                <w:szCs w:val="24"/>
              </w:rPr>
            </w:pPr>
            <w:r>
              <w:rPr>
                <w:rFonts w:hint="eastAsia"/>
                <w:b/>
                <w:sz w:val="24"/>
                <w:szCs w:val="24"/>
              </w:rPr>
              <w:t>2</w:t>
            </w:r>
          </w:p>
        </w:tc>
        <w:tc>
          <w:tcPr>
            <w:tcW w:w="3247" w:type="dxa"/>
          </w:tcPr>
          <w:p w:rsidR="00C42D52" w:rsidRDefault="00C42D52" w:rsidP="00E6497F">
            <w:pPr>
              <w:spacing w:line="360" w:lineRule="auto"/>
              <w:rPr>
                <w:rFonts w:ascii="宋体" w:hAnsi="宋体"/>
                <w:sz w:val="24"/>
                <w:szCs w:val="24"/>
              </w:rPr>
            </w:pPr>
            <w:r>
              <w:rPr>
                <w:rFonts w:ascii="宋体" w:hAnsi="宋体" w:hint="eastAsia"/>
                <w:sz w:val="18"/>
                <w:szCs w:val="18"/>
              </w:rPr>
              <w:t>企业有权机构同意参加比选的有效文件/证明</w:t>
            </w:r>
          </w:p>
        </w:tc>
        <w:tc>
          <w:tcPr>
            <w:tcW w:w="1257" w:type="dxa"/>
          </w:tcPr>
          <w:p w:rsidR="00C42D52" w:rsidRDefault="00C42D52" w:rsidP="00E6497F">
            <w:pPr>
              <w:spacing w:line="360" w:lineRule="auto"/>
              <w:rPr>
                <w:rFonts w:ascii="宋体" w:hAnsi="宋体"/>
                <w:sz w:val="24"/>
                <w:szCs w:val="24"/>
              </w:rPr>
            </w:pPr>
          </w:p>
        </w:tc>
        <w:tc>
          <w:tcPr>
            <w:tcW w:w="850"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1184" w:type="dxa"/>
          </w:tcPr>
          <w:p w:rsidR="00C42D52" w:rsidRDefault="00C42D52" w:rsidP="00E6497F">
            <w:pPr>
              <w:spacing w:line="360" w:lineRule="auto"/>
              <w:rPr>
                <w:rFonts w:ascii="宋体" w:hAnsi="宋体"/>
                <w:sz w:val="24"/>
                <w:szCs w:val="24"/>
              </w:rPr>
            </w:pPr>
          </w:p>
        </w:tc>
      </w:tr>
      <w:tr w:rsidR="00C42D52" w:rsidTr="00E6497F">
        <w:trPr>
          <w:trHeight w:val="275"/>
        </w:trPr>
        <w:tc>
          <w:tcPr>
            <w:tcW w:w="474" w:type="dxa"/>
          </w:tcPr>
          <w:p w:rsidR="00C42D52" w:rsidRDefault="000A0177" w:rsidP="00E6497F">
            <w:pPr>
              <w:spacing w:line="360" w:lineRule="auto"/>
              <w:ind w:left="16"/>
              <w:rPr>
                <w:b/>
                <w:sz w:val="24"/>
                <w:szCs w:val="24"/>
              </w:rPr>
            </w:pPr>
            <w:r>
              <w:rPr>
                <w:rFonts w:hint="eastAsia"/>
                <w:b/>
                <w:sz w:val="24"/>
                <w:szCs w:val="24"/>
              </w:rPr>
              <w:t>3</w:t>
            </w:r>
          </w:p>
        </w:tc>
        <w:tc>
          <w:tcPr>
            <w:tcW w:w="3247" w:type="dxa"/>
          </w:tcPr>
          <w:p w:rsidR="00C42D52" w:rsidRDefault="00C42D52" w:rsidP="000A0177">
            <w:pPr>
              <w:spacing w:line="360" w:lineRule="auto"/>
              <w:rPr>
                <w:rFonts w:ascii="宋体" w:hAnsi="宋体"/>
                <w:sz w:val="24"/>
                <w:szCs w:val="24"/>
              </w:rPr>
            </w:pPr>
            <w:r>
              <w:rPr>
                <w:rFonts w:ascii="宋体" w:hAnsi="宋体" w:hint="eastAsia"/>
                <w:sz w:val="18"/>
                <w:szCs w:val="18"/>
              </w:rPr>
              <w:t>企业行业资质证书</w:t>
            </w:r>
          </w:p>
        </w:tc>
        <w:tc>
          <w:tcPr>
            <w:tcW w:w="1257" w:type="dxa"/>
          </w:tcPr>
          <w:p w:rsidR="00C42D52" w:rsidRDefault="00C42D52" w:rsidP="00E6497F">
            <w:pPr>
              <w:spacing w:line="360" w:lineRule="auto"/>
              <w:rPr>
                <w:rFonts w:ascii="宋体" w:hAnsi="宋体"/>
                <w:sz w:val="24"/>
                <w:szCs w:val="24"/>
              </w:rPr>
            </w:pPr>
          </w:p>
        </w:tc>
        <w:tc>
          <w:tcPr>
            <w:tcW w:w="850"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1184" w:type="dxa"/>
          </w:tcPr>
          <w:p w:rsidR="00C42D52" w:rsidRDefault="00C42D52" w:rsidP="00E6497F">
            <w:pPr>
              <w:spacing w:line="360" w:lineRule="auto"/>
              <w:rPr>
                <w:rFonts w:ascii="宋体" w:hAnsi="宋体"/>
                <w:sz w:val="24"/>
                <w:szCs w:val="24"/>
              </w:rPr>
            </w:pPr>
          </w:p>
        </w:tc>
      </w:tr>
      <w:tr w:rsidR="00C42D52" w:rsidTr="00E6497F">
        <w:trPr>
          <w:trHeight w:val="420"/>
        </w:trPr>
        <w:tc>
          <w:tcPr>
            <w:tcW w:w="474" w:type="dxa"/>
            <w:vMerge w:val="restart"/>
          </w:tcPr>
          <w:p w:rsidR="00C42D52" w:rsidRDefault="000A0177" w:rsidP="00E6497F">
            <w:pPr>
              <w:spacing w:line="360" w:lineRule="auto"/>
              <w:ind w:left="16"/>
              <w:rPr>
                <w:b/>
                <w:sz w:val="24"/>
                <w:szCs w:val="24"/>
              </w:rPr>
            </w:pPr>
            <w:r>
              <w:rPr>
                <w:rFonts w:hint="eastAsia"/>
                <w:b/>
                <w:sz w:val="24"/>
                <w:szCs w:val="24"/>
              </w:rPr>
              <w:t>4</w:t>
            </w:r>
          </w:p>
        </w:tc>
        <w:tc>
          <w:tcPr>
            <w:tcW w:w="3247" w:type="dxa"/>
          </w:tcPr>
          <w:p w:rsidR="00C42D52" w:rsidRDefault="00C42D52" w:rsidP="00E6497F">
            <w:pPr>
              <w:spacing w:line="360" w:lineRule="auto"/>
              <w:rPr>
                <w:rFonts w:ascii="宋体" w:hAnsi="宋体"/>
                <w:sz w:val="24"/>
                <w:szCs w:val="24"/>
              </w:rPr>
            </w:pPr>
            <w:r>
              <w:rPr>
                <w:rFonts w:ascii="宋体" w:hAnsi="宋体" w:hint="eastAsia"/>
                <w:sz w:val="18"/>
                <w:szCs w:val="18"/>
              </w:rPr>
              <w:t>企业担保情况法律文件（如有）</w:t>
            </w:r>
          </w:p>
        </w:tc>
        <w:tc>
          <w:tcPr>
            <w:tcW w:w="1257" w:type="dxa"/>
          </w:tcPr>
          <w:p w:rsidR="00C42D52" w:rsidRDefault="00C42D52" w:rsidP="00E6497F">
            <w:pPr>
              <w:spacing w:line="360" w:lineRule="auto"/>
              <w:rPr>
                <w:rFonts w:ascii="宋体" w:hAnsi="宋体"/>
                <w:sz w:val="24"/>
                <w:szCs w:val="24"/>
              </w:rPr>
            </w:pPr>
          </w:p>
        </w:tc>
        <w:tc>
          <w:tcPr>
            <w:tcW w:w="850"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1184" w:type="dxa"/>
          </w:tcPr>
          <w:p w:rsidR="00C42D52" w:rsidRDefault="00C42D52" w:rsidP="00E6497F">
            <w:pPr>
              <w:spacing w:line="360" w:lineRule="auto"/>
              <w:rPr>
                <w:rFonts w:ascii="宋体" w:hAnsi="宋体"/>
                <w:sz w:val="24"/>
                <w:szCs w:val="24"/>
              </w:rPr>
            </w:pPr>
          </w:p>
        </w:tc>
      </w:tr>
      <w:tr w:rsidR="00C42D52" w:rsidTr="00E6497F">
        <w:trPr>
          <w:trHeight w:val="510"/>
        </w:trPr>
        <w:tc>
          <w:tcPr>
            <w:tcW w:w="474" w:type="dxa"/>
            <w:vMerge/>
          </w:tcPr>
          <w:p w:rsidR="00C42D52" w:rsidRDefault="00C42D52" w:rsidP="00E6497F">
            <w:pPr>
              <w:spacing w:line="360" w:lineRule="auto"/>
              <w:ind w:left="16"/>
              <w:rPr>
                <w:b/>
                <w:sz w:val="24"/>
                <w:szCs w:val="24"/>
              </w:rPr>
            </w:pPr>
          </w:p>
        </w:tc>
        <w:tc>
          <w:tcPr>
            <w:tcW w:w="3247" w:type="dxa"/>
          </w:tcPr>
          <w:p w:rsidR="00C42D52" w:rsidRDefault="00C42D52" w:rsidP="00E6497F">
            <w:pPr>
              <w:spacing w:line="360" w:lineRule="auto"/>
              <w:rPr>
                <w:rFonts w:ascii="宋体" w:hAnsi="宋体"/>
                <w:sz w:val="18"/>
                <w:szCs w:val="18"/>
              </w:rPr>
            </w:pPr>
            <w:r>
              <w:rPr>
                <w:rFonts w:ascii="宋体" w:hAnsi="宋体" w:hint="eastAsia"/>
                <w:sz w:val="18"/>
                <w:szCs w:val="18"/>
              </w:rPr>
              <w:t>企业担保情况说明文件（如有）</w:t>
            </w:r>
          </w:p>
        </w:tc>
        <w:tc>
          <w:tcPr>
            <w:tcW w:w="1257" w:type="dxa"/>
          </w:tcPr>
          <w:p w:rsidR="00C42D52" w:rsidRDefault="00C42D52" w:rsidP="00E6497F">
            <w:pPr>
              <w:spacing w:line="360" w:lineRule="auto"/>
              <w:rPr>
                <w:rFonts w:ascii="宋体" w:hAnsi="宋体"/>
                <w:sz w:val="24"/>
                <w:szCs w:val="24"/>
              </w:rPr>
            </w:pPr>
          </w:p>
        </w:tc>
        <w:tc>
          <w:tcPr>
            <w:tcW w:w="850"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1184" w:type="dxa"/>
          </w:tcPr>
          <w:p w:rsidR="00C42D52" w:rsidRDefault="00C42D52" w:rsidP="00E6497F">
            <w:pPr>
              <w:spacing w:line="360" w:lineRule="auto"/>
              <w:rPr>
                <w:rFonts w:ascii="宋体" w:hAnsi="宋体"/>
                <w:sz w:val="24"/>
                <w:szCs w:val="24"/>
              </w:rPr>
            </w:pPr>
          </w:p>
        </w:tc>
      </w:tr>
      <w:tr w:rsidR="00C42D52" w:rsidTr="00E6497F">
        <w:trPr>
          <w:trHeight w:val="675"/>
        </w:trPr>
        <w:tc>
          <w:tcPr>
            <w:tcW w:w="474" w:type="dxa"/>
          </w:tcPr>
          <w:p w:rsidR="00C42D52" w:rsidRDefault="000A0177" w:rsidP="00E6497F">
            <w:pPr>
              <w:spacing w:line="360" w:lineRule="auto"/>
              <w:ind w:left="16"/>
              <w:rPr>
                <w:b/>
                <w:sz w:val="24"/>
                <w:szCs w:val="24"/>
              </w:rPr>
            </w:pPr>
            <w:r>
              <w:rPr>
                <w:rFonts w:hint="eastAsia"/>
                <w:b/>
                <w:sz w:val="24"/>
                <w:szCs w:val="24"/>
              </w:rPr>
              <w:t>5</w:t>
            </w:r>
          </w:p>
        </w:tc>
        <w:tc>
          <w:tcPr>
            <w:tcW w:w="3247" w:type="dxa"/>
          </w:tcPr>
          <w:p w:rsidR="00C42D52" w:rsidRDefault="00C42D52" w:rsidP="00E6497F">
            <w:pPr>
              <w:spacing w:line="360" w:lineRule="auto"/>
              <w:rPr>
                <w:rFonts w:ascii="宋体" w:hAnsi="宋体"/>
                <w:sz w:val="24"/>
                <w:szCs w:val="24"/>
              </w:rPr>
            </w:pPr>
            <w:r>
              <w:rPr>
                <w:rFonts w:ascii="宋体" w:hAnsi="宋体" w:hint="eastAsia"/>
                <w:sz w:val="18"/>
                <w:szCs w:val="18"/>
              </w:rPr>
              <w:t>超过企业注册资本额</w:t>
            </w:r>
            <w:r>
              <w:rPr>
                <w:sz w:val="18"/>
                <w:szCs w:val="18"/>
              </w:rPr>
              <w:t>30%</w:t>
            </w:r>
            <w:r>
              <w:rPr>
                <w:rFonts w:ascii="宋体" w:hAnsi="宋体" w:hint="eastAsia"/>
                <w:sz w:val="18"/>
                <w:szCs w:val="18"/>
              </w:rPr>
              <w:t>的资产出售法律文件（如有）</w:t>
            </w:r>
          </w:p>
        </w:tc>
        <w:tc>
          <w:tcPr>
            <w:tcW w:w="1257" w:type="dxa"/>
          </w:tcPr>
          <w:p w:rsidR="00C42D52" w:rsidRDefault="00C42D52" w:rsidP="00E6497F">
            <w:pPr>
              <w:spacing w:line="360" w:lineRule="auto"/>
              <w:rPr>
                <w:rFonts w:ascii="宋体" w:hAnsi="宋体"/>
                <w:sz w:val="24"/>
                <w:szCs w:val="24"/>
              </w:rPr>
            </w:pPr>
          </w:p>
        </w:tc>
        <w:tc>
          <w:tcPr>
            <w:tcW w:w="850"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1184" w:type="dxa"/>
          </w:tcPr>
          <w:p w:rsidR="00C42D52" w:rsidRDefault="00C42D52" w:rsidP="00E6497F">
            <w:pPr>
              <w:spacing w:line="360" w:lineRule="auto"/>
              <w:rPr>
                <w:rFonts w:ascii="宋体" w:hAnsi="宋体"/>
                <w:sz w:val="24"/>
                <w:szCs w:val="24"/>
              </w:rPr>
            </w:pPr>
          </w:p>
        </w:tc>
      </w:tr>
      <w:tr w:rsidR="00C42D52" w:rsidTr="00E6497F">
        <w:trPr>
          <w:trHeight w:val="495"/>
        </w:trPr>
        <w:tc>
          <w:tcPr>
            <w:tcW w:w="474" w:type="dxa"/>
            <w:vMerge w:val="restart"/>
          </w:tcPr>
          <w:p w:rsidR="00C42D52" w:rsidRDefault="000A0177" w:rsidP="00E6497F">
            <w:pPr>
              <w:spacing w:line="360" w:lineRule="auto"/>
              <w:ind w:left="16"/>
              <w:rPr>
                <w:b/>
                <w:sz w:val="24"/>
                <w:szCs w:val="24"/>
              </w:rPr>
            </w:pPr>
            <w:r>
              <w:rPr>
                <w:rFonts w:hint="eastAsia"/>
                <w:b/>
                <w:sz w:val="24"/>
                <w:szCs w:val="24"/>
              </w:rPr>
              <w:t>6</w:t>
            </w:r>
          </w:p>
        </w:tc>
        <w:tc>
          <w:tcPr>
            <w:tcW w:w="3247" w:type="dxa"/>
          </w:tcPr>
          <w:p w:rsidR="00C42D52" w:rsidRDefault="00C42D52" w:rsidP="00E6497F">
            <w:pPr>
              <w:spacing w:line="360" w:lineRule="auto"/>
              <w:rPr>
                <w:rFonts w:ascii="宋体" w:hAnsi="宋体"/>
                <w:sz w:val="24"/>
                <w:szCs w:val="24"/>
              </w:rPr>
            </w:pPr>
            <w:r>
              <w:rPr>
                <w:rFonts w:ascii="宋体" w:hAnsi="宋体" w:hint="eastAsia"/>
                <w:sz w:val="18"/>
                <w:szCs w:val="18"/>
              </w:rPr>
              <w:t>证明企业具有项目相关过往经验的法律文本</w:t>
            </w:r>
          </w:p>
        </w:tc>
        <w:tc>
          <w:tcPr>
            <w:tcW w:w="1257" w:type="dxa"/>
          </w:tcPr>
          <w:p w:rsidR="00C42D52" w:rsidRDefault="00C42D52" w:rsidP="00E6497F">
            <w:pPr>
              <w:spacing w:line="360" w:lineRule="auto"/>
              <w:rPr>
                <w:rFonts w:ascii="宋体" w:hAnsi="宋体"/>
                <w:sz w:val="24"/>
                <w:szCs w:val="24"/>
              </w:rPr>
            </w:pPr>
          </w:p>
        </w:tc>
        <w:tc>
          <w:tcPr>
            <w:tcW w:w="850"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1184" w:type="dxa"/>
          </w:tcPr>
          <w:p w:rsidR="00C42D52" w:rsidRDefault="00C42D52" w:rsidP="00E6497F">
            <w:pPr>
              <w:spacing w:line="360" w:lineRule="auto"/>
              <w:rPr>
                <w:rFonts w:ascii="宋体" w:hAnsi="宋体"/>
                <w:sz w:val="24"/>
                <w:szCs w:val="24"/>
              </w:rPr>
            </w:pPr>
          </w:p>
        </w:tc>
      </w:tr>
      <w:tr w:rsidR="00C42D52" w:rsidTr="00E6497F">
        <w:trPr>
          <w:trHeight w:val="393"/>
        </w:trPr>
        <w:tc>
          <w:tcPr>
            <w:tcW w:w="474" w:type="dxa"/>
            <w:vMerge/>
          </w:tcPr>
          <w:p w:rsidR="00C42D52" w:rsidRDefault="00C42D52" w:rsidP="00E6497F">
            <w:pPr>
              <w:spacing w:line="360" w:lineRule="auto"/>
              <w:ind w:left="16"/>
              <w:rPr>
                <w:rFonts w:ascii="宋体" w:hAnsi="宋体"/>
                <w:b/>
                <w:sz w:val="24"/>
                <w:szCs w:val="24"/>
              </w:rPr>
            </w:pPr>
          </w:p>
        </w:tc>
        <w:tc>
          <w:tcPr>
            <w:tcW w:w="3247" w:type="dxa"/>
          </w:tcPr>
          <w:p w:rsidR="00C42D52" w:rsidRDefault="00C42D52" w:rsidP="00E6497F">
            <w:pPr>
              <w:spacing w:line="360" w:lineRule="auto"/>
              <w:rPr>
                <w:rFonts w:ascii="宋体" w:hAnsi="宋体"/>
                <w:sz w:val="18"/>
                <w:szCs w:val="18"/>
              </w:rPr>
            </w:pPr>
            <w:r>
              <w:rPr>
                <w:rFonts w:ascii="宋体" w:hAnsi="宋体" w:hint="eastAsia"/>
                <w:sz w:val="18"/>
                <w:szCs w:val="18"/>
              </w:rPr>
              <w:t>证明企业具有项目相关过往经验的资料</w:t>
            </w:r>
          </w:p>
        </w:tc>
        <w:tc>
          <w:tcPr>
            <w:tcW w:w="1257" w:type="dxa"/>
          </w:tcPr>
          <w:p w:rsidR="00C42D52" w:rsidRDefault="00C42D52" w:rsidP="00E6497F">
            <w:pPr>
              <w:spacing w:line="360" w:lineRule="auto"/>
              <w:rPr>
                <w:rFonts w:ascii="宋体" w:hAnsi="宋体"/>
                <w:sz w:val="24"/>
                <w:szCs w:val="24"/>
              </w:rPr>
            </w:pPr>
          </w:p>
        </w:tc>
        <w:tc>
          <w:tcPr>
            <w:tcW w:w="850"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1184" w:type="dxa"/>
          </w:tcPr>
          <w:p w:rsidR="00C42D52" w:rsidRDefault="00C42D52" w:rsidP="00E6497F">
            <w:pPr>
              <w:spacing w:line="360" w:lineRule="auto"/>
              <w:rPr>
                <w:rFonts w:ascii="宋体" w:hAnsi="宋体"/>
                <w:sz w:val="24"/>
                <w:szCs w:val="24"/>
              </w:rPr>
            </w:pPr>
          </w:p>
        </w:tc>
      </w:tr>
      <w:tr w:rsidR="00C42D52" w:rsidTr="00E6497F">
        <w:trPr>
          <w:trHeight w:val="1500"/>
        </w:trPr>
        <w:tc>
          <w:tcPr>
            <w:tcW w:w="474" w:type="dxa"/>
            <w:vMerge w:val="restart"/>
          </w:tcPr>
          <w:p w:rsidR="00C42D52" w:rsidRDefault="000A0177" w:rsidP="00E6497F">
            <w:pPr>
              <w:spacing w:line="360" w:lineRule="auto"/>
              <w:ind w:left="16"/>
              <w:rPr>
                <w:b/>
                <w:sz w:val="24"/>
                <w:szCs w:val="24"/>
              </w:rPr>
            </w:pPr>
            <w:r>
              <w:rPr>
                <w:rFonts w:hint="eastAsia"/>
                <w:b/>
                <w:sz w:val="24"/>
                <w:szCs w:val="24"/>
              </w:rPr>
              <w:t>7</w:t>
            </w:r>
          </w:p>
        </w:tc>
        <w:tc>
          <w:tcPr>
            <w:tcW w:w="3247" w:type="dxa"/>
          </w:tcPr>
          <w:p w:rsidR="00C42D52" w:rsidRDefault="00C42D52" w:rsidP="00E6497F">
            <w:pPr>
              <w:autoSpaceDE w:val="0"/>
              <w:autoSpaceDN w:val="0"/>
              <w:adjustRightInd w:val="0"/>
              <w:spacing w:line="360" w:lineRule="auto"/>
              <w:rPr>
                <w:sz w:val="18"/>
                <w:szCs w:val="18"/>
              </w:rPr>
            </w:pPr>
            <w:r>
              <w:rPr>
                <w:rFonts w:hAnsi="宋体"/>
                <w:sz w:val="18"/>
                <w:szCs w:val="18"/>
              </w:rPr>
              <w:t>企业可预见的、标的金额大于</w:t>
            </w:r>
            <w:r>
              <w:rPr>
                <w:sz w:val="18"/>
                <w:szCs w:val="18"/>
              </w:rPr>
              <w:t xml:space="preserve">100 </w:t>
            </w:r>
            <w:r>
              <w:rPr>
                <w:rFonts w:hAnsi="宋体"/>
                <w:sz w:val="18"/>
                <w:szCs w:val="18"/>
              </w:rPr>
              <w:t>万元人民币（含本数）的重大诉讼、仲裁、索赔、行政复议或行政处罚相关法律文本（如有）</w:t>
            </w:r>
          </w:p>
        </w:tc>
        <w:tc>
          <w:tcPr>
            <w:tcW w:w="1257" w:type="dxa"/>
          </w:tcPr>
          <w:p w:rsidR="00C42D52" w:rsidRDefault="00C42D52" w:rsidP="00E6497F">
            <w:pPr>
              <w:spacing w:line="360" w:lineRule="auto"/>
              <w:rPr>
                <w:rFonts w:ascii="宋体" w:hAnsi="宋体"/>
                <w:sz w:val="24"/>
                <w:szCs w:val="24"/>
              </w:rPr>
            </w:pPr>
          </w:p>
        </w:tc>
        <w:tc>
          <w:tcPr>
            <w:tcW w:w="850"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1184" w:type="dxa"/>
          </w:tcPr>
          <w:p w:rsidR="00C42D52" w:rsidRDefault="00C42D52" w:rsidP="00E6497F">
            <w:pPr>
              <w:spacing w:line="360" w:lineRule="auto"/>
              <w:rPr>
                <w:rFonts w:ascii="宋体" w:hAnsi="宋体"/>
                <w:sz w:val="24"/>
                <w:szCs w:val="24"/>
              </w:rPr>
            </w:pPr>
          </w:p>
        </w:tc>
      </w:tr>
      <w:tr w:rsidR="00C42D52" w:rsidTr="00E6497F">
        <w:trPr>
          <w:trHeight w:val="1503"/>
        </w:trPr>
        <w:tc>
          <w:tcPr>
            <w:tcW w:w="474" w:type="dxa"/>
            <w:vMerge/>
          </w:tcPr>
          <w:p w:rsidR="00C42D52" w:rsidRDefault="00C42D52" w:rsidP="00E6497F">
            <w:pPr>
              <w:spacing w:line="360" w:lineRule="auto"/>
              <w:ind w:left="16"/>
              <w:rPr>
                <w:b/>
                <w:sz w:val="24"/>
                <w:szCs w:val="24"/>
              </w:rPr>
            </w:pPr>
          </w:p>
        </w:tc>
        <w:tc>
          <w:tcPr>
            <w:tcW w:w="3247" w:type="dxa"/>
          </w:tcPr>
          <w:p w:rsidR="00C42D52" w:rsidRDefault="00C42D52" w:rsidP="00E6497F">
            <w:pPr>
              <w:autoSpaceDE w:val="0"/>
              <w:autoSpaceDN w:val="0"/>
              <w:adjustRightInd w:val="0"/>
              <w:spacing w:line="360" w:lineRule="auto"/>
              <w:rPr>
                <w:sz w:val="18"/>
                <w:szCs w:val="18"/>
              </w:rPr>
            </w:pPr>
            <w:r>
              <w:rPr>
                <w:rFonts w:hAnsi="宋体"/>
                <w:sz w:val="18"/>
                <w:szCs w:val="18"/>
              </w:rPr>
              <w:t>企业可预见的、标的金额大于</w:t>
            </w:r>
            <w:r>
              <w:rPr>
                <w:sz w:val="18"/>
                <w:szCs w:val="18"/>
              </w:rPr>
              <w:t xml:space="preserve">100 </w:t>
            </w:r>
            <w:r>
              <w:rPr>
                <w:rFonts w:hAnsi="宋体"/>
                <w:sz w:val="18"/>
                <w:szCs w:val="18"/>
              </w:rPr>
              <w:t>万元人民币（含本数）的重大诉讼、仲裁、索赔、行政复议或行政处罚相关情况说明（如有）</w:t>
            </w:r>
          </w:p>
        </w:tc>
        <w:tc>
          <w:tcPr>
            <w:tcW w:w="1257" w:type="dxa"/>
          </w:tcPr>
          <w:p w:rsidR="00C42D52" w:rsidRDefault="00C42D52" w:rsidP="00E6497F">
            <w:pPr>
              <w:spacing w:line="360" w:lineRule="auto"/>
              <w:rPr>
                <w:rFonts w:ascii="宋体" w:hAnsi="宋体"/>
                <w:sz w:val="24"/>
                <w:szCs w:val="24"/>
              </w:rPr>
            </w:pPr>
          </w:p>
        </w:tc>
        <w:tc>
          <w:tcPr>
            <w:tcW w:w="850"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1184" w:type="dxa"/>
          </w:tcPr>
          <w:p w:rsidR="00C42D52" w:rsidRDefault="00C42D52" w:rsidP="00E6497F">
            <w:pPr>
              <w:spacing w:line="360" w:lineRule="auto"/>
              <w:rPr>
                <w:rFonts w:ascii="宋体" w:hAnsi="宋体"/>
                <w:sz w:val="24"/>
                <w:szCs w:val="24"/>
              </w:rPr>
            </w:pPr>
          </w:p>
        </w:tc>
      </w:tr>
      <w:tr w:rsidR="00C42D52" w:rsidTr="00E6497F">
        <w:trPr>
          <w:trHeight w:val="1935"/>
        </w:trPr>
        <w:tc>
          <w:tcPr>
            <w:tcW w:w="474" w:type="dxa"/>
            <w:vMerge/>
          </w:tcPr>
          <w:p w:rsidR="00C42D52" w:rsidRDefault="00C42D52" w:rsidP="00E6497F">
            <w:pPr>
              <w:spacing w:line="360" w:lineRule="auto"/>
              <w:ind w:left="16"/>
              <w:rPr>
                <w:b/>
                <w:sz w:val="24"/>
                <w:szCs w:val="24"/>
              </w:rPr>
            </w:pPr>
          </w:p>
        </w:tc>
        <w:tc>
          <w:tcPr>
            <w:tcW w:w="3247" w:type="dxa"/>
          </w:tcPr>
          <w:p w:rsidR="00C42D52" w:rsidRDefault="00C42D52" w:rsidP="00E6497F">
            <w:pPr>
              <w:autoSpaceDE w:val="0"/>
              <w:autoSpaceDN w:val="0"/>
              <w:adjustRightInd w:val="0"/>
              <w:spacing w:line="360" w:lineRule="auto"/>
              <w:rPr>
                <w:sz w:val="18"/>
                <w:szCs w:val="18"/>
              </w:rPr>
            </w:pPr>
            <w:r>
              <w:rPr>
                <w:rFonts w:hAnsi="宋体"/>
                <w:sz w:val="18"/>
                <w:szCs w:val="18"/>
              </w:rPr>
              <w:t>企业已存在的、尚未审理或执行完毕的标的金额大于</w:t>
            </w:r>
            <w:r>
              <w:rPr>
                <w:sz w:val="18"/>
                <w:szCs w:val="18"/>
              </w:rPr>
              <w:t xml:space="preserve">100 </w:t>
            </w:r>
            <w:r>
              <w:rPr>
                <w:rFonts w:hAnsi="宋体"/>
                <w:sz w:val="18"/>
                <w:szCs w:val="18"/>
              </w:rPr>
              <w:t>万元人民币（含本数）的重大诉讼、仲裁、索赔、行政复议或行政处罚的相关法律文本（如有）</w:t>
            </w:r>
          </w:p>
        </w:tc>
        <w:tc>
          <w:tcPr>
            <w:tcW w:w="1257" w:type="dxa"/>
          </w:tcPr>
          <w:p w:rsidR="00C42D52" w:rsidRDefault="00C42D52" w:rsidP="00E6497F">
            <w:pPr>
              <w:spacing w:line="360" w:lineRule="auto"/>
              <w:rPr>
                <w:rFonts w:ascii="宋体" w:hAnsi="宋体"/>
                <w:sz w:val="24"/>
                <w:szCs w:val="24"/>
              </w:rPr>
            </w:pPr>
          </w:p>
        </w:tc>
        <w:tc>
          <w:tcPr>
            <w:tcW w:w="850"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1184" w:type="dxa"/>
          </w:tcPr>
          <w:p w:rsidR="00C42D52" w:rsidRDefault="00C42D52" w:rsidP="00E6497F">
            <w:pPr>
              <w:spacing w:line="360" w:lineRule="auto"/>
              <w:rPr>
                <w:rFonts w:ascii="宋体" w:hAnsi="宋体"/>
                <w:sz w:val="24"/>
                <w:szCs w:val="24"/>
              </w:rPr>
            </w:pPr>
          </w:p>
        </w:tc>
      </w:tr>
      <w:tr w:rsidR="00C42D52" w:rsidTr="00E6497F">
        <w:trPr>
          <w:trHeight w:val="1794"/>
        </w:trPr>
        <w:tc>
          <w:tcPr>
            <w:tcW w:w="474" w:type="dxa"/>
            <w:vMerge/>
          </w:tcPr>
          <w:p w:rsidR="00C42D52" w:rsidRDefault="00C42D52" w:rsidP="00E6497F">
            <w:pPr>
              <w:spacing w:line="360" w:lineRule="auto"/>
              <w:ind w:left="16"/>
              <w:rPr>
                <w:b/>
                <w:sz w:val="24"/>
                <w:szCs w:val="24"/>
              </w:rPr>
            </w:pPr>
          </w:p>
        </w:tc>
        <w:tc>
          <w:tcPr>
            <w:tcW w:w="3247" w:type="dxa"/>
          </w:tcPr>
          <w:p w:rsidR="00C42D52" w:rsidRDefault="00C42D52" w:rsidP="00E6497F">
            <w:pPr>
              <w:autoSpaceDE w:val="0"/>
              <w:autoSpaceDN w:val="0"/>
              <w:adjustRightInd w:val="0"/>
              <w:spacing w:line="360" w:lineRule="auto"/>
              <w:rPr>
                <w:sz w:val="18"/>
                <w:szCs w:val="18"/>
              </w:rPr>
            </w:pPr>
            <w:r>
              <w:rPr>
                <w:rFonts w:hAnsi="宋体"/>
                <w:sz w:val="18"/>
                <w:szCs w:val="18"/>
              </w:rPr>
              <w:t>企业已存在的、尚未审理或执行完毕的标的金额大于</w:t>
            </w:r>
            <w:r>
              <w:rPr>
                <w:sz w:val="18"/>
                <w:szCs w:val="18"/>
              </w:rPr>
              <w:t xml:space="preserve">100 </w:t>
            </w:r>
            <w:r>
              <w:rPr>
                <w:rFonts w:hAnsi="宋体"/>
                <w:sz w:val="18"/>
                <w:szCs w:val="18"/>
              </w:rPr>
              <w:t>万元人民币（含本数）的重大诉讼、仲裁、索赔、行政复议或行政处罚的相关情况说明（如有）</w:t>
            </w:r>
          </w:p>
        </w:tc>
        <w:tc>
          <w:tcPr>
            <w:tcW w:w="1257" w:type="dxa"/>
          </w:tcPr>
          <w:p w:rsidR="00C42D52" w:rsidRDefault="00C42D52" w:rsidP="00E6497F">
            <w:pPr>
              <w:spacing w:line="360" w:lineRule="auto"/>
              <w:rPr>
                <w:rFonts w:ascii="宋体" w:hAnsi="宋体"/>
                <w:sz w:val="24"/>
                <w:szCs w:val="24"/>
              </w:rPr>
            </w:pPr>
          </w:p>
        </w:tc>
        <w:tc>
          <w:tcPr>
            <w:tcW w:w="850"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1184" w:type="dxa"/>
          </w:tcPr>
          <w:p w:rsidR="00C42D52" w:rsidRDefault="00C42D52" w:rsidP="00E6497F">
            <w:pPr>
              <w:spacing w:line="360" w:lineRule="auto"/>
              <w:rPr>
                <w:rFonts w:ascii="宋体" w:hAnsi="宋体"/>
                <w:sz w:val="24"/>
                <w:szCs w:val="24"/>
              </w:rPr>
            </w:pPr>
          </w:p>
        </w:tc>
      </w:tr>
      <w:tr w:rsidR="00C42D52" w:rsidTr="00E6497F">
        <w:trPr>
          <w:trHeight w:val="930"/>
        </w:trPr>
        <w:tc>
          <w:tcPr>
            <w:tcW w:w="474" w:type="dxa"/>
            <w:vMerge w:val="restart"/>
          </w:tcPr>
          <w:p w:rsidR="00C42D52" w:rsidRDefault="000A0177" w:rsidP="00E6497F">
            <w:pPr>
              <w:spacing w:line="360" w:lineRule="auto"/>
              <w:ind w:left="16"/>
              <w:rPr>
                <w:b/>
                <w:sz w:val="24"/>
                <w:szCs w:val="24"/>
              </w:rPr>
            </w:pPr>
            <w:r>
              <w:rPr>
                <w:rFonts w:hint="eastAsia"/>
                <w:b/>
                <w:sz w:val="24"/>
                <w:szCs w:val="24"/>
              </w:rPr>
              <w:t>8</w:t>
            </w:r>
          </w:p>
        </w:tc>
        <w:tc>
          <w:tcPr>
            <w:tcW w:w="3247" w:type="dxa"/>
          </w:tcPr>
          <w:p w:rsidR="00C42D52" w:rsidRDefault="00C42D52" w:rsidP="00E6497F">
            <w:pPr>
              <w:spacing w:line="360" w:lineRule="auto"/>
              <w:rPr>
                <w:rFonts w:ascii="宋体" w:hAnsi="宋体"/>
                <w:sz w:val="24"/>
                <w:szCs w:val="24"/>
              </w:rPr>
            </w:pPr>
            <w:r>
              <w:rPr>
                <w:rFonts w:ascii="宋体" w:hAnsi="宋体" w:hint="eastAsia"/>
                <w:sz w:val="18"/>
                <w:szCs w:val="18"/>
              </w:rPr>
              <w:t>其他可能影响潜在合同承担方的项目履约能力的法律文件（如有）</w:t>
            </w:r>
          </w:p>
        </w:tc>
        <w:tc>
          <w:tcPr>
            <w:tcW w:w="1257" w:type="dxa"/>
          </w:tcPr>
          <w:p w:rsidR="00C42D52" w:rsidRDefault="00C42D52" w:rsidP="00E6497F">
            <w:pPr>
              <w:spacing w:line="360" w:lineRule="auto"/>
              <w:rPr>
                <w:rFonts w:ascii="宋体" w:hAnsi="宋体"/>
                <w:sz w:val="24"/>
                <w:szCs w:val="24"/>
              </w:rPr>
            </w:pPr>
          </w:p>
        </w:tc>
        <w:tc>
          <w:tcPr>
            <w:tcW w:w="850"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1184" w:type="dxa"/>
          </w:tcPr>
          <w:p w:rsidR="00C42D52" w:rsidRDefault="00C42D52" w:rsidP="00E6497F">
            <w:pPr>
              <w:spacing w:line="360" w:lineRule="auto"/>
              <w:rPr>
                <w:rFonts w:ascii="宋体" w:hAnsi="宋体"/>
                <w:sz w:val="24"/>
                <w:szCs w:val="24"/>
              </w:rPr>
            </w:pPr>
          </w:p>
        </w:tc>
      </w:tr>
      <w:tr w:rsidR="00C42D52" w:rsidTr="00E6497F">
        <w:trPr>
          <w:trHeight w:val="930"/>
        </w:trPr>
        <w:tc>
          <w:tcPr>
            <w:tcW w:w="474" w:type="dxa"/>
            <w:vMerge/>
          </w:tcPr>
          <w:p w:rsidR="00C42D52" w:rsidRDefault="00C42D52" w:rsidP="00E6497F">
            <w:pPr>
              <w:spacing w:line="360" w:lineRule="auto"/>
              <w:ind w:left="16"/>
              <w:rPr>
                <w:rFonts w:ascii="宋体" w:hAnsi="宋体"/>
                <w:b/>
                <w:sz w:val="24"/>
                <w:szCs w:val="24"/>
              </w:rPr>
            </w:pPr>
          </w:p>
        </w:tc>
        <w:tc>
          <w:tcPr>
            <w:tcW w:w="3247" w:type="dxa"/>
          </w:tcPr>
          <w:p w:rsidR="00C42D52" w:rsidRDefault="00C42D52" w:rsidP="00E6497F">
            <w:pPr>
              <w:spacing w:line="360" w:lineRule="auto"/>
              <w:rPr>
                <w:rFonts w:ascii="宋体" w:hAnsi="宋体"/>
                <w:sz w:val="18"/>
                <w:szCs w:val="18"/>
              </w:rPr>
            </w:pPr>
            <w:r>
              <w:rPr>
                <w:rFonts w:ascii="宋体" w:hAnsi="宋体" w:hint="eastAsia"/>
                <w:sz w:val="18"/>
                <w:szCs w:val="18"/>
              </w:rPr>
              <w:t>其他可能影响潜在合同承担方的项目履约能力的资料（如有）</w:t>
            </w:r>
          </w:p>
        </w:tc>
        <w:tc>
          <w:tcPr>
            <w:tcW w:w="1257" w:type="dxa"/>
          </w:tcPr>
          <w:p w:rsidR="00C42D52" w:rsidRDefault="00C42D52" w:rsidP="00E6497F">
            <w:pPr>
              <w:spacing w:line="360" w:lineRule="auto"/>
              <w:rPr>
                <w:rFonts w:ascii="宋体" w:hAnsi="宋体"/>
                <w:sz w:val="24"/>
                <w:szCs w:val="24"/>
              </w:rPr>
            </w:pPr>
          </w:p>
        </w:tc>
        <w:tc>
          <w:tcPr>
            <w:tcW w:w="850"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709" w:type="dxa"/>
          </w:tcPr>
          <w:p w:rsidR="00C42D52" w:rsidRDefault="00C42D52" w:rsidP="00E6497F">
            <w:pPr>
              <w:spacing w:line="360" w:lineRule="auto"/>
              <w:rPr>
                <w:rFonts w:ascii="宋体" w:hAnsi="宋体"/>
                <w:sz w:val="24"/>
                <w:szCs w:val="24"/>
              </w:rPr>
            </w:pPr>
          </w:p>
        </w:tc>
        <w:tc>
          <w:tcPr>
            <w:tcW w:w="1184" w:type="dxa"/>
          </w:tcPr>
          <w:p w:rsidR="00C42D52" w:rsidRDefault="00C42D52" w:rsidP="00E6497F">
            <w:pPr>
              <w:spacing w:line="360" w:lineRule="auto"/>
              <w:rPr>
                <w:rFonts w:ascii="宋体" w:hAnsi="宋体"/>
                <w:sz w:val="24"/>
                <w:szCs w:val="24"/>
              </w:rPr>
            </w:pPr>
          </w:p>
        </w:tc>
      </w:tr>
    </w:tbl>
    <w:p w:rsidR="00C42D52" w:rsidRDefault="00C42D52" w:rsidP="00C42D52">
      <w:pPr>
        <w:spacing w:line="360" w:lineRule="auto"/>
        <w:rPr>
          <w:rFonts w:ascii="宋体" w:hAnsi="宋体"/>
          <w:sz w:val="18"/>
          <w:szCs w:val="18"/>
        </w:rPr>
      </w:pPr>
      <w:r>
        <w:rPr>
          <w:rFonts w:ascii="宋体" w:hAnsi="宋体" w:hint="eastAsia"/>
          <w:sz w:val="18"/>
          <w:szCs w:val="18"/>
        </w:rPr>
        <w:t>填写说明：</w:t>
      </w:r>
    </w:p>
    <w:p w:rsidR="00C42D52" w:rsidRDefault="00C42D52" w:rsidP="00C42D52">
      <w:pPr>
        <w:spacing w:line="360" w:lineRule="auto"/>
        <w:rPr>
          <w:sz w:val="18"/>
          <w:szCs w:val="18"/>
        </w:rPr>
      </w:pPr>
      <w:r>
        <w:rPr>
          <w:sz w:val="18"/>
          <w:szCs w:val="18"/>
        </w:rPr>
        <w:t>1</w:t>
      </w:r>
      <w:r>
        <w:rPr>
          <w:rFonts w:hAnsi="宋体"/>
          <w:sz w:val="18"/>
          <w:szCs w:val="18"/>
        </w:rPr>
        <w:t>）</w:t>
      </w:r>
      <w:r>
        <w:rPr>
          <w:sz w:val="18"/>
          <w:szCs w:val="18"/>
        </w:rPr>
        <w:t>“</w:t>
      </w:r>
      <w:r>
        <w:rPr>
          <w:rFonts w:hAnsi="宋体"/>
          <w:sz w:val="18"/>
          <w:szCs w:val="18"/>
        </w:rPr>
        <w:t>是否提交</w:t>
      </w:r>
      <w:r>
        <w:rPr>
          <w:sz w:val="18"/>
          <w:szCs w:val="18"/>
        </w:rPr>
        <w:t>”</w:t>
      </w:r>
      <w:r>
        <w:rPr>
          <w:rFonts w:hAnsi="宋体"/>
          <w:sz w:val="18"/>
          <w:szCs w:val="18"/>
        </w:rPr>
        <w:t>栏目：已提交填写</w:t>
      </w:r>
      <w:r>
        <w:rPr>
          <w:sz w:val="18"/>
          <w:szCs w:val="18"/>
        </w:rPr>
        <w:t>“√</w:t>
      </w:r>
      <w:r>
        <w:rPr>
          <w:rFonts w:hAnsi="宋体"/>
          <w:sz w:val="18"/>
          <w:szCs w:val="18"/>
        </w:rPr>
        <w:t xml:space="preserve">　</w:t>
      </w:r>
      <w:r>
        <w:rPr>
          <w:sz w:val="18"/>
          <w:szCs w:val="18"/>
        </w:rPr>
        <w:t>”</w:t>
      </w:r>
      <w:r>
        <w:rPr>
          <w:rFonts w:hAnsi="宋体"/>
          <w:sz w:val="18"/>
          <w:szCs w:val="18"/>
        </w:rPr>
        <w:t>，未提交填写</w:t>
      </w:r>
      <w:r>
        <w:rPr>
          <w:sz w:val="18"/>
          <w:szCs w:val="18"/>
        </w:rPr>
        <w:t>“○”</w:t>
      </w:r>
      <w:r>
        <w:rPr>
          <w:rFonts w:hAnsi="宋体"/>
          <w:sz w:val="18"/>
          <w:szCs w:val="18"/>
        </w:rPr>
        <w:t>；</w:t>
      </w:r>
    </w:p>
    <w:p w:rsidR="00C42D52" w:rsidRDefault="00C42D52" w:rsidP="00C42D52">
      <w:pPr>
        <w:spacing w:line="360" w:lineRule="auto"/>
        <w:rPr>
          <w:sz w:val="18"/>
          <w:szCs w:val="18"/>
        </w:rPr>
      </w:pPr>
      <w:r>
        <w:rPr>
          <w:sz w:val="18"/>
          <w:szCs w:val="18"/>
        </w:rPr>
        <w:t>2</w:t>
      </w:r>
      <w:r>
        <w:rPr>
          <w:rFonts w:hAnsi="宋体"/>
          <w:sz w:val="18"/>
          <w:szCs w:val="18"/>
        </w:rPr>
        <w:t>）如需：表示如果项目执行必须具备该资料、证照、或文件，则参选企业应当提交，或依主办单位要求必须提交；</w:t>
      </w:r>
    </w:p>
    <w:p w:rsidR="00C42D52" w:rsidRDefault="00C42D52" w:rsidP="00C42D52">
      <w:pPr>
        <w:spacing w:line="360" w:lineRule="auto"/>
        <w:rPr>
          <w:rFonts w:ascii="宋体" w:hAnsi="宋体"/>
          <w:sz w:val="18"/>
          <w:szCs w:val="18"/>
        </w:rPr>
      </w:pPr>
      <w:r>
        <w:rPr>
          <w:sz w:val="18"/>
          <w:szCs w:val="18"/>
        </w:rPr>
        <w:t>3</w:t>
      </w:r>
      <w:r>
        <w:rPr>
          <w:rFonts w:hAnsi="宋体"/>
          <w:sz w:val="18"/>
          <w:szCs w:val="18"/>
        </w:rPr>
        <w:t>）</w:t>
      </w:r>
      <w:r>
        <w:rPr>
          <w:rFonts w:ascii="宋体" w:hAnsi="宋体" w:hint="eastAsia"/>
          <w:sz w:val="18"/>
          <w:szCs w:val="18"/>
        </w:rPr>
        <w:t>如有：表示如果企业发生表格提示情形，则企业应该提交的相关资料、证照、文件或说明。</w:t>
      </w:r>
    </w:p>
    <w:p w:rsidR="00C42D52" w:rsidRDefault="00C42D52" w:rsidP="00C42D52">
      <w:pPr>
        <w:spacing w:line="360" w:lineRule="auto"/>
        <w:rPr>
          <w:rFonts w:ascii="宋体" w:hAnsi="宋体"/>
          <w:sz w:val="24"/>
          <w:szCs w:val="24"/>
        </w:rPr>
      </w:pPr>
    </w:p>
    <w:p w:rsidR="000A0177" w:rsidRDefault="000A0177" w:rsidP="00C42D52">
      <w:pPr>
        <w:spacing w:line="360" w:lineRule="auto"/>
        <w:rPr>
          <w:rFonts w:ascii="宋体" w:hAnsi="宋体"/>
          <w:sz w:val="24"/>
          <w:szCs w:val="24"/>
        </w:rPr>
      </w:pPr>
    </w:p>
    <w:p w:rsidR="000A0177" w:rsidRDefault="000A0177" w:rsidP="00C42D52">
      <w:pPr>
        <w:spacing w:line="360" w:lineRule="auto"/>
        <w:rPr>
          <w:rFonts w:ascii="宋体" w:hAnsi="宋体"/>
          <w:sz w:val="24"/>
          <w:szCs w:val="24"/>
        </w:rPr>
      </w:pPr>
    </w:p>
    <w:p w:rsidR="000A0177" w:rsidRDefault="000A0177" w:rsidP="00C42D52">
      <w:pPr>
        <w:spacing w:line="360" w:lineRule="auto"/>
        <w:rPr>
          <w:rFonts w:ascii="宋体" w:hAnsi="宋体"/>
          <w:sz w:val="24"/>
          <w:szCs w:val="24"/>
        </w:rPr>
      </w:pPr>
    </w:p>
    <w:p w:rsidR="000A0177" w:rsidRDefault="000A0177" w:rsidP="00C42D52">
      <w:pPr>
        <w:spacing w:line="360" w:lineRule="auto"/>
        <w:rPr>
          <w:rFonts w:ascii="宋体" w:hAnsi="宋体"/>
          <w:sz w:val="24"/>
          <w:szCs w:val="24"/>
        </w:rPr>
      </w:pPr>
    </w:p>
    <w:p w:rsidR="000A0177" w:rsidRDefault="000A0177" w:rsidP="00C42D52">
      <w:pPr>
        <w:spacing w:line="360" w:lineRule="auto"/>
        <w:rPr>
          <w:rFonts w:ascii="宋体" w:hAnsi="宋体"/>
          <w:sz w:val="24"/>
          <w:szCs w:val="24"/>
        </w:rPr>
      </w:pPr>
    </w:p>
    <w:p w:rsidR="000A0177" w:rsidRDefault="000A0177" w:rsidP="00C42D52">
      <w:pPr>
        <w:spacing w:line="360" w:lineRule="auto"/>
        <w:rPr>
          <w:rFonts w:ascii="宋体" w:hAnsi="宋体"/>
          <w:sz w:val="24"/>
          <w:szCs w:val="24"/>
        </w:rPr>
      </w:pPr>
    </w:p>
    <w:p w:rsidR="000A0177" w:rsidRDefault="000A0177" w:rsidP="00C42D52">
      <w:pPr>
        <w:spacing w:line="360" w:lineRule="auto"/>
        <w:rPr>
          <w:rFonts w:ascii="宋体" w:hAnsi="宋体"/>
          <w:sz w:val="24"/>
          <w:szCs w:val="24"/>
        </w:rPr>
      </w:pPr>
    </w:p>
    <w:p w:rsidR="000A0177" w:rsidRDefault="000A0177" w:rsidP="00C42D52">
      <w:pPr>
        <w:spacing w:line="360" w:lineRule="auto"/>
        <w:rPr>
          <w:rFonts w:ascii="宋体" w:hAnsi="宋体"/>
          <w:sz w:val="24"/>
          <w:szCs w:val="24"/>
        </w:rPr>
      </w:pPr>
    </w:p>
    <w:p w:rsidR="000A0177" w:rsidRDefault="000A0177" w:rsidP="00C42D52">
      <w:pPr>
        <w:spacing w:line="360" w:lineRule="auto"/>
        <w:rPr>
          <w:rFonts w:ascii="宋体" w:hAnsi="宋体"/>
          <w:sz w:val="24"/>
          <w:szCs w:val="24"/>
        </w:rPr>
      </w:pPr>
    </w:p>
    <w:p w:rsidR="000A0177" w:rsidRDefault="000A0177" w:rsidP="00C42D52">
      <w:pPr>
        <w:spacing w:line="360" w:lineRule="auto"/>
        <w:rPr>
          <w:rFonts w:ascii="宋体" w:hAnsi="宋体"/>
          <w:sz w:val="24"/>
          <w:szCs w:val="24"/>
        </w:rPr>
      </w:pPr>
    </w:p>
    <w:p w:rsidR="000A0177" w:rsidRDefault="000A0177" w:rsidP="00C42D52">
      <w:pPr>
        <w:spacing w:line="360" w:lineRule="auto"/>
        <w:rPr>
          <w:rFonts w:ascii="宋体" w:hAnsi="宋体"/>
          <w:sz w:val="24"/>
          <w:szCs w:val="24"/>
        </w:rPr>
      </w:pPr>
    </w:p>
    <w:p w:rsidR="00C42D52" w:rsidRDefault="00C42D52" w:rsidP="00C42D52">
      <w:pPr>
        <w:spacing w:line="360" w:lineRule="auto"/>
        <w:rPr>
          <w:rFonts w:ascii="宋体" w:hAnsi="宋体"/>
          <w:b/>
          <w:sz w:val="24"/>
          <w:szCs w:val="24"/>
        </w:rPr>
      </w:pPr>
      <w:r>
        <w:rPr>
          <w:rFonts w:ascii="宋体" w:hAnsi="宋体" w:hint="eastAsia"/>
          <w:b/>
          <w:sz w:val="24"/>
          <w:szCs w:val="24"/>
        </w:rPr>
        <w:lastRenderedPageBreak/>
        <w:t>本企业郑重承诺：</w:t>
      </w:r>
    </w:p>
    <w:p w:rsidR="00C42D52" w:rsidRDefault="00C42D52" w:rsidP="00C42D52">
      <w:pPr>
        <w:pStyle w:val="af"/>
        <w:numPr>
          <w:ilvl w:val="0"/>
          <w:numId w:val="3"/>
        </w:numPr>
        <w:spacing w:line="360" w:lineRule="auto"/>
        <w:ind w:firstLineChars="0"/>
        <w:rPr>
          <w:rFonts w:ascii="宋体" w:hAnsi="宋体"/>
          <w:b/>
          <w:sz w:val="24"/>
          <w:szCs w:val="24"/>
        </w:rPr>
      </w:pPr>
      <w:r>
        <w:rPr>
          <w:rFonts w:ascii="宋体" w:hAnsi="宋体" w:hint="eastAsia"/>
          <w:sz w:val="24"/>
          <w:szCs w:val="24"/>
        </w:rPr>
        <w:t>本企业承诺本企业提交的上述材料具有真实性、合法有效性和完整性，是对本企业现存状况及履约能力的完整呈现。</w:t>
      </w:r>
    </w:p>
    <w:p w:rsidR="00C42D52" w:rsidRDefault="00C42D52" w:rsidP="00C42D52">
      <w:pPr>
        <w:pStyle w:val="af"/>
        <w:numPr>
          <w:ilvl w:val="0"/>
          <w:numId w:val="3"/>
        </w:numPr>
        <w:spacing w:line="360" w:lineRule="auto"/>
        <w:ind w:firstLineChars="0"/>
        <w:rPr>
          <w:sz w:val="24"/>
          <w:szCs w:val="24"/>
        </w:rPr>
      </w:pPr>
      <w:r>
        <w:rPr>
          <w:rFonts w:hAnsi="宋体"/>
          <w:sz w:val="24"/>
          <w:szCs w:val="24"/>
        </w:rPr>
        <w:t>本企业承诺遵守贵司的廉洁政策和制度及相关法律法规的规定，保证在参加贵司比选的过程中、未来履约的过程中（如中选签约）及履约完成后（如中选签约）：</w:t>
      </w:r>
      <w:r>
        <w:rPr>
          <w:sz w:val="24"/>
          <w:szCs w:val="24"/>
        </w:rPr>
        <w:t>1</w:t>
      </w:r>
      <w:r>
        <w:rPr>
          <w:rFonts w:hAnsi="宋体"/>
          <w:sz w:val="24"/>
          <w:szCs w:val="24"/>
        </w:rPr>
        <w:t>）不给予，或提议、承诺、授权给予贵司相关利益人员或机构任何钱财、权益或其他有价物品（包括但不限于回扣、招待、娱乐、购房、就业、旅游、馈赠及其他一切给予贵司相关利益人员及其家属以任何形式的受益）；</w:t>
      </w:r>
      <w:r>
        <w:rPr>
          <w:sz w:val="24"/>
          <w:szCs w:val="24"/>
        </w:rPr>
        <w:t>2</w:t>
      </w:r>
      <w:r>
        <w:rPr>
          <w:rFonts w:hAnsi="宋体"/>
          <w:sz w:val="24"/>
          <w:szCs w:val="24"/>
        </w:rPr>
        <w:t>）不充当任何第三方的代理或媒介，影响贵司相关利益人员或机构正确行使权利、开展工作；</w:t>
      </w:r>
      <w:r>
        <w:rPr>
          <w:sz w:val="24"/>
          <w:szCs w:val="24"/>
        </w:rPr>
        <w:t>3</w:t>
      </w:r>
      <w:r>
        <w:rPr>
          <w:rFonts w:hAnsi="宋体"/>
          <w:sz w:val="24"/>
          <w:szCs w:val="24"/>
        </w:rPr>
        <w:t>）不寻求任何第三方帮助或代理实施前述</w:t>
      </w:r>
      <w:r>
        <w:rPr>
          <w:sz w:val="24"/>
          <w:szCs w:val="24"/>
        </w:rPr>
        <w:t>1</w:t>
      </w:r>
      <w:r>
        <w:rPr>
          <w:rFonts w:hAnsi="宋体"/>
          <w:sz w:val="24"/>
          <w:szCs w:val="24"/>
        </w:rPr>
        <w:t>）、</w:t>
      </w:r>
      <w:r>
        <w:rPr>
          <w:sz w:val="24"/>
          <w:szCs w:val="24"/>
        </w:rPr>
        <w:t>2</w:t>
      </w:r>
      <w:r>
        <w:rPr>
          <w:rFonts w:hAnsi="宋体"/>
          <w:sz w:val="24"/>
          <w:szCs w:val="24"/>
        </w:rPr>
        <w:t>）之行为；</w:t>
      </w:r>
      <w:r>
        <w:rPr>
          <w:sz w:val="24"/>
          <w:szCs w:val="24"/>
        </w:rPr>
        <w:t>4</w:t>
      </w:r>
      <w:r>
        <w:rPr>
          <w:rFonts w:hAnsi="宋体"/>
          <w:sz w:val="24"/>
          <w:szCs w:val="24"/>
        </w:rPr>
        <w:t>）不实施违反贵司廉洁政策和制度及相关法律法规的其他行为。</w:t>
      </w:r>
    </w:p>
    <w:p w:rsidR="00C42D52" w:rsidRDefault="00C42D52" w:rsidP="00C42D52">
      <w:pPr>
        <w:spacing w:line="360" w:lineRule="auto"/>
        <w:rPr>
          <w:rFonts w:ascii="宋体" w:hAnsi="宋体"/>
          <w:sz w:val="24"/>
          <w:szCs w:val="24"/>
        </w:rPr>
      </w:pPr>
    </w:p>
    <w:p w:rsidR="00C42D52" w:rsidRDefault="00C42D52" w:rsidP="00C42D52">
      <w:pPr>
        <w:spacing w:line="360" w:lineRule="auto"/>
        <w:ind w:firstLineChars="150" w:firstLine="360"/>
        <w:rPr>
          <w:rFonts w:ascii="宋体" w:hAnsi="宋体"/>
          <w:b/>
          <w:sz w:val="24"/>
          <w:szCs w:val="24"/>
        </w:rPr>
      </w:pPr>
      <w:r>
        <w:rPr>
          <w:rFonts w:ascii="宋体" w:hAnsi="宋体" w:hint="eastAsia"/>
          <w:sz w:val="24"/>
          <w:szCs w:val="24"/>
        </w:rPr>
        <w:t>本企业若有违反本承诺函内容的行为，自愿接受贵司包括但不限于取消参与比选资格、没收履约保证金、取消中选资格（如已中选）、解除合同（如已签署合同），依法承担相关法律责任等处理措施；如因此给贵司造成损失，本企业愿承担赔偿责任</w:t>
      </w:r>
      <w:r>
        <w:rPr>
          <w:rFonts w:ascii="宋体" w:hAnsi="宋体" w:hint="eastAsia"/>
          <w:b/>
          <w:sz w:val="24"/>
          <w:szCs w:val="24"/>
        </w:rPr>
        <w:t>。</w:t>
      </w:r>
    </w:p>
    <w:p w:rsidR="00C42D52" w:rsidRDefault="00C42D52" w:rsidP="00C42D52">
      <w:pPr>
        <w:spacing w:line="360" w:lineRule="auto"/>
        <w:ind w:firstLineChars="150" w:firstLine="360"/>
        <w:rPr>
          <w:rFonts w:ascii="宋体" w:hAnsi="宋体"/>
          <w:sz w:val="24"/>
          <w:szCs w:val="24"/>
        </w:rPr>
      </w:pPr>
    </w:p>
    <w:p w:rsidR="00C42D52" w:rsidRDefault="00C42D52" w:rsidP="00C42D52">
      <w:pPr>
        <w:spacing w:line="360" w:lineRule="auto"/>
        <w:ind w:firstLineChars="150" w:firstLine="360"/>
        <w:rPr>
          <w:rFonts w:ascii="宋体" w:hAnsi="宋体"/>
          <w:sz w:val="24"/>
          <w:szCs w:val="24"/>
        </w:rPr>
      </w:pPr>
    </w:p>
    <w:p w:rsidR="00C42D52" w:rsidRDefault="00C42D52" w:rsidP="00C42D52">
      <w:pPr>
        <w:spacing w:line="360" w:lineRule="auto"/>
        <w:rPr>
          <w:rFonts w:ascii="宋体" w:hAnsi="宋体"/>
          <w:sz w:val="24"/>
          <w:szCs w:val="24"/>
        </w:rPr>
      </w:pPr>
    </w:p>
    <w:p w:rsidR="00C42D52" w:rsidRDefault="00C42D52" w:rsidP="00C42D52">
      <w:pPr>
        <w:spacing w:line="360" w:lineRule="auto"/>
        <w:rPr>
          <w:rFonts w:ascii="宋体" w:hAnsi="宋体"/>
          <w:b/>
          <w:sz w:val="24"/>
          <w:szCs w:val="24"/>
        </w:rPr>
      </w:pPr>
      <w:r>
        <w:rPr>
          <w:rFonts w:ascii="宋体" w:hAnsi="宋体" w:hint="eastAsia"/>
          <w:b/>
          <w:sz w:val="24"/>
          <w:szCs w:val="24"/>
        </w:rPr>
        <w:t>承诺人（公章）：</w:t>
      </w:r>
    </w:p>
    <w:p w:rsidR="00C42D52" w:rsidRDefault="00C42D52" w:rsidP="00C42D52">
      <w:pPr>
        <w:spacing w:line="360" w:lineRule="auto"/>
        <w:rPr>
          <w:rFonts w:ascii="宋体" w:hAnsi="宋体"/>
          <w:b/>
          <w:sz w:val="24"/>
          <w:szCs w:val="24"/>
        </w:rPr>
      </w:pPr>
    </w:p>
    <w:p w:rsidR="00C42D52" w:rsidRDefault="00C42D52" w:rsidP="00C42D52">
      <w:pPr>
        <w:spacing w:line="360" w:lineRule="auto"/>
        <w:rPr>
          <w:rFonts w:ascii="宋体" w:hAnsi="宋体"/>
          <w:b/>
          <w:sz w:val="24"/>
          <w:szCs w:val="24"/>
        </w:rPr>
      </w:pPr>
      <w:r>
        <w:rPr>
          <w:rFonts w:ascii="宋体" w:hAnsi="宋体" w:hint="eastAsia"/>
          <w:b/>
          <w:sz w:val="24"/>
          <w:szCs w:val="24"/>
        </w:rPr>
        <w:t xml:space="preserve">                                                年      月      日</w:t>
      </w:r>
    </w:p>
    <w:p w:rsidR="00C42D52" w:rsidRDefault="00C42D52" w:rsidP="00C42D52">
      <w:pPr>
        <w:spacing w:line="360" w:lineRule="auto"/>
        <w:rPr>
          <w:rFonts w:ascii="宋体" w:hAnsi="宋体"/>
          <w:sz w:val="24"/>
          <w:szCs w:val="24"/>
        </w:rPr>
      </w:pPr>
    </w:p>
    <w:p w:rsidR="00C42D52" w:rsidRDefault="00C42D52" w:rsidP="00C42D52">
      <w:pPr>
        <w:spacing w:line="360" w:lineRule="auto"/>
        <w:rPr>
          <w:rFonts w:ascii="宋体" w:hAnsi="宋体"/>
          <w:sz w:val="24"/>
          <w:szCs w:val="24"/>
        </w:rPr>
      </w:pPr>
    </w:p>
    <w:p w:rsidR="00C42D52" w:rsidRDefault="00C42D52" w:rsidP="00C42D52">
      <w:pPr>
        <w:spacing w:line="240" w:lineRule="atLeast"/>
        <w:rPr>
          <w:rFonts w:ascii="宋体" w:hAnsi="宋体"/>
        </w:rPr>
      </w:pPr>
    </w:p>
    <w:p w:rsidR="00C42D52" w:rsidRDefault="00C42D52" w:rsidP="00C42D52"/>
    <w:p w:rsidR="00C42D52" w:rsidRDefault="00C42D52" w:rsidP="00C42D52">
      <w:pPr>
        <w:spacing w:line="360" w:lineRule="auto"/>
        <w:ind w:right="403" w:firstLineChars="200" w:firstLine="560"/>
        <w:rPr>
          <w:rFonts w:ascii="仿宋_GB2312" w:eastAsia="仿宋_GB2312"/>
          <w:sz w:val="28"/>
          <w:szCs w:val="28"/>
        </w:rPr>
      </w:pPr>
    </w:p>
    <w:p w:rsidR="00E44961" w:rsidRPr="00C42D52" w:rsidRDefault="00E44961">
      <w:pPr>
        <w:spacing w:line="360" w:lineRule="auto"/>
        <w:ind w:right="403" w:firstLineChars="200" w:firstLine="560"/>
        <w:rPr>
          <w:rFonts w:ascii="仿宋_GB2312" w:eastAsia="仿宋_GB2312"/>
          <w:sz w:val="28"/>
          <w:szCs w:val="28"/>
        </w:rPr>
      </w:pPr>
    </w:p>
    <w:sectPr w:rsidR="00E44961" w:rsidRPr="00C42D52" w:rsidSect="00E44961">
      <w:headerReference w:type="even"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343" w:rsidRDefault="00DF7343" w:rsidP="00E44961">
      <w:r>
        <w:separator/>
      </w:r>
    </w:p>
  </w:endnote>
  <w:endnote w:type="continuationSeparator" w:id="0">
    <w:p w:rsidR="00DF7343" w:rsidRDefault="00DF7343" w:rsidP="00E44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61" w:rsidRDefault="007F17D4">
    <w:pPr>
      <w:pStyle w:val="aa"/>
      <w:framePr w:wrap="around" w:vAnchor="text" w:hAnchor="margin" w:xAlign="right" w:y="1"/>
      <w:rPr>
        <w:rStyle w:val="ac"/>
      </w:rPr>
    </w:pPr>
    <w:r>
      <w:fldChar w:fldCharType="begin"/>
    </w:r>
    <w:r w:rsidR="00CE7F84">
      <w:rPr>
        <w:rStyle w:val="ac"/>
      </w:rPr>
      <w:instrText xml:space="preserve">PAGE  </w:instrText>
    </w:r>
    <w:r>
      <w:fldChar w:fldCharType="separate"/>
    </w:r>
    <w:r w:rsidR="00CE7F84">
      <w:rPr>
        <w:rStyle w:val="ac"/>
      </w:rPr>
      <w:t>1</w:t>
    </w:r>
    <w:r>
      <w:fldChar w:fldCharType="end"/>
    </w:r>
  </w:p>
  <w:p w:rsidR="00E44961" w:rsidRDefault="00E4496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8820"/>
      <w:docPartObj>
        <w:docPartGallery w:val="Page Numbers (Bottom of Page)"/>
        <w:docPartUnique/>
      </w:docPartObj>
    </w:sdtPr>
    <w:sdtContent>
      <w:p w:rsidR="00FC136C" w:rsidRDefault="007F17D4">
        <w:pPr>
          <w:pStyle w:val="aa"/>
          <w:jc w:val="center"/>
        </w:pPr>
        <w:fldSimple w:instr=" PAGE   \* MERGEFORMAT ">
          <w:r w:rsidR="006A15F4" w:rsidRPr="006A15F4">
            <w:rPr>
              <w:noProof/>
              <w:lang w:val="zh-CN"/>
            </w:rPr>
            <w:t>29</w:t>
          </w:r>
        </w:fldSimple>
      </w:p>
    </w:sdtContent>
  </w:sdt>
  <w:p w:rsidR="00FC136C" w:rsidRDefault="00FC136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343" w:rsidRDefault="00DF7343" w:rsidP="00E44961">
      <w:r>
        <w:separator/>
      </w:r>
    </w:p>
  </w:footnote>
  <w:footnote w:type="continuationSeparator" w:id="0">
    <w:p w:rsidR="00DF7343" w:rsidRDefault="00DF7343" w:rsidP="00E44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61" w:rsidRDefault="007F17D4">
    <w:pPr>
      <w:pStyle w:val="ab"/>
      <w:framePr w:wrap="around" w:vAnchor="text" w:hAnchor="margin" w:xAlign="right" w:y="1"/>
      <w:rPr>
        <w:rStyle w:val="ac"/>
      </w:rPr>
    </w:pPr>
    <w:r>
      <w:fldChar w:fldCharType="begin"/>
    </w:r>
    <w:r w:rsidR="00CE7F84">
      <w:rPr>
        <w:rStyle w:val="ac"/>
      </w:rPr>
      <w:instrText xml:space="preserve">PAGE  </w:instrText>
    </w:r>
    <w:r>
      <w:fldChar w:fldCharType="end"/>
    </w:r>
  </w:p>
  <w:p w:rsidR="00E44961" w:rsidRDefault="00E44961">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F"/>
    <w:multiLevelType w:val="multilevel"/>
    <w:tmpl w:val="0000004F"/>
    <w:lvl w:ilvl="0">
      <w:start w:val="1"/>
      <w:numFmt w:val="decimal"/>
      <w:lvlText w:val="（%1）"/>
      <w:lvlJc w:val="left"/>
      <w:pPr>
        <w:ind w:left="900" w:hanging="420"/>
      </w:pPr>
      <w:rPr>
        <w:rFonts w:hint="eastAsia"/>
      </w:rPr>
    </w:lvl>
    <w:lvl w:ilvl="1">
      <w:start w:val="1"/>
      <w:numFmt w:val="decimal"/>
      <w:lvlText w:val="（%2）"/>
      <w:lvlJc w:val="left"/>
      <w:pPr>
        <w:ind w:left="13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A8"/>
    <w:multiLevelType w:val="multilevel"/>
    <w:tmpl w:val="000000A8"/>
    <w:lvl w:ilvl="0">
      <w:start w:val="1"/>
      <w:numFmt w:val="decimal"/>
      <w:lvlText w:val="%1."/>
      <w:lvlJc w:val="left"/>
      <w:pPr>
        <w:tabs>
          <w:tab w:val="left" w:pos="900"/>
        </w:tabs>
        <w:ind w:firstLine="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E5F291A"/>
    <w:multiLevelType w:val="multilevel"/>
    <w:tmpl w:val="5E5F291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18E5"/>
    <w:rsid w:val="00024F23"/>
    <w:rsid w:val="00031020"/>
    <w:rsid w:val="00052AE0"/>
    <w:rsid w:val="00057991"/>
    <w:rsid w:val="00073C19"/>
    <w:rsid w:val="00076C54"/>
    <w:rsid w:val="000827F7"/>
    <w:rsid w:val="00086C13"/>
    <w:rsid w:val="00090063"/>
    <w:rsid w:val="000A0177"/>
    <w:rsid w:val="000B3051"/>
    <w:rsid w:val="000B7FE1"/>
    <w:rsid w:val="000C7BB4"/>
    <w:rsid w:val="000D25C6"/>
    <w:rsid w:val="000D2C8A"/>
    <w:rsid w:val="000E5C84"/>
    <w:rsid w:val="000F1E53"/>
    <w:rsid w:val="000F7C5C"/>
    <w:rsid w:val="001210D4"/>
    <w:rsid w:val="00126FAC"/>
    <w:rsid w:val="0013440D"/>
    <w:rsid w:val="001361AB"/>
    <w:rsid w:val="0014297F"/>
    <w:rsid w:val="00164BAF"/>
    <w:rsid w:val="0017076D"/>
    <w:rsid w:val="00180108"/>
    <w:rsid w:val="00197D31"/>
    <w:rsid w:val="001A48B2"/>
    <w:rsid w:val="001A65B3"/>
    <w:rsid w:val="001B7424"/>
    <w:rsid w:val="001F790D"/>
    <w:rsid w:val="002179D6"/>
    <w:rsid w:val="0025387C"/>
    <w:rsid w:val="00256184"/>
    <w:rsid w:val="00261596"/>
    <w:rsid w:val="00280A02"/>
    <w:rsid w:val="00281690"/>
    <w:rsid w:val="0029186C"/>
    <w:rsid w:val="002A3752"/>
    <w:rsid w:val="002B0DF8"/>
    <w:rsid w:val="002B4238"/>
    <w:rsid w:val="002C1AE9"/>
    <w:rsid w:val="002C256E"/>
    <w:rsid w:val="002E26A9"/>
    <w:rsid w:val="002E34A7"/>
    <w:rsid w:val="002F18F7"/>
    <w:rsid w:val="002F245D"/>
    <w:rsid w:val="002F48F1"/>
    <w:rsid w:val="00314D87"/>
    <w:rsid w:val="00315D91"/>
    <w:rsid w:val="003446E8"/>
    <w:rsid w:val="00355A6C"/>
    <w:rsid w:val="0035689D"/>
    <w:rsid w:val="003972E1"/>
    <w:rsid w:val="003A2AA0"/>
    <w:rsid w:val="003B36E4"/>
    <w:rsid w:val="003B4966"/>
    <w:rsid w:val="003B4B06"/>
    <w:rsid w:val="003B5EE2"/>
    <w:rsid w:val="003E3218"/>
    <w:rsid w:val="003F4505"/>
    <w:rsid w:val="004312A4"/>
    <w:rsid w:val="00450CA6"/>
    <w:rsid w:val="00471E7B"/>
    <w:rsid w:val="004739C0"/>
    <w:rsid w:val="00477F02"/>
    <w:rsid w:val="00480F76"/>
    <w:rsid w:val="0048556A"/>
    <w:rsid w:val="00485A2B"/>
    <w:rsid w:val="004B3382"/>
    <w:rsid w:val="004D00D9"/>
    <w:rsid w:val="004D07F9"/>
    <w:rsid w:val="005249E4"/>
    <w:rsid w:val="00546B44"/>
    <w:rsid w:val="00560B80"/>
    <w:rsid w:val="0057785B"/>
    <w:rsid w:val="00584469"/>
    <w:rsid w:val="005918E5"/>
    <w:rsid w:val="00594341"/>
    <w:rsid w:val="005A6B12"/>
    <w:rsid w:val="005B26E5"/>
    <w:rsid w:val="005C0FB5"/>
    <w:rsid w:val="005C6A4B"/>
    <w:rsid w:val="005D7536"/>
    <w:rsid w:val="005F21D6"/>
    <w:rsid w:val="00610045"/>
    <w:rsid w:val="006172FE"/>
    <w:rsid w:val="00624A27"/>
    <w:rsid w:val="00633E28"/>
    <w:rsid w:val="00634E55"/>
    <w:rsid w:val="00663B7F"/>
    <w:rsid w:val="00663F8E"/>
    <w:rsid w:val="006A15F4"/>
    <w:rsid w:val="006C3D62"/>
    <w:rsid w:val="006E2FE6"/>
    <w:rsid w:val="006E4DD7"/>
    <w:rsid w:val="00712A7A"/>
    <w:rsid w:val="00724A21"/>
    <w:rsid w:val="0073054A"/>
    <w:rsid w:val="00742FBD"/>
    <w:rsid w:val="00754999"/>
    <w:rsid w:val="0075516B"/>
    <w:rsid w:val="00763B41"/>
    <w:rsid w:val="007677A0"/>
    <w:rsid w:val="007743D1"/>
    <w:rsid w:val="0079513A"/>
    <w:rsid w:val="007A2EAC"/>
    <w:rsid w:val="007A7141"/>
    <w:rsid w:val="007D0A44"/>
    <w:rsid w:val="007D374F"/>
    <w:rsid w:val="007E471D"/>
    <w:rsid w:val="007E63D2"/>
    <w:rsid w:val="007E7A46"/>
    <w:rsid w:val="007F17D4"/>
    <w:rsid w:val="008158FF"/>
    <w:rsid w:val="008209B2"/>
    <w:rsid w:val="0082330F"/>
    <w:rsid w:val="008404AF"/>
    <w:rsid w:val="0085743F"/>
    <w:rsid w:val="0086527A"/>
    <w:rsid w:val="00866043"/>
    <w:rsid w:val="008767F7"/>
    <w:rsid w:val="008915E9"/>
    <w:rsid w:val="008B578C"/>
    <w:rsid w:val="008E084E"/>
    <w:rsid w:val="0090624F"/>
    <w:rsid w:val="00913A5F"/>
    <w:rsid w:val="00913BED"/>
    <w:rsid w:val="0092408A"/>
    <w:rsid w:val="00943800"/>
    <w:rsid w:val="0094665C"/>
    <w:rsid w:val="00974767"/>
    <w:rsid w:val="00997AE2"/>
    <w:rsid w:val="009C1E6C"/>
    <w:rsid w:val="009E3B85"/>
    <w:rsid w:val="009F2119"/>
    <w:rsid w:val="00A0361D"/>
    <w:rsid w:val="00A115F0"/>
    <w:rsid w:val="00A16FCE"/>
    <w:rsid w:val="00A26FFF"/>
    <w:rsid w:val="00A4602D"/>
    <w:rsid w:val="00A5652C"/>
    <w:rsid w:val="00A60E2C"/>
    <w:rsid w:val="00A6751E"/>
    <w:rsid w:val="00A81AA2"/>
    <w:rsid w:val="00A86738"/>
    <w:rsid w:val="00A86D57"/>
    <w:rsid w:val="00A96E20"/>
    <w:rsid w:val="00AA5964"/>
    <w:rsid w:val="00AC30DF"/>
    <w:rsid w:val="00AD06DA"/>
    <w:rsid w:val="00AE17F1"/>
    <w:rsid w:val="00AE643A"/>
    <w:rsid w:val="00B076AC"/>
    <w:rsid w:val="00B37E64"/>
    <w:rsid w:val="00B47683"/>
    <w:rsid w:val="00B50D07"/>
    <w:rsid w:val="00B74533"/>
    <w:rsid w:val="00B96DFB"/>
    <w:rsid w:val="00B97BFC"/>
    <w:rsid w:val="00BA2272"/>
    <w:rsid w:val="00BC428F"/>
    <w:rsid w:val="00BE48CF"/>
    <w:rsid w:val="00BF208F"/>
    <w:rsid w:val="00BF7A15"/>
    <w:rsid w:val="00C264B2"/>
    <w:rsid w:val="00C32DB7"/>
    <w:rsid w:val="00C33A10"/>
    <w:rsid w:val="00C42D52"/>
    <w:rsid w:val="00C77271"/>
    <w:rsid w:val="00C97085"/>
    <w:rsid w:val="00CD45C7"/>
    <w:rsid w:val="00CD72F5"/>
    <w:rsid w:val="00CE7F84"/>
    <w:rsid w:val="00CF121D"/>
    <w:rsid w:val="00D075D4"/>
    <w:rsid w:val="00D1049B"/>
    <w:rsid w:val="00D12034"/>
    <w:rsid w:val="00D20F72"/>
    <w:rsid w:val="00D270AF"/>
    <w:rsid w:val="00D3608B"/>
    <w:rsid w:val="00D36779"/>
    <w:rsid w:val="00D407B7"/>
    <w:rsid w:val="00D45F65"/>
    <w:rsid w:val="00D5453D"/>
    <w:rsid w:val="00D725E7"/>
    <w:rsid w:val="00D7691A"/>
    <w:rsid w:val="00D800A1"/>
    <w:rsid w:val="00D82B07"/>
    <w:rsid w:val="00D83C00"/>
    <w:rsid w:val="00D84864"/>
    <w:rsid w:val="00DA0DD5"/>
    <w:rsid w:val="00DB01F6"/>
    <w:rsid w:val="00DB308A"/>
    <w:rsid w:val="00DB4930"/>
    <w:rsid w:val="00DC2DD5"/>
    <w:rsid w:val="00DC5E17"/>
    <w:rsid w:val="00DD0D09"/>
    <w:rsid w:val="00DD33C7"/>
    <w:rsid w:val="00DE7CBA"/>
    <w:rsid w:val="00DF7343"/>
    <w:rsid w:val="00E036CB"/>
    <w:rsid w:val="00E214E7"/>
    <w:rsid w:val="00E3008E"/>
    <w:rsid w:val="00E323E6"/>
    <w:rsid w:val="00E37E1F"/>
    <w:rsid w:val="00E44961"/>
    <w:rsid w:val="00E44E4D"/>
    <w:rsid w:val="00E47525"/>
    <w:rsid w:val="00E7363E"/>
    <w:rsid w:val="00E77585"/>
    <w:rsid w:val="00E9432B"/>
    <w:rsid w:val="00E94911"/>
    <w:rsid w:val="00E94E87"/>
    <w:rsid w:val="00EB1CAB"/>
    <w:rsid w:val="00EB5CB6"/>
    <w:rsid w:val="00EC2A9D"/>
    <w:rsid w:val="00EC7C60"/>
    <w:rsid w:val="00EF3142"/>
    <w:rsid w:val="00F015C2"/>
    <w:rsid w:val="00F041D1"/>
    <w:rsid w:val="00F23068"/>
    <w:rsid w:val="00F51940"/>
    <w:rsid w:val="00F613CC"/>
    <w:rsid w:val="00F72EA7"/>
    <w:rsid w:val="00F85FC6"/>
    <w:rsid w:val="00FA08E6"/>
    <w:rsid w:val="00FB146B"/>
    <w:rsid w:val="00FB5EEC"/>
    <w:rsid w:val="00FC136C"/>
    <w:rsid w:val="00FC3E2D"/>
    <w:rsid w:val="00FC461F"/>
    <w:rsid w:val="00FD6354"/>
    <w:rsid w:val="00FF777D"/>
    <w:rsid w:val="7F1552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iPriority="0"/>
    <w:lsdException w:name="footer" w:semiHidden="0" w:qFormat="1"/>
    <w:lsdException w:name="caption" w:uiPriority="35" w:qFormat="1"/>
    <w:lsdException w:name="annotation reference"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61"/>
    <w:rPr>
      <w:rFonts w:ascii="Times New Roman" w:eastAsia="宋体" w:hAnsi="Times New Roman" w:cs="Times New Roman"/>
    </w:rPr>
  </w:style>
  <w:style w:type="paragraph" w:styleId="1">
    <w:name w:val="heading 1"/>
    <w:basedOn w:val="a"/>
    <w:next w:val="a"/>
    <w:link w:val="1Char"/>
    <w:qFormat/>
    <w:rsid w:val="00E44961"/>
    <w:pPr>
      <w:keepNext/>
      <w:tabs>
        <w:tab w:val="left" w:pos="432"/>
      </w:tabs>
      <w:ind w:left="432" w:hanging="432"/>
      <w:jc w:val="center"/>
      <w:outlineLvl w:val="0"/>
    </w:pPr>
    <w:rPr>
      <w:rFonts w:ascii="黑体" w:eastAsia="黑体"/>
      <w:sz w:val="52"/>
    </w:rPr>
  </w:style>
  <w:style w:type="paragraph" w:styleId="2">
    <w:name w:val="heading 2"/>
    <w:basedOn w:val="a"/>
    <w:next w:val="a"/>
    <w:link w:val="2Char"/>
    <w:uiPriority w:val="9"/>
    <w:unhideWhenUsed/>
    <w:qFormat/>
    <w:rsid w:val="00E449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link w:val="3Char"/>
    <w:qFormat/>
    <w:rsid w:val="00E44961"/>
    <w:pPr>
      <w:keepNext/>
      <w:keepLines/>
      <w:tabs>
        <w:tab w:val="left" w:pos="720"/>
      </w:tabs>
      <w:spacing w:before="120" w:after="120" w:line="360" w:lineRule="auto"/>
      <w:ind w:left="720" w:hanging="720"/>
      <w:jc w:val="center"/>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E44961"/>
    <w:pPr>
      <w:ind w:firstLine="420"/>
    </w:pPr>
  </w:style>
  <w:style w:type="paragraph" w:styleId="a4">
    <w:name w:val="annotation subject"/>
    <w:basedOn w:val="a5"/>
    <w:next w:val="a5"/>
    <w:link w:val="Char"/>
    <w:uiPriority w:val="99"/>
    <w:semiHidden/>
    <w:unhideWhenUsed/>
    <w:qFormat/>
    <w:rsid w:val="00E44961"/>
    <w:pPr>
      <w:widowControl/>
      <w:adjustRightInd/>
      <w:spacing w:line="240" w:lineRule="auto"/>
      <w:textAlignment w:val="auto"/>
    </w:pPr>
    <w:rPr>
      <w:b/>
      <w:bCs/>
      <w:sz w:val="20"/>
    </w:rPr>
  </w:style>
  <w:style w:type="paragraph" w:styleId="a5">
    <w:name w:val="annotation text"/>
    <w:basedOn w:val="a"/>
    <w:link w:val="Char0"/>
    <w:uiPriority w:val="99"/>
    <w:qFormat/>
    <w:rsid w:val="00E44961"/>
    <w:pPr>
      <w:widowControl w:val="0"/>
      <w:adjustRightInd w:val="0"/>
      <w:spacing w:line="360" w:lineRule="atLeast"/>
      <w:textAlignment w:val="baseline"/>
    </w:pPr>
    <w:rPr>
      <w:sz w:val="24"/>
    </w:rPr>
  </w:style>
  <w:style w:type="paragraph" w:styleId="a6">
    <w:name w:val="Body Text"/>
    <w:basedOn w:val="a"/>
    <w:link w:val="Char1"/>
    <w:qFormat/>
    <w:rsid w:val="00E44961"/>
    <w:pPr>
      <w:widowControl w:val="0"/>
      <w:spacing w:after="120"/>
      <w:jc w:val="both"/>
    </w:pPr>
    <w:rPr>
      <w:rFonts w:asciiTheme="minorHAnsi" w:eastAsiaTheme="minorEastAsia" w:hAnsiTheme="minorHAnsi" w:cstheme="minorBidi"/>
      <w:kern w:val="2"/>
      <w:sz w:val="21"/>
      <w:szCs w:val="22"/>
    </w:rPr>
  </w:style>
  <w:style w:type="paragraph" w:styleId="a7">
    <w:name w:val="Body Text Indent"/>
    <w:basedOn w:val="a"/>
    <w:link w:val="Char2"/>
    <w:uiPriority w:val="99"/>
    <w:semiHidden/>
    <w:unhideWhenUsed/>
    <w:qFormat/>
    <w:rsid w:val="00E44961"/>
    <w:pPr>
      <w:spacing w:after="120"/>
      <w:ind w:leftChars="200" w:left="420"/>
    </w:pPr>
  </w:style>
  <w:style w:type="paragraph" w:styleId="30">
    <w:name w:val="toc 3"/>
    <w:basedOn w:val="a"/>
    <w:next w:val="a"/>
    <w:uiPriority w:val="39"/>
    <w:unhideWhenUsed/>
    <w:rsid w:val="00E44961"/>
    <w:pPr>
      <w:ind w:leftChars="400" w:left="840"/>
    </w:pPr>
  </w:style>
  <w:style w:type="paragraph" w:styleId="a8">
    <w:name w:val="Plain Text"/>
    <w:basedOn w:val="a"/>
    <w:link w:val="Char10"/>
    <w:qFormat/>
    <w:rsid w:val="00E44961"/>
    <w:pPr>
      <w:widowControl w:val="0"/>
    </w:pPr>
    <w:rPr>
      <w:rFonts w:ascii="宋体" w:eastAsiaTheme="minorEastAsia" w:hAnsi="Courier New" w:cstheme="minorBidi"/>
      <w:kern w:val="2"/>
      <w:sz w:val="21"/>
      <w:szCs w:val="22"/>
    </w:rPr>
  </w:style>
  <w:style w:type="paragraph" w:styleId="a9">
    <w:name w:val="Balloon Text"/>
    <w:basedOn w:val="a"/>
    <w:link w:val="Char3"/>
    <w:uiPriority w:val="99"/>
    <w:semiHidden/>
    <w:unhideWhenUsed/>
    <w:qFormat/>
    <w:rsid w:val="00E44961"/>
    <w:rPr>
      <w:sz w:val="18"/>
      <w:szCs w:val="18"/>
    </w:rPr>
  </w:style>
  <w:style w:type="paragraph" w:styleId="aa">
    <w:name w:val="footer"/>
    <w:basedOn w:val="a"/>
    <w:link w:val="Char4"/>
    <w:uiPriority w:val="99"/>
    <w:unhideWhenUsed/>
    <w:qFormat/>
    <w:rsid w:val="00E44961"/>
    <w:pPr>
      <w:tabs>
        <w:tab w:val="center" w:pos="4153"/>
        <w:tab w:val="right" w:pos="8306"/>
      </w:tabs>
      <w:snapToGrid w:val="0"/>
    </w:pPr>
    <w:rPr>
      <w:sz w:val="18"/>
      <w:szCs w:val="18"/>
    </w:rPr>
  </w:style>
  <w:style w:type="paragraph" w:styleId="ab">
    <w:name w:val="header"/>
    <w:basedOn w:val="a"/>
    <w:link w:val="Char5"/>
    <w:unhideWhenUsed/>
    <w:rsid w:val="00E4496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E44961"/>
  </w:style>
  <w:style w:type="paragraph" w:styleId="20">
    <w:name w:val="toc 2"/>
    <w:basedOn w:val="a"/>
    <w:next w:val="a"/>
    <w:uiPriority w:val="39"/>
    <w:unhideWhenUsed/>
    <w:qFormat/>
    <w:rsid w:val="00E44961"/>
    <w:pPr>
      <w:ind w:leftChars="200" w:left="420"/>
    </w:pPr>
  </w:style>
  <w:style w:type="character" w:styleId="ac">
    <w:name w:val="page number"/>
    <w:basedOn w:val="a1"/>
    <w:rsid w:val="00E44961"/>
  </w:style>
  <w:style w:type="character" w:styleId="ad">
    <w:name w:val="Hyperlink"/>
    <w:basedOn w:val="a1"/>
    <w:uiPriority w:val="99"/>
    <w:unhideWhenUsed/>
    <w:qFormat/>
    <w:rsid w:val="00E44961"/>
    <w:rPr>
      <w:color w:val="0000FF" w:themeColor="hyperlink"/>
      <w:u w:val="single"/>
    </w:rPr>
  </w:style>
  <w:style w:type="character" w:styleId="ae">
    <w:name w:val="annotation reference"/>
    <w:basedOn w:val="a1"/>
    <w:uiPriority w:val="99"/>
    <w:semiHidden/>
    <w:unhideWhenUsed/>
    <w:qFormat/>
    <w:rsid w:val="00E44961"/>
    <w:rPr>
      <w:sz w:val="21"/>
      <w:szCs w:val="21"/>
    </w:rPr>
  </w:style>
  <w:style w:type="character" w:customStyle="1" w:styleId="Char5">
    <w:name w:val="页眉 Char"/>
    <w:basedOn w:val="a1"/>
    <w:link w:val="ab"/>
    <w:uiPriority w:val="99"/>
    <w:semiHidden/>
    <w:qFormat/>
    <w:rsid w:val="00E44961"/>
    <w:rPr>
      <w:sz w:val="18"/>
      <w:szCs w:val="18"/>
    </w:rPr>
  </w:style>
  <w:style w:type="character" w:customStyle="1" w:styleId="Char4">
    <w:name w:val="页脚 Char"/>
    <w:basedOn w:val="a1"/>
    <w:link w:val="aa"/>
    <w:uiPriority w:val="99"/>
    <w:qFormat/>
    <w:rsid w:val="00E44961"/>
    <w:rPr>
      <w:sz w:val="18"/>
      <w:szCs w:val="18"/>
    </w:rPr>
  </w:style>
  <w:style w:type="character" w:customStyle="1" w:styleId="1Char">
    <w:name w:val="标题 1 Char"/>
    <w:basedOn w:val="a1"/>
    <w:link w:val="1"/>
    <w:qFormat/>
    <w:rsid w:val="00E44961"/>
    <w:rPr>
      <w:rFonts w:ascii="黑体" w:eastAsia="黑体" w:hAnsi="Times New Roman" w:cs="Times New Roman"/>
      <w:kern w:val="0"/>
      <w:sz w:val="52"/>
      <w:szCs w:val="20"/>
    </w:rPr>
  </w:style>
  <w:style w:type="character" w:customStyle="1" w:styleId="3Char">
    <w:name w:val="标题 3 Char"/>
    <w:basedOn w:val="a1"/>
    <w:link w:val="3"/>
    <w:rsid w:val="00E44961"/>
    <w:rPr>
      <w:rFonts w:ascii="Times New Roman" w:eastAsia="宋体" w:hAnsi="Times New Roman" w:cs="Times New Roman"/>
      <w:b/>
      <w:kern w:val="0"/>
      <w:sz w:val="32"/>
      <w:szCs w:val="20"/>
    </w:rPr>
  </w:style>
  <w:style w:type="character" w:customStyle="1" w:styleId="Char6">
    <w:name w:val="纯文本 Char"/>
    <w:link w:val="a8"/>
    <w:qFormat/>
    <w:rsid w:val="00E44961"/>
    <w:rPr>
      <w:rFonts w:ascii="宋体" w:hAnsi="Courier New"/>
    </w:rPr>
  </w:style>
  <w:style w:type="character" w:customStyle="1" w:styleId="Char10">
    <w:name w:val="纯文本 Char1"/>
    <w:basedOn w:val="a1"/>
    <w:link w:val="a8"/>
    <w:uiPriority w:val="99"/>
    <w:semiHidden/>
    <w:qFormat/>
    <w:rsid w:val="00E44961"/>
    <w:rPr>
      <w:rFonts w:ascii="宋体" w:eastAsia="宋体" w:hAnsi="Courier New" w:cs="Courier New"/>
      <w:kern w:val="0"/>
      <w:szCs w:val="21"/>
    </w:rPr>
  </w:style>
  <w:style w:type="character" w:customStyle="1" w:styleId="Char0">
    <w:name w:val="批注文字 Char"/>
    <w:basedOn w:val="a1"/>
    <w:link w:val="a5"/>
    <w:uiPriority w:val="99"/>
    <w:qFormat/>
    <w:rsid w:val="00E44961"/>
    <w:rPr>
      <w:rFonts w:ascii="Times New Roman" w:eastAsia="宋体" w:hAnsi="Times New Roman" w:cs="Times New Roman"/>
      <w:kern w:val="0"/>
      <w:sz w:val="24"/>
      <w:szCs w:val="20"/>
    </w:rPr>
  </w:style>
  <w:style w:type="character" w:customStyle="1" w:styleId="2Char">
    <w:name w:val="标题 2 Char"/>
    <w:basedOn w:val="a1"/>
    <w:link w:val="2"/>
    <w:uiPriority w:val="9"/>
    <w:qFormat/>
    <w:rsid w:val="00E44961"/>
    <w:rPr>
      <w:rFonts w:asciiTheme="majorHAnsi" w:eastAsiaTheme="majorEastAsia" w:hAnsiTheme="majorHAnsi" w:cstheme="majorBidi"/>
      <w:b/>
      <w:bCs/>
      <w:kern w:val="0"/>
      <w:sz w:val="32"/>
      <w:szCs w:val="32"/>
    </w:rPr>
  </w:style>
  <w:style w:type="paragraph" w:customStyle="1" w:styleId="TOC1">
    <w:name w:val="TOC 标题1"/>
    <w:basedOn w:val="1"/>
    <w:next w:val="a"/>
    <w:uiPriority w:val="39"/>
    <w:unhideWhenUsed/>
    <w:qFormat/>
    <w:rsid w:val="00E44961"/>
    <w:pPr>
      <w:keepLines/>
      <w:spacing w:before="480" w:line="276" w:lineRule="auto"/>
      <w:ind w:left="0" w:firstLine="0"/>
      <w:jc w:val="left"/>
      <w:outlineLvl w:val="9"/>
    </w:pPr>
    <w:rPr>
      <w:rFonts w:asciiTheme="majorHAnsi" w:eastAsiaTheme="majorEastAsia" w:hAnsiTheme="majorHAnsi" w:cstheme="majorBidi"/>
      <w:b/>
      <w:bCs/>
      <w:color w:val="365F91" w:themeColor="accent1" w:themeShade="BF"/>
      <w:sz w:val="28"/>
      <w:szCs w:val="28"/>
    </w:rPr>
  </w:style>
  <w:style w:type="character" w:customStyle="1" w:styleId="Char3">
    <w:name w:val="批注框文本 Char"/>
    <w:basedOn w:val="a1"/>
    <w:link w:val="a9"/>
    <w:uiPriority w:val="99"/>
    <w:semiHidden/>
    <w:qFormat/>
    <w:rsid w:val="00E44961"/>
    <w:rPr>
      <w:rFonts w:ascii="Times New Roman" w:eastAsia="宋体" w:hAnsi="Times New Roman" w:cs="Times New Roman"/>
      <w:kern w:val="0"/>
      <w:sz w:val="18"/>
      <w:szCs w:val="18"/>
    </w:rPr>
  </w:style>
  <w:style w:type="character" w:customStyle="1" w:styleId="Char7">
    <w:name w:val="正文文本 Char"/>
    <w:link w:val="a6"/>
    <w:rsid w:val="00E44961"/>
  </w:style>
  <w:style w:type="character" w:customStyle="1" w:styleId="Char1">
    <w:name w:val="正文文本 Char1"/>
    <w:basedOn w:val="a1"/>
    <w:link w:val="a6"/>
    <w:uiPriority w:val="99"/>
    <w:semiHidden/>
    <w:rsid w:val="00E44961"/>
    <w:rPr>
      <w:rFonts w:ascii="Times New Roman" w:eastAsia="宋体" w:hAnsi="Times New Roman" w:cs="Times New Roman"/>
      <w:kern w:val="0"/>
      <w:sz w:val="20"/>
      <w:szCs w:val="20"/>
    </w:rPr>
  </w:style>
  <w:style w:type="character" w:customStyle="1" w:styleId="Char2">
    <w:name w:val="正文文本缩进 Char"/>
    <w:basedOn w:val="a1"/>
    <w:link w:val="a7"/>
    <w:uiPriority w:val="99"/>
    <w:semiHidden/>
    <w:qFormat/>
    <w:rsid w:val="00E44961"/>
    <w:rPr>
      <w:rFonts w:ascii="Times New Roman" w:eastAsia="宋体" w:hAnsi="Times New Roman" w:cs="Times New Roman"/>
      <w:kern w:val="0"/>
      <w:sz w:val="20"/>
      <w:szCs w:val="20"/>
    </w:rPr>
  </w:style>
  <w:style w:type="character" w:customStyle="1" w:styleId="Char">
    <w:name w:val="批注主题 Char"/>
    <w:basedOn w:val="Char0"/>
    <w:link w:val="a4"/>
    <w:uiPriority w:val="99"/>
    <w:semiHidden/>
    <w:rsid w:val="00E44961"/>
    <w:rPr>
      <w:b/>
      <w:bCs/>
      <w:sz w:val="20"/>
    </w:rPr>
  </w:style>
  <w:style w:type="paragraph" w:styleId="af">
    <w:name w:val="List Paragraph"/>
    <w:basedOn w:val="a"/>
    <w:uiPriority w:val="34"/>
    <w:qFormat/>
    <w:rsid w:val="00E44961"/>
    <w:pPr>
      <w:ind w:firstLineChars="200" w:firstLine="420"/>
    </w:pPr>
  </w:style>
  <w:style w:type="paragraph" w:customStyle="1" w:styleId="11">
    <w:name w:val="修订1"/>
    <w:hidden/>
    <w:uiPriority w:val="99"/>
    <w:semiHidden/>
    <w:rsid w:val="00E44961"/>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CC326-E98D-4A15-BD45-D722968C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1760</Words>
  <Characters>10033</Characters>
  <Application>Microsoft Office Word</Application>
  <DocSecurity>0</DocSecurity>
  <Lines>83</Lines>
  <Paragraphs>23</Paragraphs>
  <ScaleCrop>false</ScaleCrop>
  <Company>Microsoft</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411069</dc:creator>
  <cp:lastModifiedBy>Administrator</cp:lastModifiedBy>
  <cp:revision>7</cp:revision>
  <cp:lastPrinted>2018-08-09T05:58:00Z</cp:lastPrinted>
  <dcterms:created xsi:type="dcterms:W3CDTF">2018-08-10T01:11:00Z</dcterms:created>
  <dcterms:modified xsi:type="dcterms:W3CDTF">2018-08-10T01:23:00Z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