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 xml:space="preserve">                              </w:t>
      </w:r>
      <w:r>
        <w:rPr>
          <w:rFonts w:hint="eastAsia" w:ascii="FangSong_GB2312" w:eastAsia="FangSong_GB2312"/>
          <w:sz w:val="32"/>
          <w:lang w:val="en-US" w:eastAsia="zh-CN"/>
        </w:rPr>
        <w:t>2019</w:t>
      </w:r>
      <w:r>
        <w:rPr>
          <w:rFonts w:hint="eastAsia" w:ascii="FangSong_GB2312" w:eastAsia="FangSong_GB2312"/>
          <w:sz w:val="32"/>
        </w:rPr>
        <w:t xml:space="preserve"> 年</w:t>
      </w:r>
      <w:r>
        <w:rPr>
          <w:rFonts w:hint="eastAsia" w:ascii="FangSong_GB2312" w:eastAsia="FangSong_GB2312"/>
          <w:sz w:val="32"/>
          <w:lang w:val="en-US" w:eastAsia="zh-CN"/>
        </w:rPr>
        <w:t>11</w:t>
      </w:r>
      <w:r>
        <w:rPr>
          <w:rFonts w:hint="eastAsia" w:ascii="FangSong_GB2312" w:eastAsia="FangSong_GB2312"/>
          <w:sz w:val="32"/>
        </w:rPr>
        <w:t>月</w:t>
      </w:r>
      <w:r>
        <w:rPr>
          <w:rFonts w:hint="eastAsia" w:ascii="FangSong_GB2312" w:eastAsia="FangSong_GB2312"/>
          <w:sz w:val="32"/>
          <w:lang w:val="en-US" w:eastAsia="zh-CN"/>
        </w:rPr>
        <w:t>14</w:t>
      </w:r>
      <w:r>
        <w:rPr>
          <w:rFonts w:hint="eastAsia" w:ascii="FangSong_GB2312" w:eastAsia="FangSong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p>
      <w:pPr>
        <w:pStyle w:val="9"/>
        <w:ind w:firstLineChars="0"/>
        <w:jc w:val="left"/>
      </w:pPr>
    </w:p>
    <w:tbl>
      <w:tblPr>
        <w:tblStyle w:val="8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eastAsia="zh-CN"/>
              </w:rPr>
              <w:t>王静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17717049019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Wangjing3@comac.cc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2019-2021年桌面终端及备品备件运维服务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1、供应商应提供具有本项目所需经营范围的营业执照；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2、供应商注册资金100万以上；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kern w:val="0"/>
                <w:sz w:val="24"/>
              </w:rPr>
            </w:pPr>
            <w:r>
              <w:rPr>
                <w:rFonts w:ascii="FangSong_GB2312" w:hAnsi="宋体" w:eastAsia="FangSong_GB2312" w:cs="宋体"/>
                <w:kern w:val="0"/>
                <w:sz w:val="24"/>
              </w:rPr>
              <w:t>3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</w:rPr>
              <w:t>、具有本项目应具备的相关资质，并提供证明。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1、为客服公司在用所有桌面终端、移动终端等提供运维及运维需要更换的备品备件。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2、可以提供外场包括不仅限于成都、南昌、广州、北京等地进行相关技术支持。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3.重大涉诉情况说明（如有）。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详见附件。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报价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文件盖章后密封送达采购联系人，内含盖章版电子扫描件（U盘或光盘）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详见附件。</w:t>
            </w:r>
            <w:bookmarkStart w:id="0" w:name="_GoBack"/>
            <w:bookmarkEnd w:id="0"/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highlight w:val="darkGray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highlight w:val="darkGray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8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p/>
    <w:p/>
    <w:p/>
    <w:p/>
    <w:p/>
    <w:p/>
    <w:p/>
    <w:p/>
    <w:p>
      <w:pPr>
        <w:widowControl/>
        <w:jc w:val="left"/>
        <w:rPr>
          <w:rFonts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宋体" w:eastAsia="宋体" w:cs="宋体" w:hAnsiTheme="minorHAnsi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eastAsia="宋体" w:cs="宋体" w:hAnsiTheme="minorHAnsi"/>
          <w:b/>
          <w:bCs/>
          <w:color w:val="000000"/>
          <w:kern w:val="0"/>
          <w:sz w:val="28"/>
          <w:szCs w:val="28"/>
          <w:lang w:val="en-US" w:eastAsia="zh-CN" w:bidi="ar-SA"/>
        </w:rPr>
        <w:t>上海飞机客户服务有限公司</w:t>
      </w:r>
    </w:p>
    <w:p>
      <w:pPr>
        <w:jc w:val="center"/>
        <w:rPr>
          <w:rFonts w:hint="eastAsia" w:ascii="宋体" w:eastAsia="宋体" w:cs="宋体" w:hAnsiTheme="minorHAnsi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eastAsia="宋体" w:cs="宋体" w:hAnsiTheme="minorHAnsi"/>
          <w:b/>
          <w:bCs/>
          <w:color w:val="000000"/>
          <w:kern w:val="0"/>
          <w:sz w:val="28"/>
          <w:szCs w:val="28"/>
          <w:lang w:val="en-US" w:eastAsia="zh-CN" w:bidi="ar-SA"/>
        </w:rPr>
        <w:t>2019年-2021年信息化桌面终端及备品备件运维服务技术要求</w:t>
      </w:r>
    </w:p>
    <w:p>
      <w:pPr>
        <w:pStyle w:val="13"/>
        <w:numPr>
          <w:ilvl w:val="0"/>
          <w:numId w:val="1"/>
        </w:numPr>
        <w:tabs>
          <w:tab w:val="left" w:pos="1140"/>
        </w:tabs>
        <w:adjustRightInd w:val="0"/>
        <w:snapToGrid w:val="0"/>
        <w:spacing w:line="600" w:lineRule="exact"/>
        <w:ind w:firstLineChars="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总则</w:t>
      </w:r>
    </w:p>
    <w:p>
      <w:pPr>
        <w:pStyle w:val="14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•项目名称：2019年-2021年信息化桌面终端及备品备件运维服务</w:t>
      </w:r>
    </w:p>
    <w:p>
      <w:pPr>
        <w:pStyle w:val="14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•服务地点：上海飞机客户服务有限公司（上海闵行区江川东路100号）及各外场保障大队包括并不限于成都（成都双流县西航港街道口岸路155号）、呼和浩特（天骄航空）、南昌（江西省南昌市昌北国际机场南七西路江西航空有限责任公司）、广州（广州市白云机场北区北横四路机务工程大楼）、北京（国航）、上海（东航）。</w:t>
      </w:r>
    </w:p>
    <w:p>
      <w:pPr>
        <w:pStyle w:val="14"/>
        <w:ind w:firstLine="459" w:firstLineChars="164"/>
        <w:rPr>
          <w:sz w:val="28"/>
          <w:szCs w:val="28"/>
        </w:rPr>
      </w:pPr>
      <w:r>
        <w:rPr>
          <w:rFonts w:hint="eastAsia"/>
          <w:sz w:val="28"/>
          <w:szCs w:val="28"/>
        </w:rPr>
        <w:t>•服务周期：合同签订后的两</w:t>
      </w:r>
      <w:r>
        <w:rPr>
          <w:rFonts w:hint="eastAsia"/>
          <w:color w:val="auto"/>
          <w:sz w:val="28"/>
          <w:szCs w:val="28"/>
        </w:rPr>
        <w:t>个合同年</w:t>
      </w:r>
    </w:p>
    <w:p>
      <w:pPr>
        <w:pStyle w:val="13"/>
        <w:numPr>
          <w:ilvl w:val="0"/>
          <w:numId w:val="1"/>
        </w:numPr>
        <w:tabs>
          <w:tab w:val="left" w:pos="1140"/>
        </w:tabs>
        <w:adjustRightInd w:val="0"/>
        <w:snapToGrid w:val="0"/>
        <w:spacing w:line="600" w:lineRule="exact"/>
        <w:ind w:firstLineChars="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服务内容：</w:t>
      </w:r>
    </w:p>
    <w:p>
      <w:pPr>
        <w:pStyle w:val="14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运维客服公司</w:t>
      </w:r>
      <w:r>
        <w:rPr>
          <w:rFonts w:hAnsi="Calibri"/>
          <w:sz w:val="28"/>
          <w:szCs w:val="28"/>
        </w:rPr>
        <w:t>目前在用的，且运行正常和功能正常的全部不在保修期内IT硬件设备（包括台式机、工作站、笔记本、移动工作站、绘图仪、投影仪、摄像机、照相机等相关设备）</w:t>
      </w:r>
      <w:r>
        <w:rPr>
          <w:rFonts w:hint="eastAsia"/>
          <w:sz w:val="28"/>
          <w:szCs w:val="28"/>
        </w:rPr>
        <w:t xml:space="preserve">（目前在用设备数量为台式机486台、工作站1339台、笔记本电脑404台、移动工作站106台、打印机、一体机、扫描仪275台） </w:t>
      </w:r>
    </w:p>
    <w:p>
      <w:pPr>
        <w:pStyle w:val="14"/>
        <w:numPr>
          <w:ilvl w:val="0"/>
          <w:numId w:val="2"/>
        </w:num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与IT设备相连的附属配件或设备（如数据线、电池、电源适配器等）；</w:t>
      </w:r>
    </w:p>
    <w:p>
      <w:pPr>
        <w:pStyle w:val="14"/>
        <w:numPr>
          <w:ilvl w:val="0"/>
          <w:numId w:val="2"/>
        </w:numPr>
        <w:rPr>
          <w:sz w:val="28"/>
          <w:szCs w:val="28"/>
        </w:rPr>
      </w:pPr>
      <w:r>
        <w:rPr>
          <w:rFonts w:hAnsi="Calibri"/>
          <w:sz w:val="28"/>
          <w:szCs w:val="28"/>
        </w:rPr>
        <w:t>涉密IT设备等除外；</w:t>
      </w:r>
    </w:p>
    <w:p>
      <w:pPr>
        <w:pStyle w:val="13"/>
        <w:numPr>
          <w:ilvl w:val="0"/>
          <w:numId w:val="1"/>
        </w:numPr>
        <w:tabs>
          <w:tab w:val="left" w:pos="1140"/>
        </w:tabs>
        <w:adjustRightInd w:val="0"/>
        <w:snapToGrid w:val="0"/>
        <w:spacing w:line="600" w:lineRule="exact"/>
        <w:ind w:firstLineChars="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/>
          <w:szCs w:val="32"/>
        </w:rPr>
        <w:t>服务要求：</w:t>
      </w:r>
    </w:p>
    <w:p>
      <w:pPr>
        <w:pStyle w:val="14"/>
        <w:rPr>
          <w:sz w:val="28"/>
          <w:szCs w:val="28"/>
        </w:rPr>
      </w:pPr>
      <w:r>
        <w:rPr>
          <w:rFonts w:hint="eastAsia"/>
          <w:sz w:val="28"/>
          <w:szCs w:val="28"/>
        </w:rPr>
        <w:t>服务商针对本次服务项目提供专项服务团队帮助客服公司建设IT设备服务平台，通过签订指标化服务级别协议以保证服务品质，同时完成以下工作：</w:t>
      </w:r>
    </w:p>
    <w:p>
      <w:pPr>
        <w:spacing w:line="360" w:lineRule="auto"/>
        <w:ind w:firstLine="560" w:firstLineChars="200"/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★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、</w:t>
      </w:r>
      <w:r>
        <w:rPr>
          <w:rFonts w:ascii="宋体" w:eastAsia="宋体" w:cs="宋体" w:hAnsiTheme="minorHAnsi"/>
          <w:color w:val="000000"/>
          <w:kern w:val="0"/>
          <w:sz w:val="28"/>
          <w:szCs w:val="28"/>
        </w:rPr>
        <w:t>对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范围内的所有需要维修的设备提供所需的全部维修配件、配件安装，且配件必须均为原装正品非次品（并提供半年或半年以上的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保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修）；</w:t>
      </w:r>
    </w:p>
    <w:p>
      <w:pPr>
        <w:spacing w:line="360" w:lineRule="auto"/>
        <w:ind w:firstLine="560" w:firstLineChars="200"/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★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、在接到询价人通知后两个工作日内安排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硬件维修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上门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服务，若无法现场修理则需由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报价人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将需要维修的设备带回并在五个工作日内完成维修并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交还询价人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（若遇特殊情况无法在限定期限内完成维修则需与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询价人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协商维修日期）。</w:t>
      </w:r>
    </w:p>
    <w:p>
      <w:pPr>
        <w:spacing w:line="360" w:lineRule="auto"/>
        <w:ind w:firstLine="560" w:firstLineChars="200"/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★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、报价人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须提供维修应急响应服务，一旦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询价人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有急需维修的设备时，需在两小时内上门进行设备的故障排查并提供应急方案；</w:t>
      </w:r>
    </w:p>
    <w:p>
      <w:pPr>
        <w:spacing w:line="360" w:lineRule="auto"/>
        <w:ind w:firstLine="560" w:firstLineChars="200"/>
        <w:rPr>
          <w:rFonts w:ascii="宋体" w:hAnsi="Calibri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★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、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每月月初需提供上月的维修项目及上门服务次数的清单给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</w:rPr>
        <w:t>询价人</w:t>
      </w:r>
      <w:r>
        <w:rPr>
          <w:rFonts w:ascii="宋体" w:hAnsi="Calibri" w:eastAsia="宋体" w:cs="宋体"/>
          <w:color w:val="000000"/>
          <w:kern w:val="0"/>
          <w:sz w:val="28"/>
          <w:szCs w:val="28"/>
        </w:rPr>
        <w:t>进行审核。</w:t>
      </w:r>
    </w:p>
    <w:p>
      <w:pPr>
        <w:pStyle w:val="13"/>
        <w:numPr>
          <w:ilvl w:val="0"/>
          <w:numId w:val="1"/>
        </w:numPr>
        <w:tabs>
          <w:tab w:val="left" w:pos="1140"/>
        </w:tabs>
        <w:adjustRightInd w:val="0"/>
        <w:snapToGrid w:val="0"/>
        <w:spacing w:line="600" w:lineRule="exact"/>
        <w:ind w:firstLineChars="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报价明细：</w:t>
      </w:r>
    </w:p>
    <w:p>
      <w:pPr>
        <w:pStyle w:val="14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分为桌面类设备维修与其他类设备维修大类及常用配件采购</w:t>
      </w:r>
    </w:p>
    <w:p>
      <w:pPr>
        <w:pStyle w:val="14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数据恢复等算独立报价，分RAID类数据恢复、SSD固态介质类数据恢复、标准传统硬盘类数据恢复几种。</w:t>
      </w:r>
    </w:p>
    <w:p>
      <w:pPr>
        <w:widowControl/>
        <w:jc w:val="left"/>
        <w:rPr>
          <w:rFonts w:ascii="宋体" w:eastAsia="宋体" w:cs="宋体" w:hAnsiTheme="minorHAnsi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14"/>
        <w:numPr>
          <w:ilvl w:val="0"/>
          <w:numId w:val="3"/>
        </w:numPr>
        <w:rPr>
          <w:sz w:val="28"/>
          <w:szCs w:val="28"/>
        </w:rPr>
      </w:pPr>
    </w:p>
    <w:p>
      <w:pPr>
        <w:pStyle w:val="13"/>
        <w:numPr>
          <w:ilvl w:val="0"/>
          <w:numId w:val="4"/>
        </w:numPr>
        <w:spacing w:line="360" w:lineRule="auto"/>
        <w:ind w:firstLineChars="0"/>
        <w:jc w:val="center"/>
        <w:rPr>
          <w:rFonts w:ascii="Calibri" w:hAnsi="Calibri" w:eastAsia="黑体" w:cs="Arial"/>
          <w:sz w:val="30"/>
          <w:szCs w:val="30"/>
        </w:rPr>
      </w:pPr>
      <w:r>
        <w:rPr>
          <w:rFonts w:ascii="Calibri" w:hAnsi="Calibri" w:eastAsia="黑体" w:cs="Arial"/>
          <w:sz w:val="30"/>
          <w:szCs w:val="30"/>
        </w:rPr>
        <w:t>分项报价表</w:t>
      </w:r>
    </w:p>
    <w:p>
      <w:pPr>
        <w:pStyle w:val="13"/>
        <w:numPr>
          <w:ilvl w:val="0"/>
          <w:numId w:val="4"/>
        </w:numPr>
        <w:spacing w:line="400" w:lineRule="auto"/>
        <w:ind w:firstLineChars="0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桌面类设备维修项</w:t>
      </w:r>
    </w:p>
    <w:tbl>
      <w:tblPr>
        <w:tblStyle w:val="8"/>
        <w:tblW w:w="894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9"/>
        <w:gridCol w:w="684"/>
        <w:gridCol w:w="2874"/>
        <w:gridCol w:w="1278"/>
        <w:gridCol w:w="1417"/>
        <w:gridCol w:w="14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12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服务名称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序号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维修项目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维修价格（元）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预估次数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2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/>
                <w:b/>
                <w:sz w:val="28"/>
              </w:rPr>
              <w:t>IT</w:t>
            </w:r>
            <w:r>
              <w:rPr>
                <w:rFonts w:ascii="宋体" w:hAnsi="宋体" w:cs="宋体"/>
                <w:b/>
                <w:sz w:val="28"/>
              </w:rPr>
              <w:t>硬件设备零星维修服务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1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工作站</w:t>
            </w:r>
            <w:r>
              <w:rPr>
                <w:rFonts w:ascii="黑体" w:hAnsi="黑体" w:eastAsia="黑体" w:cs="黑体"/>
                <w:sz w:val="24"/>
              </w:rPr>
              <w:t>主板维修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2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显示器维修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3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工作站</w:t>
            </w:r>
            <w:r>
              <w:rPr>
                <w:rFonts w:ascii="黑体" w:hAnsi="黑体" w:eastAsia="黑体" w:cs="黑体"/>
                <w:sz w:val="24"/>
              </w:rPr>
              <w:t>电源维修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工作站显卡维修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cpu维修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工作站内存条维修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工作站硬盘维修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8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移动工作站</w:t>
            </w:r>
            <w:r>
              <w:rPr>
                <w:rFonts w:ascii="黑体" w:hAnsi="黑体" w:eastAsia="黑体" w:cs="黑体"/>
                <w:sz w:val="24"/>
              </w:rPr>
              <w:t>主板维修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9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便携式笔记本屏幕维修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10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移动工作站</w:t>
            </w:r>
            <w:r>
              <w:rPr>
                <w:rFonts w:ascii="黑体" w:hAnsi="黑体" w:eastAsia="黑体" w:cs="黑体"/>
                <w:sz w:val="24"/>
              </w:rPr>
              <w:t>键盘维修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11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移动工作站</w:t>
            </w:r>
            <w:r>
              <w:rPr>
                <w:rFonts w:ascii="黑体" w:hAnsi="黑体" w:eastAsia="黑体" w:cs="黑体"/>
                <w:sz w:val="24"/>
              </w:rPr>
              <w:t>散热组件维修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12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移动工作站内存维修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13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移动工作站硬盘维修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2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14</w:t>
            </w:r>
          </w:p>
        </w:tc>
        <w:tc>
          <w:tcPr>
            <w:tcW w:w="28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移动工作站电源维修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74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总价</w:t>
            </w:r>
          </w:p>
        </w:tc>
        <w:tc>
          <w:tcPr>
            <w:tcW w:w="14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pStyle w:val="13"/>
        <w:numPr>
          <w:ilvl w:val="0"/>
          <w:numId w:val="4"/>
        </w:numPr>
        <w:spacing w:line="360" w:lineRule="auto"/>
        <w:ind w:firstLineChars="0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其他类设备维修项</w:t>
      </w:r>
    </w:p>
    <w:tbl>
      <w:tblPr>
        <w:tblStyle w:val="8"/>
        <w:tblW w:w="894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8"/>
        <w:gridCol w:w="718"/>
        <w:gridCol w:w="2396"/>
        <w:gridCol w:w="1770"/>
        <w:gridCol w:w="1389"/>
        <w:gridCol w:w="13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1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服务名称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序号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更换配件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维修价格（元）</w:t>
            </w: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预计次数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atLeast"/>
          <w:jc w:val="center"/>
        </w:trPr>
        <w:tc>
          <w:tcPr>
            <w:tcW w:w="12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/>
                <w:b/>
                <w:sz w:val="28"/>
              </w:rPr>
              <w:t>IT</w:t>
            </w:r>
            <w:r>
              <w:rPr>
                <w:rFonts w:ascii="宋体" w:hAnsi="宋体" w:cs="宋体"/>
                <w:b/>
                <w:sz w:val="28"/>
              </w:rPr>
              <w:t>硬件设备零星维修服务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投影仪</w:t>
            </w:r>
            <w:r>
              <w:rPr>
                <w:rFonts w:ascii="黑体" w:hAnsi="黑体" w:eastAsia="黑体" w:cs="黑体"/>
                <w:sz w:val="24"/>
              </w:rPr>
              <w:t>零部件维修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4"/>
              </w:rPr>
              <w:t>投影仪灯泡维修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平板电脑维修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电视机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sz w:val="24"/>
              </w:rPr>
              <w:t>LED</w:t>
            </w:r>
            <w:r>
              <w:rPr>
                <w:rFonts w:hint="eastAsia" w:ascii="黑体" w:hAnsi="黑体" w:eastAsia="黑体" w:cs="黑体"/>
                <w:sz w:val="24"/>
              </w:rPr>
              <w:t>显示屏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RAID类数据恢复</w:t>
            </w:r>
          </w:p>
        </w:tc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硬盘/U盘数据恢复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atLeast"/>
          <w:jc w:val="center"/>
        </w:trPr>
        <w:tc>
          <w:tcPr>
            <w:tcW w:w="12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23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SSD固态介质类数据恢复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756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总价</w:t>
            </w:r>
          </w:p>
        </w:tc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pStyle w:val="13"/>
        <w:numPr>
          <w:ilvl w:val="0"/>
          <w:numId w:val="4"/>
        </w:numPr>
        <w:spacing w:line="360" w:lineRule="auto"/>
        <w:ind w:firstLineChars="0"/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上门服务费</w:t>
      </w:r>
    </w:p>
    <w:tbl>
      <w:tblPr>
        <w:tblStyle w:val="8"/>
        <w:tblW w:w="89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35"/>
        <w:gridCol w:w="30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5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上门服务费（    元/次）</w:t>
            </w: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  <w:jc w:val="center"/>
        </w:trPr>
        <w:tc>
          <w:tcPr>
            <w:tcW w:w="5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加急上门服务费（    元/次）</w:t>
            </w: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color w:val="000000"/>
        </w:rPr>
      </w:pPr>
    </w:p>
    <w:p>
      <w:pPr>
        <w:spacing w:line="360" w:lineRule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说明：</w:t>
      </w:r>
    </w:p>
    <w:p>
      <w:pPr>
        <w:pStyle w:val="14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在提供技术服务的过程中，如有需要由乙方向甲方提供的物品和文件，乙方应按照甲方要求或习惯的方式进行交付。</w:t>
      </w:r>
    </w:p>
    <w:p>
      <w:pPr>
        <w:pStyle w:val="14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对甲方提出的紧急服务必须当天响应并服务支持。</w:t>
      </w:r>
    </w:p>
    <w:p>
      <w:pPr>
        <w:pStyle w:val="14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维修</w:t>
      </w:r>
      <w:r>
        <w:rPr>
          <w:rFonts w:hint="eastAsia"/>
          <w:sz w:val="28"/>
          <w:szCs w:val="28"/>
        </w:rPr>
        <w:t>需</w:t>
      </w:r>
      <w:r>
        <w:rPr>
          <w:sz w:val="28"/>
          <w:szCs w:val="28"/>
        </w:rPr>
        <w:t>更换的配件价格以京东商城价格为</w:t>
      </w:r>
      <w:r>
        <w:rPr>
          <w:rFonts w:hint="eastAsia"/>
          <w:sz w:val="28"/>
          <w:szCs w:val="28"/>
        </w:rPr>
        <w:t>参考（定制类设备配件价格以报价单内价格为准），本表未列明维修服务以实际发生采购合同为准，各大平台没有的，参照原厂服务报价，原则上不高于以上服务报价。</w:t>
      </w:r>
    </w:p>
    <w:p>
      <w:pPr>
        <w:pStyle w:val="14"/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上门服务费为解决解决本次维修的费用包括取件及送件，一次上门对应临近几日的维修单。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0DE"/>
    <w:multiLevelType w:val="multilevel"/>
    <w:tmpl w:val="03B320D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D2D0F"/>
    <w:multiLevelType w:val="multilevel"/>
    <w:tmpl w:val="15FD2D0F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BE6698A"/>
    <w:multiLevelType w:val="multilevel"/>
    <w:tmpl w:val="4BE6698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3B0267"/>
    <w:multiLevelType w:val="multilevel"/>
    <w:tmpl w:val="643B0267"/>
    <w:lvl w:ilvl="0" w:tentative="0">
      <w:start w:val="1"/>
      <w:numFmt w:val="chineseCountingThousand"/>
      <w:lvlText w:val="(%1)"/>
      <w:lvlJc w:val="left"/>
      <w:pPr>
        <w:ind w:left="740" w:hanging="420"/>
      </w:pPr>
    </w:lvl>
    <w:lvl w:ilvl="1" w:tentative="0">
      <w:start w:val="1"/>
      <w:numFmt w:val="decimal"/>
      <w:lvlText w:val="%2)"/>
      <w:lvlJc w:val="left"/>
      <w:pPr>
        <w:ind w:left="1160" w:hanging="420"/>
      </w:pPr>
    </w:lvl>
    <w:lvl w:ilvl="2" w:tentative="0">
      <w:start w:val="1"/>
      <w:numFmt w:val="lowerRoman"/>
      <w:lvlText w:val="%3."/>
      <w:lvlJc w:val="right"/>
      <w:pPr>
        <w:ind w:left="1580" w:hanging="420"/>
      </w:pPr>
    </w:lvl>
    <w:lvl w:ilvl="3" w:tentative="0">
      <w:start w:val="1"/>
      <w:numFmt w:val="decimal"/>
      <w:lvlText w:val="%4."/>
      <w:lvlJc w:val="left"/>
      <w:pPr>
        <w:ind w:left="2000" w:hanging="420"/>
      </w:pPr>
    </w:lvl>
    <w:lvl w:ilvl="4" w:tentative="0">
      <w:start w:val="1"/>
      <w:numFmt w:val="lowerLetter"/>
      <w:lvlText w:val="%5)"/>
      <w:lvlJc w:val="left"/>
      <w:pPr>
        <w:ind w:left="2420" w:hanging="420"/>
      </w:pPr>
    </w:lvl>
    <w:lvl w:ilvl="5" w:tentative="0">
      <w:start w:val="1"/>
      <w:numFmt w:val="lowerRoman"/>
      <w:lvlText w:val="%6."/>
      <w:lvlJc w:val="right"/>
      <w:pPr>
        <w:ind w:left="2840" w:hanging="420"/>
      </w:pPr>
    </w:lvl>
    <w:lvl w:ilvl="6" w:tentative="0">
      <w:start w:val="1"/>
      <w:numFmt w:val="decimal"/>
      <w:lvlText w:val="%7."/>
      <w:lvlJc w:val="left"/>
      <w:pPr>
        <w:ind w:left="3260" w:hanging="420"/>
      </w:pPr>
    </w:lvl>
    <w:lvl w:ilvl="7" w:tentative="0">
      <w:start w:val="1"/>
      <w:numFmt w:val="lowerLetter"/>
      <w:lvlText w:val="%8)"/>
      <w:lvlJc w:val="left"/>
      <w:pPr>
        <w:ind w:left="3680" w:hanging="420"/>
      </w:pPr>
    </w:lvl>
    <w:lvl w:ilvl="8" w:tentative="0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790E4EA7"/>
    <w:multiLevelType w:val="multilevel"/>
    <w:tmpl w:val="790E4EA7"/>
    <w:lvl w:ilvl="0" w:tentative="0">
      <w:start w:val="5"/>
      <w:numFmt w:val="bullet"/>
      <w:lvlText w:val="●"/>
      <w:lvlJc w:val="left"/>
      <w:pPr>
        <w:ind w:left="840" w:hanging="42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DC7947"/>
    <w:rsid w:val="0027784D"/>
    <w:rsid w:val="00311D19"/>
    <w:rsid w:val="003D5FA2"/>
    <w:rsid w:val="003F76BD"/>
    <w:rsid w:val="005B4626"/>
    <w:rsid w:val="006A3D16"/>
    <w:rsid w:val="00850DEE"/>
    <w:rsid w:val="00906783"/>
    <w:rsid w:val="00940542"/>
    <w:rsid w:val="009E53B7"/>
    <w:rsid w:val="00B71011"/>
    <w:rsid w:val="00C013AE"/>
    <w:rsid w:val="00CC5EA2"/>
    <w:rsid w:val="00ED1D4D"/>
    <w:rsid w:val="17DC7947"/>
    <w:rsid w:val="46B936E3"/>
    <w:rsid w:val="50DE4C06"/>
    <w:rsid w:val="5CA01874"/>
    <w:rsid w:val="5FB0592A"/>
    <w:rsid w:val="68CB34EC"/>
    <w:rsid w:val="7B830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910</Characters>
  <Lines>7</Lines>
  <Paragraphs>2</Paragraphs>
  <TotalTime>29</TotalTime>
  <ScaleCrop>false</ScaleCrop>
  <LinksUpToDate>false</LinksUpToDate>
  <CharactersWithSpaces>1067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2019-11-13T06:58:00Z</dcterms:created>
  <dc:creator>411556</dc:creator>
  <cp:lastModifiedBy>410255</cp:lastModifiedBy>
  <dcterms:modified xsi:type="dcterms:W3CDTF">2019-11-13T08:52:41Z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