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bookmarkStart w:id="0" w:name="_GoBack"/>
      <w:bookmarkEnd w:id="0"/>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年 </w:t>
      </w:r>
      <w:r>
        <w:rPr>
          <w:rFonts w:hint="eastAsia" w:ascii="仿宋_GB2312" w:eastAsia="仿宋_GB2312"/>
          <w:sz w:val="32"/>
          <w:lang w:val="en-US" w:eastAsia="zh-CN"/>
        </w:rPr>
        <w:t>1</w:t>
      </w:r>
      <w:r>
        <w:rPr>
          <w:rFonts w:hint="eastAsia" w:ascii="仿宋_GB2312" w:eastAsia="仿宋_GB2312"/>
          <w:sz w:val="32"/>
        </w:rPr>
        <w:t xml:space="preserve">月 </w:t>
      </w:r>
      <w:r>
        <w:rPr>
          <w:rFonts w:hint="eastAsia" w:ascii="仿宋_GB2312" w:eastAsia="仿宋_GB2312"/>
          <w:sz w:val="32"/>
          <w:lang w:val="en-US" w:eastAsia="zh-CN"/>
        </w:rPr>
        <w:t>1</w:t>
      </w:r>
      <w:r>
        <w:rPr>
          <w:rFonts w:hint="default" w:ascii="仿宋_GB2312" w:eastAsia="仿宋_GB2312"/>
          <w:sz w:val="32"/>
          <w:lang w:eastAsia="zh-CN"/>
        </w:rPr>
        <w:t>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tbl>
      <w:tblPr>
        <w:tblStyle w:val="3"/>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rPr>
          <w:trHeight w:val="63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960" w:firstLineChars="40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张琳</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rPr>
          <w:trHeight w:val="701"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18019196176/20876176</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Wangjin3@comac.cc</w:t>
            </w:r>
            <w:r>
              <w:rPr>
                <w:rFonts w:hint="eastAsia" w:ascii="仿宋_GB2312" w:hAnsi="宋体" w:eastAsia="仿宋_GB2312" w:cs="宋体"/>
                <w:color w:val="000000"/>
                <w:kern w:val="0"/>
                <w:sz w:val="24"/>
              </w:rPr>
              <w:t>　</w:t>
            </w:r>
          </w:p>
        </w:tc>
      </w:tr>
      <w:tr>
        <w:trPr>
          <w:trHeight w:val="585"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房屋建筑维修服务采购</w:t>
            </w:r>
            <w:r>
              <w:rPr>
                <w:rFonts w:hint="eastAsia" w:ascii="仿宋_GB2312" w:hAnsi="宋体" w:eastAsia="仿宋_GB2312" w:cs="宋体"/>
                <w:color w:val="000000"/>
                <w:kern w:val="0"/>
                <w:sz w:val="24"/>
              </w:rPr>
              <w:t>　</w:t>
            </w:r>
          </w:p>
        </w:tc>
      </w:tr>
      <w:tr>
        <w:trPr>
          <w:trHeight w:val="168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1、具备国内企业法人资格，并具有相关经营范围；</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2、具备建筑工程施工三级或以上的资质；</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3、无重大涉诉情况，未被列为失信执行人。</w:t>
            </w:r>
          </w:p>
        </w:tc>
      </w:tr>
      <w:tr>
        <w:trPr>
          <w:trHeight w:val="154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1、供应商应在本项目所设计领域具有丰富经验并提供相应证明。</w:t>
            </w:r>
          </w:p>
        </w:tc>
      </w:tr>
      <w:tr>
        <w:trPr>
          <w:trHeight w:val="154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本项目位于上海市闵行区江川东路100号上海飞机客户服务有限公司内（建筑面积约为10万平方米），承包内容为客服公司房屋建筑及附属机电设备单次维修费用在30万元以下的维修项目；</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一次性验收合格率必须达到100%，质量的评定以行业的质量检验评定标准为依据，保修期为两年；</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工程计价方式：</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20" w:firstLineChars="175"/>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以清单范围全部内容的固定单价，固定单价中包含完成此项工作所需的全部工作内容【包括拆除工程（如有）、材料费、人工费、机械费、施工措施费、税金等全部内容】。报价单位需按照附件清单逐项填报综合单价，根据预估工程量计算出总价，并计算出清单范围全部内容的合计价格。同时需根据房屋维修建设的相关规范要求及现场实际情况综合考虑本清单未列明的费用项目并进行报价。对于清单中未列明的项目，若将来施工中产生，则由客服公司与报价单位共同协商确定综合单价；</w:t>
            </w:r>
          </w:p>
          <w:p>
            <w:pPr>
              <w:keepNext w:val="0"/>
              <w:keepLines w:val="0"/>
              <w:widowControl w:val="0"/>
              <w:numPr>
                <w:ilvl w:val="0"/>
                <w:numId w:val="1"/>
              </w:numPr>
              <w:suppressLineNumbers w:val="0"/>
              <w:spacing w:before="0" w:beforeAutospacing="0" w:after="0" w:afterAutospacing="0"/>
              <w:ind w:left="0" w:leftChars="0" w:right="0" w:firstLine="480" w:firstLineChars="200"/>
              <w:jc w:val="both"/>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程款每季度支付一次，报价单位每季度将工程款明细提供给客服公司，经客服公司确认后向客服公司开具等额增值税专用发票，客服公司在收到报价单位开具的正确无误的增值税专用发票后的30个工作日内向报价单位支付工程款。每季度支付工程款时预留3%的质保金，于质保期结束后支付；</w:t>
            </w:r>
          </w:p>
          <w:p>
            <w:pPr>
              <w:keepNext w:val="0"/>
              <w:keepLines w:val="0"/>
              <w:widowControl w:val="0"/>
              <w:numPr>
                <w:ilvl w:val="0"/>
                <w:numId w:val="1"/>
              </w:numPr>
              <w:suppressLineNumbers w:val="0"/>
              <w:spacing w:before="0" w:beforeAutospacing="0" w:after="0" w:afterAutospacing="0"/>
              <w:ind w:left="0" w:leftChars="0" w:right="0" w:firstLine="480" w:firstLineChars="200"/>
              <w:jc w:val="both"/>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客服公司不承诺交付报价单位实际承担的施工承包合同的数量，也不承诺报价单位实际承担的施工承包合同金额的大小。</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20" w:firstLineChars="175"/>
              <w:jc w:val="left"/>
              <w:textAlignment w:val="center"/>
              <w:outlineLvl w:val="9"/>
              <w:rPr>
                <w:rFonts w:hint="eastAsia" w:ascii="仿宋_GB2312" w:hAnsi="宋体" w:eastAsia="仿宋_GB2312" w:cs="宋体"/>
                <w:color w:val="000000"/>
                <w:kern w:val="0"/>
                <w:sz w:val="24"/>
                <w:lang w:val="en-US" w:eastAsia="zh-CN"/>
              </w:rPr>
            </w:pPr>
          </w:p>
        </w:tc>
      </w:tr>
      <w:tr>
        <w:trPr>
          <w:trHeight w:val="140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kinsoku/>
              <w:wordWrap/>
              <w:overflowPunct/>
              <w:topLinePunct w:val="0"/>
              <w:autoSpaceDE/>
              <w:autoSpaceDN w:val="0"/>
              <w:bidi w:val="0"/>
              <w:adjustRightInd/>
              <w:snapToGrid/>
              <w:spacing w:before="0" w:beforeAutospacing="0" w:after="0" w:afterAutospacing="0" w:line="280" w:lineRule="exact"/>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承包期限自合同生效之日起至2021年1月1日止期限范围内的单项30万元以下房屋维修工程项目；</w:t>
            </w:r>
          </w:p>
          <w:p>
            <w:pPr>
              <w:keepNext w:val="0"/>
              <w:keepLines w:val="0"/>
              <w:pageBreakBefore w:val="0"/>
              <w:widowControl w:val="0"/>
              <w:numPr>
                <w:ilvl w:val="0"/>
                <w:numId w:val="2"/>
              </w:numPr>
              <w:suppressLineNumbers w:val="0"/>
              <w:kinsoku/>
              <w:wordWrap/>
              <w:overflowPunct/>
              <w:topLinePunct w:val="0"/>
              <w:autoSpaceDE/>
              <w:autoSpaceDN w:val="0"/>
              <w:bidi w:val="0"/>
              <w:adjustRightInd/>
              <w:snapToGrid/>
              <w:spacing w:before="0" w:beforeAutospacing="0" w:after="0" w:afterAutospacing="0" w:line="280" w:lineRule="exact"/>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具体工期以实际工程为准。</w:t>
            </w:r>
          </w:p>
        </w:tc>
      </w:tr>
      <w:tr>
        <w:trPr>
          <w:trHeight w:val="55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22</w:t>
            </w:r>
            <w:r>
              <w:rPr>
                <w:rFonts w:hint="eastAsia" w:ascii="仿宋_GB2312" w:hAnsi="宋体" w:eastAsia="仿宋_GB2312" w:cs="宋体"/>
                <w:color w:val="000000"/>
                <w:kern w:val="0"/>
                <w:sz w:val="24"/>
              </w:rPr>
              <w:t>日　</w:t>
            </w:r>
          </w:p>
        </w:tc>
      </w:tr>
      <w:tr>
        <w:trPr>
          <w:trHeight w:val="57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4"/>
        <w:ind w:firstLineChars="0"/>
        <w:jc w:val="left"/>
      </w:pPr>
    </w:p>
    <w:p>
      <w:pPr>
        <w:pStyle w:val="4"/>
        <w:ind w:firstLineChars="0"/>
        <w:jc w:val="left"/>
      </w:pPr>
    </w:p>
    <w:p>
      <w:pPr>
        <w:widowControl/>
        <w:jc w:val="left"/>
        <w:rPr>
          <w:rFonts w:ascii="宋体" w:hAnsi="宋体"/>
          <w:sz w:val="24"/>
          <w:szCs w:val="20"/>
        </w:rPr>
      </w:pPr>
      <w:r>
        <w:br w:type="page"/>
      </w:r>
    </w:p>
    <w:tbl>
      <w:tblPr>
        <w:tblStyle w:val="3"/>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rPr>
          <w:trHeight w:val="69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rPr>
          <w:trHeight w:val="555"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60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rPr>
          <w:trHeight w:val="1974"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4"/>
        <w:ind w:firstLineChars="0"/>
        <w:jc w:val="left"/>
        <w:rPr>
          <w:sz w:val="21"/>
          <w:szCs w:val="21"/>
        </w:rPr>
      </w:pPr>
      <w:r>
        <w:rPr>
          <w:rFonts w:hint="eastAsia"/>
          <w:sz w:val="21"/>
          <w:szCs w:val="21"/>
        </w:rPr>
        <w:t>注：*号项目，由采购需求部门按需调整。</w:t>
      </w:r>
    </w:p>
    <w:p>
      <w:pPr>
        <w:pStyle w:val="4"/>
        <w:ind w:firstLineChars="0"/>
        <w:jc w:val="left"/>
      </w:pPr>
    </w:p>
    <w:tbl>
      <w:tblPr>
        <w:tblStyle w:val="3"/>
        <w:tblW w:w="9513" w:type="dxa"/>
        <w:tblInd w:w="93" w:type="dxa"/>
        <w:tblLayout w:type="fixed"/>
        <w:tblCellMar>
          <w:top w:w="0" w:type="dxa"/>
          <w:left w:w="108" w:type="dxa"/>
          <w:bottom w:w="0" w:type="dxa"/>
          <w:right w:w="108" w:type="dxa"/>
        </w:tblCellMar>
      </w:tblPr>
      <w:tblGrid>
        <w:gridCol w:w="1680"/>
        <w:gridCol w:w="4177"/>
        <w:gridCol w:w="3656"/>
      </w:tblGrid>
      <w:tr>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565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rPr>
          <w:trHeight w:val="707"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p>
        </w:tc>
      </w:tr>
      <w:tr>
        <w:trPr>
          <w:trHeight w:val="69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rPr>
          <w:trHeight w:val="945"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altName w:val="汉仪仿宋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E39C7"/>
    <w:multiLevelType w:val="singleLevel"/>
    <w:tmpl w:val="E98E39C7"/>
    <w:lvl w:ilvl="0" w:tentative="0">
      <w:start w:val="1"/>
      <w:numFmt w:val="decimal"/>
      <w:suff w:val="nothing"/>
      <w:lvlText w:val="%1、"/>
      <w:lvlJc w:val="left"/>
      <w:pPr>
        <w:ind w:left="277" w:leftChars="0" w:firstLine="0" w:firstLineChars="0"/>
      </w:pPr>
    </w:lvl>
  </w:abstractNum>
  <w:abstractNum w:abstractNumId="1">
    <w:nsid w:val="FD668798"/>
    <w:multiLevelType w:val="singleLevel"/>
    <w:tmpl w:val="FD6687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C7947"/>
    <w:rsid w:val="0059288A"/>
    <w:rsid w:val="00B422AE"/>
    <w:rsid w:val="07A0031B"/>
    <w:rsid w:val="17DC7947"/>
    <w:rsid w:val="1B9455A4"/>
    <w:rsid w:val="22A55A34"/>
    <w:rsid w:val="26796BAA"/>
    <w:rsid w:val="27B44F9F"/>
    <w:rsid w:val="3EF553AB"/>
    <w:rsid w:val="58E57266"/>
    <w:rsid w:val="68CB34EC"/>
    <w:rsid w:val="7FA5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4">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135</Words>
  <Characters>772</Characters>
  <Lines>6</Lines>
  <Paragraphs>1</Paragraphs>
  <TotalTime>0</TotalTime>
  <ScaleCrop>false</ScaleCrop>
  <LinksUpToDate>false</LinksUpToDate>
  <CharactersWithSpaces>906</CharactersWithSpaces>
  <Application>WPS Office_1.9.1.2994_F1E327BC-269C-435d-A152-05C5408002CA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2019-10-31T11:21:00Z</dcterms:created>
  <dc:creator>411556</dc:creator>
  <cp:lastModifiedBy>郑龑</cp:lastModifiedBy>
  <dcterms:modified xsi:type="dcterms:W3CDTF">2020-01-16T10:11:47Z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