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80" w:tblpY="457"/>
        <w:tblOverlap w:val="never"/>
        <w:tblW w:w="9570" w:type="dxa"/>
        <w:tblLayout w:type="fixed"/>
        <w:tblLook w:val="04A0"/>
      </w:tblPr>
      <w:tblGrid>
        <w:gridCol w:w="2593"/>
        <w:gridCol w:w="1833"/>
        <w:gridCol w:w="716"/>
        <w:gridCol w:w="550"/>
        <w:gridCol w:w="792"/>
        <w:gridCol w:w="1588"/>
        <w:gridCol w:w="1498"/>
      </w:tblGrid>
      <w:tr w:rsidR="00905B2D">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采购方</w:t>
            </w:r>
          </w:p>
        </w:tc>
        <w:tc>
          <w:tcPr>
            <w:tcW w:w="6977" w:type="dxa"/>
            <w:gridSpan w:val="6"/>
            <w:tcBorders>
              <w:top w:val="single" w:sz="4" w:space="0" w:color="auto"/>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905B2D">
        <w:trPr>
          <w:trHeight w:val="634"/>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陈恩思</w:t>
            </w:r>
          </w:p>
        </w:tc>
        <w:tc>
          <w:tcPr>
            <w:tcW w:w="1342" w:type="dxa"/>
            <w:gridSpan w:val="2"/>
            <w:tcBorders>
              <w:top w:val="nil"/>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905B2D">
        <w:trPr>
          <w:trHeight w:val="701"/>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13052188808</w:t>
            </w:r>
          </w:p>
        </w:tc>
        <w:tc>
          <w:tcPr>
            <w:tcW w:w="1342" w:type="dxa"/>
            <w:gridSpan w:val="2"/>
            <w:tcBorders>
              <w:top w:val="nil"/>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13052188808@163.com</w:t>
            </w:r>
          </w:p>
        </w:tc>
      </w:tr>
      <w:tr w:rsidR="00905B2D">
        <w:trPr>
          <w:trHeight w:val="725"/>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bookmarkStart w:id="0" w:name="_GoBack"/>
            <w:r>
              <w:rPr>
                <w:rFonts w:ascii="仿宋_GB2312" w:eastAsia="仿宋_GB2312" w:hAnsi="宋体" w:cs="宋体" w:hint="eastAsia"/>
                <w:color w:val="000000"/>
                <w:kern w:val="0"/>
                <w:sz w:val="24"/>
              </w:rPr>
              <w:t>参股厦门航空工业有限公司项目第三方风险评估</w:t>
            </w:r>
            <w:bookmarkEnd w:id="0"/>
          </w:p>
        </w:tc>
      </w:tr>
      <w:tr w:rsidR="00905B2D">
        <w:trPr>
          <w:trHeight w:val="1680"/>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供应商为有效存续的独立法人</w:t>
            </w:r>
            <w:r>
              <w:rPr>
                <w:rFonts w:ascii="仿宋_GB2312" w:eastAsia="仿宋_GB2312" w:hAnsi="宋体" w:cs="宋体" w:hint="eastAsia"/>
                <w:color w:val="000000"/>
                <w:kern w:val="0"/>
                <w:sz w:val="24"/>
              </w:rPr>
              <w:t>;</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供应商营业执照范围中有该项目风险评估服务的经营类目，具有履行本项目的资质和能力</w:t>
            </w:r>
            <w:r>
              <w:rPr>
                <w:rFonts w:ascii="仿宋_GB2312" w:eastAsia="仿宋_GB2312" w:hAnsi="宋体" w:cs="宋体" w:hint="eastAsia"/>
                <w:color w:val="000000"/>
                <w:kern w:val="0"/>
                <w:sz w:val="24"/>
              </w:rPr>
              <w:t>;</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注册资本金不低于</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万元（事业单位不受该条约束）；</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有严格的质量管理体系和制度，已通过</w:t>
            </w:r>
            <w:r>
              <w:rPr>
                <w:rFonts w:ascii="仿宋_GB2312" w:eastAsia="仿宋_GB2312" w:hAnsi="宋体" w:cs="宋体" w:hint="eastAsia"/>
                <w:color w:val="000000"/>
                <w:kern w:val="0"/>
                <w:sz w:val="24"/>
              </w:rPr>
              <w:t>ISO9000</w:t>
            </w:r>
            <w:r>
              <w:rPr>
                <w:rFonts w:ascii="仿宋_GB2312" w:eastAsia="仿宋_GB2312" w:hAnsi="宋体" w:cs="宋体" w:hint="eastAsia"/>
                <w:color w:val="000000"/>
                <w:kern w:val="0"/>
                <w:sz w:val="24"/>
              </w:rPr>
              <w:t>质量管理体系认证；</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在签署本项目合同及履行本项目义务时无任何法律障碍和重大事件影响供应商继续正常存续和全面履行本项目合同的能力，包括但不限于重大诉讼案件、重大债权债务纠纷。</w:t>
            </w:r>
          </w:p>
        </w:tc>
      </w:tr>
      <w:tr w:rsidR="00905B2D">
        <w:trPr>
          <w:trHeight w:val="1544"/>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从事管理咨询业务不少于</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年，服务过的管理咨询项目不少于</w:t>
            </w: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项；</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具有丰富的股权投资服务项目经验，至少成功开展</w:t>
            </w: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项股权投资服务项目。</w:t>
            </w:r>
          </w:p>
        </w:tc>
      </w:tr>
      <w:tr w:rsidR="00905B2D">
        <w:trPr>
          <w:trHeight w:val="1549"/>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风险评估应结合本项目特点和实际情况，选取合适的风险评估技术开展风险识别、风险分析、风险评价；</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风险评估过程应将定量与定性的评估技术相结合。</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风险评估报告应包含评估事项说明、风险评估范围、风险评估工作组成员、风险评估过程、风险评估结论、风险管理解决方案和应对措施等要素。</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应根据本项目实际情况确定风险评估范围，风险评估范围应能涵盖本项目可能涉及的风险，至少包含外部环境风险、财务风险、</w:t>
            </w:r>
            <w:r>
              <w:rPr>
                <w:rFonts w:ascii="仿宋_GB2312" w:eastAsia="仿宋_GB2312" w:hAnsi="宋体" w:cs="宋体" w:hint="eastAsia"/>
                <w:color w:val="000000"/>
                <w:kern w:val="0"/>
                <w:sz w:val="24"/>
              </w:rPr>
              <w:lastRenderedPageBreak/>
              <w:t>合规风险、协议风险、操作风险、市场风险、政策法律风险等方面的风险。</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供应商选派的项目团队负责人至少具有</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年管理咨询工作经验且至少从事</w:t>
            </w: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项股权投资项目风险评估，如有注册咨询工程师（投资）执业资格者为最佳；选派的项目组成员至少有</w:t>
            </w: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年管理咨询工作经验。</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w:t>
            </w:r>
            <w:r>
              <w:rPr>
                <w:rFonts w:ascii="仿宋_GB2312" w:eastAsia="仿宋_GB2312" w:hAnsi="宋体" w:cs="宋体" w:hint="eastAsia"/>
                <w:color w:val="000000"/>
                <w:kern w:val="0"/>
                <w:sz w:val="24"/>
              </w:rPr>
              <w:t>供应商为本项目实际选派的风险评估人员必须与报价文件保持一致，不得更换，若需更换必须征得委托方的同意，否则视为违约</w:t>
            </w:r>
            <w:r>
              <w:rPr>
                <w:rFonts w:ascii="仿宋_GB2312" w:eastAsia="仿宋_GB2312" w:hAnsi="宋体" w:cs="宋体" w:hint="eastAsia"/>
                <w:color w:val="000000"/>
                <w:kern w:val="0"/>
                <w:sz w:val="24"/>
              </w:rPr>
              <w:t>:</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①如项目负责人（项目经理</w:t>
            </w:r>
            <w:r>
              <w:rPr>
                <w:rFonts w:ascii="仿宋_GB2312" w:eastAsia="仿宋_GB2312" w:hAnsi="宋体" w:cs="宋体" w:hint="eastAsia"/>
                <w:color w:val="000000"/>
                <w:kern w:val="0"/>
                <w:sz w:val="24"/>
              </w:rPr>
              <w:t>）更换，扣</w:t>
            </w:r>
            <w:r>
              <w:rPr>
                <w:rFonts w:ascii="仿宋_GB2312" w:eastAsia="仿宋_GB2312" w:hAnsi="宋体" w:cs="宋体" w:hint="eastAsia"/>
                <w:color w:val="000000"/>
                <w:kern w:val="0"/>
                <w:sz w:val="24"/>
              </w:rPr>
              <w:t>20000</w:t>
            </w:r>
            <w:r>
              <w:rPr>
                <w:rFonts w:ascii="仿宋_GB2312" w:eastAsia="仿宋_GB2312" w:hAnsi="宋体" w:cs="宋体" w:hint="eastAsia"/>
                <w:color w:val="000000"/>
                <w:kern w:val="0"/>
                <w:sz w:val="24"/>
              </w:rPr>
              <w:t>元；</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②其他人员更换人数累计达到团队总人数</w:t>
            </w:r>
            <w:r>
              <w:rPr>
                <w:rFonts w:ascii="仿宋_GB2312" w:eastAsia="仿宋_GB2312" w:hAnsi="宋体" w:cs="宋体" w:hint="eastAsia"/>
                <w:color w:val="000000"/>
                <w:kern w:val="0"/>
                <w:sz w:val="24"/>
              </w:rPr>
              <w:t>10%</w:t>
            </w:r>
            <w:r>
              <w:rPr>
                <w:rFonts w:ascii="仿宋_GB2312" w:eastAsia="仿宋_GB2312" w:hAnsi="宋体" w:cs="宋体" w:hint="eastAsia"/>
                <w:color w:val="000000"/>
                <w:kern w:val="0"/>
                <w:sz w:val="24"/>
              </w:rPr>
              <w:t>（含）的，扣</w:t>
            </w:r>
            <w:r>
              <w:rPr>
                <w:rFonts w:ascii="仿宋_GB2312" w:eastAsia="仿宋_GB2312" w:hAnsi="宋体" w:cs="宋体" w:hint="eastAsia"/>
                <w:color w:val="000000"/>
                <w:kern w:val="0"/>
                <w:sz w:val="24"/>
              </w:rPr>
              <w:t>5000</w:t>
            </w:r>
            <w:r>
              <w:rPr>
                <w:rFonts w:ascii="仿宋_GB2312" w:eastAsia="仿宋_GB2312" w:hAnsi="宋体" w:cs="宋体" w:hint="eastAsia"/>
                <w:color w:val="000000"/>
                <w:kern w:val="0"/>
                <w:sz w:val="24"/>
              </w:rPr>
              <w:t>元；</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③其他人员更换人数累计达到团队总人数</w:t>
            </w:r>
            <w:r>
              <w:rPr>
                <w:rFonts w:ascii="仿宋_GB2312" w:eastAsia="仿宋_GB2312" w:hAnsi="宋体" w:cs="宋体" w:hint="eastAsia"/>
                <w:color w:val="000000"/>
                <w:kern w:val="0"/>
                <w:sz w:val="24"/>
              </w:rPr>
              <w:t>20%</w:t>
            </w:r>
            <w:r>
              <w:rPr>
                <w:rFonts w:ascii="仿宋_GB2312" w:eastAsia="仿宋_GB2312" w:hAnsi="宋体" w:cs="宋体" w:hint="eastAsia"/>
                <w:color w:val="000000"/>
                <w:kern w:val="0"/>
                <w:sz w:val="24"/>
              </w:rPr>
              <w:t>（含）的，扣</w:t>
            </w:r>
            <w:r>
              <w:rPr>
                <w:rFonts w:ascii="仿宋_GB2312" w:eastAsia="仿宋_GB2312" w:hAnsi="宋体" w:cs="宋体" w:hint="eastAsia"/>
                <w:color w:val="000000"/>
                <w:kern w:val="0"/>
                <w:sz w:val="24"/>
              </w:rPr>
              <w:t>10000</w:t>
            </w:r>
            <w:r>
              <w:rPr>
                <w:rFonts w:ascii="仿宋_GB2312" w:eastAsia="仿宋_GB2312" w:hAnsi="宋体" w:cs="宋体" w:hint="eastAsia"/>
                <w:color w:val="000000"/>
                <w:kern w:val="0"/>
                <w:sz w:val="24"/>
              </w:rPr>
              <w:t>元，以此类推……；</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④当更换人数累计达到团队总人数</w:t>
            </w:r>
            <w:r>
              <w:rPr>
                <w:rFonts w:ascii="仿宋_GB2312" w:eastAsia="仿宋_GB2312" w:hAnsi="宋体" w:cs="宋体" w:hint="eastAsia"/>
                <w:color w:val="000000"/>
                <w:kern w:val="0"/>
                <w:sz w:val="24"/>
              </w:rPr>
              <w:t>50%</w:t>
            </w:r>
            <w:r>
              <w:rPr>
                <w:rFonts w:ascii="仿宋_GB2312" w:eastAsia="仿宋_GB2312" w:hAnsi="宋体" w:cs="宋体" w:hint="eastAsia"/>
                <w:color w:val="000000"/>
                <w:kern w:val="0"/>
                <w:sz w:val="24"/>
              </w:rPr>
              <w:t>（含）时，委托方有权从受托方应得的酬金中扣除</w:t>
            </w:r>
            <w:r>
              <w:rPr>
                <w:rFonts w:ascii="仿宋_GB2312" w:eastAsia="仿宋_GB2312" w:hAnsi="宋体" w:cs="宋体" w:hint="eastAsia"/>
                <w:color w:val="000000"/>
                <w:kern w:val="0"/>
                <w:sz w:val="24"/>
              </w:rPr>
              <w:t>50000</w:t>
            </w:r>
            <w:r>
              <w:rPr>
                <w:rFonts w:ascii="仿宋_GB2312" w:eastAsia="仿宋_GB2312" w:hAnsi="宋体" w:cs="宋体" w:hint="eastAsia"/>
                <w:color w:val="000000"/>
                <w:kern w:val="0"/>
                <w:sz w:val="24"/>
              </w:rPr>
              <w:t>元，并保留解除合同的权利。</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int="eastAsia"/>
                <w:sz w:val="24"/>
              </w:rPr>
              <w:t>7.</w:t>
            </w:r>
            <w:r>
              <w:rPr>
                <w:rFonts w:ascii="仿宋_GB2312" w:eastAsia="仿宋_GB2312" w:hint="eastAsia"/>
                <w:sz w:val="24"/>
              </w:rPr>
              <w:t>供应商项目团队负责人和项目组成员应积极配合采购方项目组的工作，根据采购方项目组的要求，提供及时有效的配合服务。</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w:t>
            </w:r>
            <w:r>
              <w:rPr>
                <w:rFonts w:ascii="仿宋_GB2312" w:eastAsia="仿宋_GB2312" w:hAnsi="宋体" w:cs="宋体" w:hint="eastAsia"/>
                <w:color w:val="000000"/>
                <w:kern w:val="0"/>
                <w:sz w:val="24"/>
              </w:rPr>
              <w:t>付款方式：供应商完成全套风险评估流程，出具采购方认可的正式风险评估报告，并开具等额增值税专用发票</w:t>
            </w:r>
            <w:r>
              <w:rPr>
                <w:rFonts w:ascii="仿宋_GB2312" w:eastAsia="仿宋_GB2312" w:hAnsi="宋体" w:cs="宋体" w:hint="eastAsia"/>
                <w:color w:val="000000"/>
                <w:kern w:val="0"/>
                <w:sz w:val="24"/>
              </w:rPr>
              <w:t>，采购方在收到上述材料</w:t>
            </w:r>
            <w:r>
              <w:rPr>
                <w:rFonts w:ascii="仿宋_GB2312" w:eastAsia="仿宋_GB2312" w:hAnsi="宋体" w:cs="宋体" w:hint="eastAsia"/>
                <w:color w:val="000000"/>
                <w:kern w:val="0"/>
                <w:sz w:val="24"/>
              </w:rPr>
              <w:t>15</w:t>
            </w:r>
            <w:r>
              <w:rPr>
                <w:rFonts w:ascii="仿宋_GB2312" w:eastAsia="仿宋_GB2312" w:hAnsi="宋体" w:cs="宋体" w:hint="eastAsia"/>
                <w:color w:val="000000"/>
                <w:kern w:val="0"/>
                <w:sz w:val="24"/>
              </w:rPr>
              <w:t>个工作日内完成付款。</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项目相关情况介绍</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本项目已完成采购方的内部立项，进入可行性研究阶段。可行性研究阶段中委托第三方开展的关资产评估、尽职调查等工作均已完毕，相关报告也编制完成。项目可行性研究报告由采购方自行编制，已完成初稿编制。</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w:t>
            </w:r>
            <w:r>
              <w:rPr>
                <w:rFonts w:ascii="仿宋_GB2312" w:eastAsia="仿宋_GB2312" w:hAnsi="宋体" w:cs="宋体" w:hint="eastAsia"/>
                <w:color w:val="000000"/>
                <w:kern w:val="0"/>
                <w:sz w:val="24"/>
              </w:rPr>
              <w:t>保密要求</w:t>
            </w:r>
          </w:p>
          <w:p w:rsidR="00905B2D" w:rsidRDefault="005B48CB">
            <w:pPr>
              <w:autoSpaceDN w:val="0"/>
              <w:spacing w:line="50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供应商就此次采购方为促成此次采购而通过书面、口头、视觉、图示或其他任何形式向其提供的信息、文件或数据进行保密，该等信息、文件或数据的内容包括但不限于：与本次采购项目相关的技术、商业、财务等方面的信息；与本次采购项目相关的协议、意向书、备忘录、招投标书、竞争性谈判</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询价文件及其他文件。未经采购方同意，供应商不得将该等信息向任何第三方披露。违反该保密义务而造成采购方损失的，供应商应承担相关责任。</w:t>
            </w:r>
          </w:p>
        </w:tc>
      </w:tr>
      <w:tr w:rsidR="00905B2D">
        <w:trPr>
          <w:trHeight w:val="1400"/>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项目进度要求</w:t>
            </w:r>
          </w:p>
        </w:tc>
        <w:tc>
          <w:tcPr>
            <w:tcW w:w="6977" w:type="dxa"/>
            <w:gridSpan w:val="6"/>
            <w:tcBorders>
              <w:top w:val="single" w:sz="4" w:space="0" w:color="auto"/>
              <w:left w:val="nil"/>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2020</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10</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30</w:t>
            </w:r>
            <w:r>
              <w:rPr>
                <w:rFonts w:ascii="仿宋_GB2312" w:eastAsia="仿宋_GB2312" w:hAnsi="宋体" w:cs="宋体" w:hint="eastAsia"/>
                <w:color w:val="000000"/>
                <w:kern w:val="0"/>
                <w:sz w:val="24"/>
              </w:rPr>
              <w:t>日前出具正式项目风险评估报告。</w:t>
            </w:r>
          </w:p>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2"/>
                <w:szCs w:val="22"/>
              </w:rPr>
              <w:t>纸质</w:t>
            </w:r>
            <w:r>
              <w:rPr>
                <w:rFonts w:ascii="仿宋_GB2312" w:eastAsia="仿宋_GB2312" w:hAnsi="宋体" w:cs="宋体" w:hint="eastAsia"/>
                <w:color w:val="000000"/>
                <w:kern w:val="0"/>
                <w:sz w:val="22"/>
                <w:szCs w:val="22"/>
              </w:rPr>
              <w:t>报价文件盖章后密封送达采购联系人，内含盖章版</w:t>
            </w:r>
            <w:r>
              <w:rPr>
                <w:rFonts w:ascii="仿宋_GB2312" w:eastAsia="仿宋_GB2312" w:hAnsi="宋体" w:cs="宋体" w:hint="eastAsia"/>
                <w:color w:val="000000"/>
                <w:kern w:val="0"/>
                <w:sz w:val="22"/>
                <w:szCs w:val="22"/>
              </w:rPr>
              <w:t>电子</w:t>
            </w:r>
            <w:r>
              <w:rPr>
                <w:rFonts w:ascii="仿宋_GB2312" w:eastAsia="仿宋_GB2312" w:hAnsi="宋体" w:cs="宋体" w:hint="eastAsia"/>
                <w:color w:val="000000"/>
                <w:kern w:val="0"/>
                <w:sz w:val="22"/>
                <w:szCs w:val="22"/>
              </w:rPr>
              <w:t>PDF</w:t>
            </w:r>
            <w:r>
              <w:rPr>
                <w:rFonts w:ascii="仿宋_GB2312" w:eastAsia="仿宋_GB2312" w:hAnsi="宋体" w:cs="宋体" w:hint="eastAsia"/>
                <w:color w:val="000000"/>
                <w:kern w:val="0"/>
                <w:sz w:val="22"/>
                <w:szCs w:val="22"/>
              </w:rPr>
              <w:t>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p>
        </w:tc>
      </w:tr>
      <w:tr w:rsidR="00905B2D">
        <w:trPr>
          <w:trHeight w:val="559"/>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905B2D" w:rsidRDefault="005B48CB">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2020</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10</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13</w:t>
            </w:r>
            <w:r>
              <w:rPr>
                <w:rFonts w:ascii="仿宋_GB2312" w:eastAsia="仿宋_GB2312" w:hAnsi="宋体" w:cs="宋体" w:hint="eastAsia"/>
                <w:color w:val="000000"/>
                <w:kern w:val="0"/>
                <w:sz w:val="24"/>
              </w:rPr>
              <w:t>日</w:t>
            </w:r>
            <w:r>
              <w:rPr>
                <w:rFonts w:ascii="仿宋_GB2312" w:eastAsia="仿宋_GB2312" w:hAnsi="宋体" w:cs="宋体" w:hint="eastAsia"/>
                <w:color w:val="000000"/>
                <w:kern w:val="0"/>
                <w:sz w:val="24"/>
              </w:rPr>
              <w:t>12:00</w:t>
            </w:r>
            <w:r>
              <w:rPr>
                <w:rFonts w:ascii="仿宋_GB2312" w:eastAsia="仿宋_GB2312" w:hAnsi="宋体" w:cs="宋体" w:hint="eastAsia"/>
                <w:color w:val="000000"/>
                <w:kern w:val="0"/>
                <w:sz w:val="24"/>
              </w:rPr>
              <w:t xml:space="preserve">　</w:t>
            </w:r>
          </w:p>
        </w:tc>
      </w:tr>
      <w:tr w:rsidR="00905B2D">
        <w:trPr>
          <w:trHeight w:val="720"/>
        </w:trPr>
        <w:tc>
          <w:tcPr>
            <w:tcW w:w="2593" w:type="dxa"/>
            <w:tcBorders>
              <w:top w:val="nil"/>
              <w:left w:val="single" w:sz="4" w:space="0" w:color="auto"/>
              <w:bottom w:val="single" w:sz="4" w:space="0" w:color="auto"/>
              <w:right w:val="single" w:sz="4" w:space="0" w:color="auto"/>
            </w:tcBorders>
            <w:vAlign w:val="center"/>
          </w:tcPr>
          <w:p w:rsidR="00905B2D" w:rsidRDefault="005B48CB">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905B2D" w:rsidRDefault="005B48CB">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rsidR="00905B2D" w:rsidRDefault="005B48CB">
            <w:pPr>
              <w:autoSpaceDN w:val="0"/>
              <w:spacing w:line="280" w:lineRule="exact"/>
              <w:jc w:val="left"/>
              <w:textAlignment w:val="center"/>
              <w:rPr>
                <w:rFonts w:ascii="仿宋_GB2312" w:eastAsia="仿宋_GB2312" w:hAnsi="宋体" w:cs="宋体"/>
                <w:color w:val="000000"/>
                <w:kern w:val="0"/>
                <w:sz w:val="24"/>
              </w:rPr>
            </w:pPr>
            <w:r>
              <w:rPr>
                <w:rFonts w:ascii="Arial" w:eastAsia="Arial Unicode MS" w:hAnsi="Arial" w:cs="Arial"/>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rsidR="00905B2D" w:rsidRDefault="005B48CB">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rsidR="00905B2D" w:rsidRDefault="005B48CB">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905B2D" w:rsidRDefault="005B48CB">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905B2D">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905B2D">
        <w:trPr>
          <w:trHeight w:val="690"/>
        </w:trPr>
        <w:tc>
          <w:tcPr>
            <w:tcW w:w="1581" w:type="dxa"/>
            <w:tcBorders>
              <w:top w:val="nil"/>
              <w:left w:val="single" w:sz="4" w:space="0" w:color="auto"/>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905B2D">
        <w:trPr>
          <w:trHeight w:val="555"/>
        </w:trPr>
        <w:tc>
          <w:tcPr>
            <w:tcW w:w="1581" w:type="dxa"/>
            <w:tcBorders>
              <w:top w:val="nil"/>
              <w:left w:val="single" w:sz="4" w:space="0" w:color="auto"/>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05B2D">
        <w:trPr>
          <w:trHeight w:val="600"/>
        </w:trPr>
        <w:tc>
          <w:tcPr>
            <w:tcW w:w="1581" w:type="dxa"/>
            <w:tcBorders>
              <w:top w:val="nil"/>
              <w:left w:val="single" w:sz="4" w:space="0" w:color="auto"/>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05B2D">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905B2D" w:rsidRDefault="005B48CB">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905B2D">
        <w:trPr>
          <w:trHeight w:val="1380"/>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05B2D" w:rsidRDefault="005B48CB">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905B2D" w:rsidRDefault="005B48CB">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905B2D" w:rsidRDefault="005B48CB">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905B2D">
        <w:trPr>
          <w:trHeight w:val="577"/>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905B2D">
        <w:trPr>
          <w:trHeight w:val="675"/>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05B2D">
        <w:trPr>
          <w:trHeight w:val="615"/>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05B2D">
        <w:trPr>
          <w:trHeight w:val="633"/>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905B2D">
        <w:trPr>
          <w:trHeight w:val="473"/>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05B2D">
        <w:trPr>
          <w:trHeight w:val="525"/>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905B2D">
        <w:trPr>
          <w:trHeight w:val="577"/>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□质量体系认证</w:t>
            </w:r>
          </w:p>
        </w:tc>
      </w:tr>
      <w:tr w:rsidR="00905B2D">
        <w:trPr>
          <w:trHeight w:val="645"/>
        </w:trPr>
        <w:tc>
          <w:tcPr>
            <w:tcW w:w="1581" w:type="dxa"/>
            <w:vMerge/>
            <w:tcBorders>
              <w:top w:val="nil"/>
              <w:left w:val="single" w:sz="4" w:space="0" w:color="auto"/>
              <w:bottom w:val="single" w:sz="4" w:space="0" w:color="000000"/>
              <w:right w:val="single" w:sz="4" w:space="0" w:color="auto"/>
            </w:tcBorders>
            <w:vAlign w:val="center"/>
          </w:tcPr>
          <w:p w:rsidR="00905B2D" w:rsidRDefault="00905B2D">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905B2D" w:rsidRDefault="005B48CB">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□成功案例</w:t>
            </w:r>
          </w:p>
        </w:tc>
      </w:tr>
      <w:tr w:rsidR="00905B2D">
        <w:trPr>
          <w:trHeight w:val="1974"/>
        </w:trPr>
        <w:tc>
          <w:tcPr>
            <w:tcW w:w="1581" w:type="dxa"/>
            <w:tcBorders>
              <w:top w:val="nil"/>
              <w:left w:val="single" w:sz="4" w:space="0" w:color="auto"/>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905B2D" w:rsidRDefault="005B48CB">
      <w:pPr>
        <w:pStyle w:val="a5"/>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905B2D" w:rsidRDefault="00905B2D">
      <w:pPr>
        <w:pStyle w:val="a5"/>
        <w:ind w:firstLineChars="0"/>
        <w:jc w:val="left"/>
      </w:pPr>
    </w:p>
    <w:p w:rsidR="00905B2D" w:rsidRDefault="00905B2D">
      <w:pPr>
        <w:pStyle w:val="a5"/>
        <w:ind w:firstLineChars="0"/>
        <w:jc w:val="left"/>
      </w:pPr>
    </w:p>
    <w:p w:rsidR="00905B2D" w:rsidRDefault="00905B2D">
      <w:pPr>
        <w:pStyle w:val="a5"/>
        <w:ind w:firstLineChars="0"/>
        <w:jc w:val="left"/>
      </w:pPr>
    </w:p>
    <w:tbl>
      <w:tblPr>
        <w:tblW w:w="9513" w:type="dxa"/>
        <w:tblInd w:w="93" w:type="dxa"/>
        <w:tblLayout w:type="fixed"/>
        <w:tblLook w:val="04A0"/>
      </w:tblPr>
      <w:tblGrid>
        <w:gridCol w:w="1680"/>
        <w:gridCol w:w="2508"/>
        <w:gridCol w:w="2662"/>
        <w:gridCol w:w="2663"/>
      </w:tblGrid>
      <w:tr w:rsidR="00905B2D">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05B2D">
        <w:trPr>
          <w:trHeight w:val="5650"/>
        </w:trPr>
        <w:tc>
          <w:tcPr>
            <w:tcW w:w="1680" w:type="dxa"/>
            <w:tcBorders>
              <w:top w:val="nil"/>
              <w:left w:val="single" w:sz="4" w:space="0" w:color="auto"/>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05B2D">
        <w:trPr>
          <w:trHeight w:val="707"/>
        </w:trPr>
        <w:tc>
          <w:tcPr>
            <w:tcW w:w="1680" w:type="dxa"/>
            <w:tcBorders>
              <w:top w:val="nil"/>
              <w:left w:val="single" w:sz="4" w:space="0" w:color="auto"/>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905B2D" w:rsidRDefault="00905B2D">
            <w:pPr>
              <w:widowControl/>
              <w:jc w:val="center"/>
              <w:rPr>
                <w:rFonts w:ascii="仿宋_GB2312" w:eastAsia="仿宋_GB2312" w:hAnsi="宋体" w:cs="宋体"/>
                <w:color w:val="000000"/>
                <w:kern w:val="0"/>
                <w:sz w:val="22"/>
                <w:szCs w:val="22"/>
              </w:rPr>
            </w:pPr>
          </w:p>
        </w:tc>
      </w:tr>
      <w:tr w:rsidR="00905B2D">
        <w:trPr>
          <w:trHeight w:val="690"/>
        </w:trPr>
        <w:tc>
          <w:tcPr>
            <w:tcW w:w="1680" w:type="dxa"/>
            <w:tcBorders>
              <w:top w:val="nil"/>
              <w:left w:val="single" w:sz="4" w:space="0" w:color="auto"/>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905B2D">
        <w:trPr>
          <w:trHeight w:val="945"/>
        </w:trPr>
        <w:tc>
          <w:tcPr>
            <w:tcW w:w="1680" w:type="dxa"/>
            <w:tcBorders>
              <w:top w:val="nil"/>
              <w:left w:val="single" w:sz="4" w:space="0" w:color="auto"/>
              <w:bottom w:val="single" w:sz="4" w:space="0" w:color="auto"/>
              <w:right w:val="single" w:sz="4" w:space="0" w:color="auto"/>
            </w:tcBorders>
            <w:vAlign w:val="center"/>
          </w:tcPr>
          <w:p w:rsidR="00905B2D" w:rsidRDefault="005B48C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905B2D" w:rsidRDefault="005B48C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905B2D">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905B2D" w:rsidRDefault="005B48CB">
            <w:pPr>
              <w:rPr>
                <w:rFonts w:ascii="宋体" w:hAnsi="宋体" w:cs="宋体"/>
                <w:color w:val="000000"/>
                <w:kern w:val="0"/>
                <w:sz w:val="24"/>
              </w:rPr>
            </w:pPr>
            <w:r>
              <w:rPr>
                <w:rFonts w:ascii="仿宋_GB2312" w:eastAsia="仿宋_GB2312" w:hAnsi="宋体" w:cs="宋体" w:hint="eastAsia"/>
                <w:color w:val="000000"/>
                <w:kern w:val="0"/>
                <w:sz w:val="22"/>
                <w:szCs w:val="22"/>
              </w:rPr>
              <w:t>注：</w:t>
            </w:r>
            <w:r>
              <w:rPr>
                <w:rFonts w:ascii="仿宋_GB2312" w:eastAsia="仿宋_GB2312" w:hAnsi="宋体" w:cs="宋体" w:hint="eastAsia"/>
                <w:color w:val="000000"/>
                <w:kern w:val="0"/>
                <w:sz w:val="22"/>
                <w:szCs w:val="22"/>
              </w:rPr>
              <w:t>纸质</w:t>
            </w:r>
            <w:r>
              <w:rPr>
                <w:rFonts w:ascii="仿宋_GB2312" w:eastAsia="仿宋_GB2312" w:hAnsi="宋体" w:cs="宋体" w:hint="eastAsia"/>
                <w:color w:val="000000"/>
                <w:kern w:val="0"/>
                <w:sz w:val="22"/>
                <w:szCs w:val="22"/>
              </w:rPr>
              <w:t>报价文件盖章后密封送达采购联系人，内含盖章版电子</w:t>
            </w:r>
            <w:r>
              <w:rPr>
                <w:rFonts w:ascii="仿宋_GB2312" w:eastAsia="仿宋_GB2312" w:hAnsi="宋体" w:cs="宋体" w:hint="eastAsia"/>
                <w:color w:val="000000"/>
                <w:kern w:val="0"/>
                <w:sz w:val="22"/>
                <w:szCs w:val="22"/>
              </w:rPr>
              <w:t>PDF</w:t>
            </w:r>
            <w:r>
              <w:rPr>
                <w:rFonts w:ascii="仿宋_GB2312" w:eastAsia="仿宋_GB2312" w:hAnsi="宋体" w:cs="宋体" w:hint="eastAsia"/>
                <w:color w:val="000000"/>
                <w:kern w:val="0"/>
                <w:sz w:val="22"/>
                <w:szCs w:val="22"/>
              </w:rPr>
              <w:t>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Tahoma" w:hAnsi="Tahoma" w:cs="Tahoma" w:hint="eastAsia"/>
                <w:color w:val="000000"/>
                <w:kern w:val="0"/>
                <w:sz w:val="20"/>
                <w:szCs w:val="20"/>
              </w:rPr>
              <w:t>。</w:t>
            </w:r>
          </w:p>
        </w:tc>
      </w:tr>
    </w:tbl>
    <w:p w:rsidR="00905B2D" w:rsidRDefault="00905B2D">
      <w:pPr>
        <w:pStyle w:val="a5"/>
        <w:ind w:firstLineChars="0"/>
        <w:jc w:val="left"/>
      </w:pPr>
    </w:p>
    <w:p w:rsidR="00905B2D" w:rsidRDefault="00905B2D"/>
    <w:sectPr w:rsidR="00905B2D" w:rsidSect="00905B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CB" w:rsidRDefault="005B48CB" w:rsidP="00F90CAE">
      <w:r>
        <w:separator/>
      </w:r>
    </w:p>
  </w:endnote>
  <w:endnote w:type="continuationSeparator" w:id="1">
    <w:p w:rsidR="005B48CB" w:rsidRDefault="005B48CB" w:rsidP="00F90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CB" w:rsidRDefault="005B48CB" w:rsidP="00F90CAE">
      <w:r>
        <w:separator/>
      </w:r>
    </w:p>
  </w:footnote>
  <w:footnote w:type="continuationSeparator" w:id="1">
    <w:p w:rsidR="005B48CB" w:rsidRDefault="005B48CB" w:rsidP="00F90C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6626F1"/>
    <w:rsid w:val="0010753B"/>
    <w:rsid w:val="001900B9"/>
    <w:rsid w:val="001F7DF3"/>
    <w:rsid w:val="00263ED3"/>
    <w:rsid w:val="00272142"/>
    <w:rsid w:val="00284047"/>
    <w:rsid w:val="002E1396"/>
    <w:rsid w:val="002E425E"/>
    <w:rsid w:val="0033433D"/>
    <w:rsid w:val="00370049"/>
    <w:rsid w:val="003C3A06"/>
    <w:rsid w:val="003C41BB"/>
    <w:rsid w:val="003C699F"/>
    <w:rsid w:val="00474843"/>
    <w:rsid w:val="00592BAA"/>
    <w:rsid w:val="005B48CB"/>
    <w:rsid w:val="005E26CE"/>
    <w:rsid w:val="00667CA2"/>
    <w:rsid w:val="0073012A"/>
    <w:rsid w:val="007369DF"/>
    <w:rsid w:val="007510DB"/>
    <w:rsid w:val="008615DE"/>
    <w:rsid w:val="008A77EB"/>
    <w:rsid w:val="00905B2D"/>
    <w:rsid w:val="0098086B"/>
    <w:rsid w:val="009C252A"/>
    <w:rsid w:val="00A455F8"/>
    <w:rsid w:val="00A6137C"/>
    <w:rsid w:val="00A65385"/>
    <w:rsid w:val="00AD51A9"/>
    <w:rsid w:val="00AF41E8"/>
    <w:rsid w:val="00B15B87"/>
    <w:rsid w:val="00B61F08"/>
    <w:rsid w:val="00B76147"/>
    <w:rsid w:val="00C56A62"/>
    <w:rsid w:val="00C76409"/>
    <w:rsid w:val="00C8640B"/>
    <w:rsid w:val="00CC1110"/>
    <w:rsid w:val="00D25793"/>
    <w:rsid w:val="00D977CD"/>
    <w:rsid w:val="00DD14FE"/>
    <w:rsid w:val="00DD6AAA"/>
    <w:rsid w:val="00E37706"/>
    <w:rsid w:val="00E867EA"/>
    <w:rsid w:val="00E969D6"/>
    <w:rsid w:val="00F04F4D"/>
    <w:rsid w:val="00F15451"/>
    <w:rsid w:val="00F86221"/>
    <w:rsid w:val="00F90CAE"/>
    <w:rsid w:val="00F96795"/>
    <w:rsid w:val="00FB76DA"/>
    <w:rsid w:val="0649440C"/>
    <w:rsid w:val="217734AD"/>
    <w:rsid w:val="250667DF"/>
    <w:rsid w:val="35662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5B2D"/>
    <w:pPr>
      <w:tabs>
        <w:tab w:val="center" w:pos="4153"/>
        <w:tab w:val="right" w:pos="8306"/>
      </w:tabs>
      <w:snapToGrid w:val="0"/>
      <w:jc w:val="left"/>
    </w:pPr>
    <w:rPr>
      <w:sz w:val="18"/>
      <w:szCs w:val="18"/>
    </w:rPr>
  </w:style>
  <w:style w:type="paragraph" w:styleId="a4">
    <w:name w:val="header"/>
    <w:basedOn w:val="a"/>
    <w:link w:val="Char0"/>
    <w:rsid w:val="00905B2D"/>
    <w:pPr>
      <w:pBdr>
        <w:bottom w:val="single" w:sz="6" w:space="1" w:color="auto"/>
      </w:pBdr>
      <w:tabs>
        <w:tab w:val="center" w:pos="4153"/>
        <w:tab w:val="right" w:pos="8306"/>
      </w:tabs>
      <w:snapToGrid w:val="0"/>
      <w:jc w:val="center"/>
    </w:pPr>
    <w:rPr>
      <w:sz w:val="18"/>
      <w:szCs w:val="18"/>
    </w:rPr>
  </w:style>
  <w:style w:type="paragraph" w:customStyle="1" w:styleId="a5">
    <w:name w:val="标准文件_段"/>
    <w:qFormat/>
    <w:rsid w:val="00905B2D"/>
    <w:pPr>
      <w:widowControl w:val="0"/>
      <w:spacing w:line="360" w:lineRule="auto"/>
      <w:ind w:firstLineChars="200" w:firstLine="198"/>
      <w:jc w:val="both"/>
    </w:pPr>
    <w:rPr>
      <w:kern w:val="2"/>
      <w:sz w:val="24"/>
    </w:rPr>
  </w:style>
  <w:style w:type="paragraph" w:styleId="a6">
    <w:name w:val="List Paragraph"/>
    <w:basedOn w:val="a"/>
    <w:qFormat/>
    <w:rsid w:val="00905B2D"/>
    <w:pPr>
      <w:ind w:firstLineChars="200" w:firstLine="420"/>
    </w:pPr>
  </w:style>
  <w:style w:type="character" w:customStyle="1" w:styleId="Char0">
    <w:name w:val="页眉 Char"/>
    <w:basedOn w:val="a0"/>
    <w:link w:val="a4"/>
    <w:rsid w:val="00905B2D"/>
    <w:rPr>
      <w:kern w:val="2"/>
      <w:sz w:val="18"/>
      <w:szCs w:val="18"/>
    </w:rPr>
  </w:style>
  <w:style w:type="character" w:customStyle="1" w:styleId="Char">
    <w:name w:val="页脚 Char"/>
    <w:basedOn w:val="a0"/>
    <w:link w:val="a3"/>
    <w:rsid w:val="00905B2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321</Words>
  <Characters>1836</Characters>
  <Application>Microsoft Office Word</Application>
  <DocSecurity>0</DocSecurity>
  <Lines>15</Lines>
  <Paragraphs>4</Paragraphs>
  <ScaleCrop>false</ScaleCrop>
  <Company>Microsoft</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comac</cp:lastModifiedBy>
  <cp:revision>25</cp:revision>
  <cp:lastPrinted>2020-09-24T06:02:00Z</cp:lastPrinted>
  <dcterms:created xsi:type="dcterms:W3CDTF">2020-09-16T11:24:00Z</dcterms:created>
  <dcterms:modified xsi:type="dcterms:W3CDTF">2020-10-10T01:32:00Z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