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18" w:rsidRPr="009F5502" w:rsidRDefault="00E864F7">
      <w:pPr>
        <w:widowControl/>
        <w:spacing w:line="360" w:lineRule="auto"/>
        <w:jc w:val="center"/>
        <w:rPr>
          <w:rFonts w:ascii="SimHei" w:eastAsia="SimHei"/>
          <w:sz w:val="28"/>
          <w:szCs w:val="28"/>
        </w:rPr>
      </w:pPr>
      <w:r w:rsidRPr="009F5502">
        <w:rPr>
          <w:rFonts w:ascii="SimHei" w:eastAsia="SimHei" w:hint="eastAsia"/>
          <w:sz w:val="28"/>
          <w:szCs w:val="28"/>
        </w:rPr>
        <w:t>上海飞机客户服务有限公司</w:t>
      </w:r>
    </w:p>
    <w:p w:rsidR="004A1818" w:rsidRPr="009F5502" w:rsidRDefault="00E864F7">
      <w:pPr>
        <w:widowControl/>
        <w:spacing w:line="360" w:lineRule="auto"/>
        <w:jc w:val="center"/>
        <w:rPr>
          <w:rFonts w:ascii="SimHei" w:eastAsia="SimHei"/>
          <w:sz w:val="28"/>
          <w:szCs w:val="28"/>
        </w:rPr>
      </w:pPr>
      <w:r w:rsidRPr="009F5502">
        <w:rPr>
          <w:rFonts w:ascii="SimHei" w:eastAsia="SimHei" w:hint="eastAsia"/>
          <w:sz w:val="28"/>
          <w:szCs w:val="28"/>
        </w:rPr>
        <w:t>竞争性谈判</w:t>
      </w:r>
      <w:r w:rsidRPr="009F5502">
        <w:rPr>
          <w:rFonts w:ascii="SimHei" w:eastAsia="SimHei" w:hint="eastAsia"/>
          <w:sz w:val="28"/>
          <w:szCs w:val="28"/>
        </w:rPr>
        <w:t>/</w:t>
      </w:r>
      <w:r w:rsidRPr="009F5502">
        <w:rPr>
          <w:rFonts w:ascii="SimHei" w:eastAsia="SimHei" w:hint="eastAsia"/>
          <w:sz w:val="28"/>
          <w:szCs w:val="28"/>
        </w:rPr>
        <w:t>询价文件</w:t>
      </w:r>
    </w:p>
    <w:p w:rsidR="004A1818" w:rsidRPr="009F5502" w:rsidRDefault="004A1818">
      <w:pPr>
        <w:adjustRightInd w:val="0"/>
        <w:snapToGrid w:val="0"/>
        <w:spacing w:line="360" w:lineRule="auto"/>
        <w:rPr>
          <w:rFonts w:ascii="仿宋_GB2312" w:eastAsia="仿宋_GB2312"/>
          <w:sz w:val="28"/>
          <w:szCs w:val="28"/>
        </w:rPr>
      </w:pPr>
    </w:p>
    <w:p w:rsidR="004A1818" w:rsidRPr="009F5502" w:rsidRDefault="00E864F7">
      <w:pPr>
        <w:adjustRightInd w:val="0"/>
        <w:snapToGrid w:val="0"/>
        <w:spacing w:line="600" w:lineRule="exact"/>
        <w:ind w:firstLine="645"/>
        <w:rPr>
          <w:rFonts w:ascii="仿宋_GB2312" w:eastAsia="仿宋_GB2312"/>
          <w:sz w:val="28"/>
          <w:szCs w:val="28"/>
        </w:rPr>
      </w:pPr>
      <w:r w:rsidRPr="009F5502">
        <w:rPr>
          <w:rFonts w:ascii="仿宋_GB2312" w:eastAsia="仿宋_GB2312" w:hint="eastAsia"/>
          <w:sz w:val="28"/>
          <w:szCs w:val="28"/>
        </w:rPr>
        <w:t>我公司有以下采购项目，具体要求和联系方式见下表和附录，如有意向请在有效期内提交报价文件。</w:t>
      </w:r>
    </w:p>
    <w:p w:rsidR="004A1818" w:rsidRPr="009F5502" w:rsidRDefault="004A1818" w:rsidP="009F5502">
      <w:pPr>
        <w:adjustRightInd w:val="0"/>
        <w:snapToGrid w:val="0"/>
        <w:spacing w:line="600" w:lineRule="exact"/>
        <w:rPr>
          <w:rFonts w:ascii="仿宋_GB2312" w:eastAsia="仿宋_GB2312"/>
          <w:sz w:val="28"/>
          <w:szCs w:val="28"/>
        </w:rPr>
      </w:pPr>
    </w:p>
    <w:p w:rsidR="004A1818" w:rsidRPr="009F5502" w:rsidRDefault="009F5502" w:rsidP="009F5502">
      <w:pPr>
        <w:adjustRightInd w:val="0"/>
        <w:snapToGrid w:val="0"/>
        <w:spacing w:line="600" w:lineRule="exact"/>
        <w:ind w:firstLine="645"/>
        <w:jc w:val="right"/>
        <w:rPr>
          <w:rFonts w:ascii="仿宋_GB2312" w:eastAsia="仿宋_GB2312"/>
          <w:sz w:val="28"/>
          <w:szCs w:val="28"/>
        </w:rPr>
      </w:pPr>
      <w:r w:rsidRPr="009F5502">
        <w:rPr>
          <w:rFonts w:ascii="仿宋_GB2312" w:eastAsia="仿宋_GB2312" w:hint="eastAsia"/>
          <w:sz w:val="28"/>
          <w:szCs w:val="28"/>
        </w:rPr>
        <w:t>2020</w:t>
      </w:r>
      <w:r w:rsidR="00E864F7" w:rsidRPr="009F5502">
        <w:rPr>
          <w:rFonts w:ascii="仿宋_GB2312" w:eastAsia="仿宋_GB2312" w:hint="eastAsia"/>
          <w:sz w:val="28"/>
          <w:szCs w:val="28"/>
        </w:rPr>
        <w:t>年</w:t>
      </w:r>
      <w:r w:rsidRPr="009F5502">
        <w:rPr>
          <w:rFonts w:ascii="仿宋_GB2312" w:eastAsia="仿宋_GB2312" w:hint="eastAsia"/>
          <w:sz w:val="28"/>
          <w:szCs w:val="28"/>
        </w:rPr>
        <w:t>11</w:t>
      </w:r>
      <w:r w:rsidR="00E864F7" w:rsidRPr="009F5502">
        <w:rPr>
          <w:rFonts w:ascii="仿宋_GB2312" w:eastAsia="仿宋_GB2312" w:hint="eastAsia"/>
          <w:sz w:val="28"/>
          <w:szCs w:val="28"/>
        </w:rPr>
        <w:t>月</w:t>
      </w:r>
      <w:r w:rsidRPr="009F5502">
        <w:rPr>
          <w:rFonts w:ascii="仿宋_GB2312" w:eastAsia="仿宋_GB2312" w:hint="eastAsia"/>
          <w:sz w:val="28"/>
          <w:szCs w:val="28"/>
        </w:rPr>
        <w:t>20</w:t>
      </w:r>
      <w:r w:rsidR="00E864F7" w:rsidRPr="009F5502">
        <w:rPr>
          <w:rFonts w:ascii="仿宋_GB2312" w:eastAsia="仿宋_GB2312" w:hint="eastAsia"/>
          <w:sz w:val="28"/>
          <w:szCs w:val="28"/>
        </w:rPr>
        <w:t>日</w:t>
      </w:r>
    </w:p>
    <w:p w:rsidR="004A1818" w:rsidRPr="009F5502" w:rsidRDefault="004A1818">
      <w:pPr>
        <w:adjustRightInd w:val="0"/>
        <w:snapToGrid w:val="0"/>
        <w:spacing w:line="600" w:lineRule="exact"/>
        <w:ind w:firstLine="645"/>
        <w:rPr>
          <w:rFonts w:ascii="仿宋_GB2312" w:eastAsia="仿宋_GB2312"/>
          <w:sz w:val="28"/>
          <w:szCs w:val="28"/>
        </w:rPr>
      </w:pPr>
    </w:p>
    <w:p w:rsidR="004A1818" w:rsidRPr="009F5502" w:rsidRDefault="009F5502" w:rsidP="009F5502">
      <w:pPr>
        <w:pStyle w:val="a6"/>
        <w:ind w:firstLineChars="0"/>
        <w:rPr>
          <w:rFonts w:eastAsiaTheme="minorEastAsia" w:hint="eastAsia"/>
          <w:sz w:val="28"/>
          <w:szCs w:val="28"/>
        </w:rPr>
      </w:pPr>
      <w:r w:rsidRPr="009F5502">
        <w:rPr>
          <w:rFonts w:eastAsiaTheme="minorEastAsia" w:hint="eastAsia"/>
          <w:sz w:val="28"/>
          <w:szCs w:val="28"/>
        </w:rPr>
        <w:t>附件：询价公告</w:t>
      </w:r>
    </w:p>
    <w:p w:rsidR="004A1818" w:rsidRPr="009F5502" w:rsidRDefault="004A1818">
      <w:pPr>
        <w:pStyle w:val="a6"/>
        <w:ind w:firstLineChars="0"/>
        <w:jc w:val="left"/>
        <w:rPr>
          <w:sz w:val="28"/>
          <w:szCs w:val="28"/>
        </w:rPr>
      </w:pPr>
    </w:p>
    <w:p w:rsidR="004A1818" w:rsidRPr="009F5502" w:rsidRDefault="00E864F7">
      <w:pPr>
        <w:pStyle w:val="a6"/>
        <w:ind w:firstLineChars="0"/>
        <w:jc w:val="left"/>
        <w:rPr>
          <w:sz w:val="21"/>
          <w:szCs w:val="21"/>
        </w:rPr>
      </w:pPr>
      <w:r w:rsidRPr="009F5502">
        <w:rPr>
          <w:sz w:val="21"/>
          <w:szCs w:val="21"/>
        </w:rP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4A1818">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上海飞机客户服务有限公司</w:t>
            </w:r>
          </w:p>
        </w:tc>
      </w:tr>
      <w:tr w:rsidR="004A1818">
        <w:trPr>
          <w:trHeight w:val="634"/>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陈恩思</w:t>
            </w:r>
          </w:p>
        </w:tc>
        <w:tc>
          <w:tcPr>
            <w:tcW w:w="1342"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上海市闵行区江川东路</w:t>
            </w:r>
            <w:r>
              <w:rPr>
                <w:rFonts w:ascii="仿宋_GB2312" w:eastAsia="仿宋_GB2312" w:hAnsi="SimSun" w:cs="SimSun" w:hint="eastAsia"/>
                <w:color w:val="000000"/>
                <w:kern w:val="0"/>
                <w:sz w:val="24"/>
              </w:rPr>
              <w:t>100</w:t>
            </w:r>
            <w:r>
              <w:rPr>
                <w:rFonts w:ascii="仿宋_GB2312" w:eastAsia="仿宋_GB2312" w:hAnsi="SimSun" w:cs="SimSun" w:hint="eastAsia"/>
                <w:color w:val="000000"/>
                <w:kern w:val="0"/>
                <w:sz w:val="24"/>
              </w:rPr>
              <w:t>号</w:t>
            </w:r>
          </w:p>
        </w:tc>
      </w:tr>
      <w:tr w:rsidR="004A1818">
        <w:trPr>
          <w:trHeight w:val="701"/>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13052188808</w:t>
            </w:r>
          </w:p>
        </w:tc>
        <w:tc>
          <w:tcPr>
            <w:tcW w:w="1342"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13052188808@163.com</w:t>
            </w:r>
          </w:p>
        </w:tc>
      </w:tr>
      <w:tr w:rsidR="004A1818">
        <w:trPr>
          <w:trHeight w:val="725"/>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外籍飞行员引进和使用服务</w:t>
            </w:r>
          </w:p>
        </w:tc>
      </w:tr>
      <w:tr w:rsidR="004A1818">
        <w:trPr>
          <w:trHeight w:val="1680"/>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4A1818" w:rsidRDefault="004A1818">
            <w:pPr>
              <w:autoSpaceDN w:val="0"/>
              <w:spacing w:line="280" w:lineRule="exact"/>
              <w:textAlignment w:val="center"/>
              <w:rPr>
                <w:rFonts w:ascii="仿宋_GB2312" w:eastAsia="仿宋_GB2312" w:hAnsi="SimSun" w:cs="SimSun" w:hint="eastAsia"/>
                <w:color w:val="000000"/>
                <w:kern w:val="0"/>
                <w:sz w:val="24"/>
              </w:rPr>
            </w:pP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1.</w:t>
            </w:r>
            <w:r>
              <w:rPr>
                <w:rFonts w:ascii="仿宋_GB2312" w:eastAsia="仿宋_GB2312" w:hAnsi="SimSun" w:cs="SimSun" w:hint="eastAsia"/>
                <w:color w:val="000000"/>
                <w:kern w:val="0"/>
                <w:sz w:val="24"/>
              </w:rPr>
              <w:t>具有独立法人资格的企业，须提供公司营业执照、税务登记证、组织机构代码证，营业执照最新一次年审合格且经营范围满足本项目需求</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经审计近</w:t>
            </w:r>
            <w:r>
              <w:rPr>
                <w:rFonts w:ascii="仿宋_GB2312" w:eastAsia="仿宋_GB2312" w:hAnsi="SimSun" w:cs="SimSun" w:hint="eastAsia"/>
                <w:color w:val="000000"/>
                <w:kern w:val="0"/>
                <w:sz w:val="24"/>
              </w:rPr>
              <w:t>3</w:t>
            </w:r>
            <w:r>
              <w:rPr>
                <w:rFonts w:ascii="仿宋_GB2312" w:eastAsia="仿宋_GB2312" w:hAnsi="SimSun" w:cs="SimSun" w:hint="eastAsia"/>
                <w:color w:val="000000"/>
                <w:kern w:val="0"/>
                <w:sz w:val="24"/>
              </w:rPr>
              <w:t>年的财务报表；</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2.</w:t>
            </w:r>
            <w:r>
              <w:rPr>
                <w:rFonts w:ascii="仿宋_GB2312" w:eastAsia="仿宋_GB2312" w:hAnsi="SimSun" w:cs="SimSun" w:hint="eastAsia"/>
                <w:color w:val="000000"/>
                <w:kern w:val="0"/>
                <w:sz w:val="24"/>
              </w:rPr>
              <w:t>注册资金在人民币</w:t>
            </w:r>
            <w:r>
              <w:rPr>
                <w:rFonts w:ascii="仿宋_GB2312" w:eastAsia="仿宋_GB2312" w:hAnsi="SimSun" w:cs="SimSun" w:hint="eastAsia"/>
                <w:color w:val="000000"/>
                <w:kern w:val="0"/>
                <w:sz w:val="24"/>
              </w:rPr>
              <w:t>50</w:t>
            </w:r>
            <w:r>
              <w:rPr>
                <w:rFonts w:ascii="仿宋_GB2312" w:eastAsia="仿宋_GB2312" w:hAnsi="SimSun" w:cs="SimSun" w:hint="eastAsia"/>
                <w:color w:val="000000"/>
                <w:kern w:val="0"/>
                <w:sz w:val="24"/>
              </w:rPr>
              <w:t>万元（含）以上；</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3.</w:t>
            </w:r>
            <w:r>
              <w:rPr>
                <w:rFonts w:ascii="仿宋_GB2312" w:eastAsia="仿宋_GB2312" w:hAnsi="SimSun" w:cs="SimSun" w:hint="eastAsia"/>
                <w:color w:val="000000"/>
                <w:kern w:val="0"/>
                <w:sz w:val="24"/>
              </w:rPr>
              <w:t>供应商拥有合法经营本项目的全部政府许可或授权，具有履行本合同的全部资质和能力。</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4.</w:t>
            </w:r>
            <w:r>
              <w:rPr>
                <w:rFonts w:ascii="仿宋_GB2312" w:eastAsia="仿宋_GB2312" w:hAnsi="SimSun" w:cs="SimSun" w:hint="eastAsia"/>
                <w:color w:val="000000"/>
                <w:kern w:val="0"/>
                <w:sz w:val="24"/>
              </w:rPr>
              <w:t>具有良好的商业信誉，没有处于被责令停业，投标资格被取消，财产被接管、冻结、破产状态；</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在签署本项目合同及履行本项目义务时无任何法律障碍和重大事件影响供应商继续正常存续和全面履行本项目合同的能力，包括但不限于重大诉讼案件、重大债</w:t>
            </w:r>
            <w:r>
              <w:rPr>
                <w:rFonts w:ascii="仿宋_GB2312" w:eastAsia="仿宋_GB2312" w:hAnsi="SimSun" w:cs="SimSun" w:hint="eastAsia"/>
                <w:color w:val="000000"/>
                <w:kern w:val="0"/>
                <w:sz w:val="24"/>
              </w:rPr>
              <w:t>权债务纠纷；</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6.</w:t>
            </w:r>
            <w:r>
              <w:rPr>
                <w:rFonts w:ascii="仿宋_GB2312" w:eastAsia="仿宋_GB2312" w:hAnsi="SimSun" w:cs="SimSun" w:hint="eastAsia"/>
                <w:color w:val="000000"/>
                <w:kern w:val="0"/>
                <w:sz w:val="24"/>
              </w:rPr>
              <w:t>本项目不接受联合体投标；</w:t>
            </w:r>
          </w:p>
          <w:p w:rsidR="004A1818" w:rsidRDefault="00E864F7">
            <w:pPr>
              <w:autoSpaceDN w:val="0"/>
              <w:spacing w:line="280" w:lineRule="exac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7.</w:t>
            </w:r>
            <w:r>
              <w:rPr>
                <w:rFonts w:ascii="仿宋_GB2312" w:eastAsia="仿宋_GB2312" w:hAnsi="SimSun" w:cs="SimSun" w:hint="eastAsia"/>
                <w:color w:val="000000"/>
                <w:kern w:val="0"/>
                <w:sz w:val="24"/>
              </w:rPr>
              <w:t>本项目实行资格后审，审核不合格的投标人按无效标处理。</w:t>
            </w:r>
          </w:p>
        </w:tc>
      </w:tr>
      <w:tr w:rsidR="004A1818">
        <w:trPr>
          <w:trHeight w:val="1544"/>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4A1818" w:rsidRDefault="004A1818">
            <w:pPr>
              <w:autoSpaceDN w:val="0"/>
              <w:spacing w:line="280" w:lineRule="exact"/>
              <w:jc w:val="left"/>
              <w:textAlignment w:val="center"/>
              <w:rPr>
                <w:rFonts w:ascii="仿宋_GB2312" w:eastAsia="仿宋_GB2312" w:hAnsi="SimSun" w:cs="SimSun" w:hint="eastAsia"/>
                <w:color w:val="000000"/>
                <w:kern w:val="0"/>
                <w:sz w:val="24"/>
              </w:rPr>
            </w:pP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1.</w:t>
            </w:r>
            <w:r>
              <w:rPr>
                <w:rFonts w:ascii="仿宋_GB2312" w:eastAsia="仿宋_GB2312" w:hAnsi="SimSun" w:cs="SimSun" w:hint="eastAsia"/>
                <w:color w:val="000000"/>
                <w:kern w:val="0"/>
                <w:sz w:val="24"/>
              </w:rPr>
              <w:t>具有全球范围内外籍飞行员的猎聘和评估能力；</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2.</w:t>
            </w:r>
            <w:r>
              <w:rPr>
                <w:rFonts w:ascii="仿宋_GB2312" w:eastAsia="仿宋_GB2312" w:hAnsi="SimSun" w:cs="SimSun" w:hint="eastAsia"/>
                <w:color w:val="000000"/>
                <w:kern w:val="0"/>
                <w:sz w:val="24"/>
              </w:rPr>
              <w:t>具有丰富的飞行员资源库（至少包含</w:t>
            </w:r>
            <w:r>
              <w:rPr>
                <w:rFonts w:ascii="仿宋_GB2312" w:eastAsia="仿宋_GB2312" w:hAnsi="SimSun" w:cs="SimSun" w:hint="eastAsia"/>
                <w:color w:val="000000"/>
                <w:kern w:val="0"/>
                <w:sz w:val="24"/>
              </w:rPr>
              <w:t>150</w:t>
            </w:r>
            <w:r>
              <w:rPr>
                <w:rFonts w:ascii="仿宋_GB2312" w:eastAsia="仿宋_GB2312" w:hAnsi="SimSun" w:cs="SimSun" w:hint="eastAsia"/>
                <w:color w:val="000000"/>
                <w:kern w:val="0"/>
                <w:sz w:val="24"/>
              </w:rPr>
              <w:t>名以上的外籍飞行员），其中自有外籍飞行员不得少于</w:t>
            </w: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名；</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3.</w:t>
            </w:r>
            <w:r>
              <w:rPr>
                <w:rFonts w:ascii="仿宋_GB2312" w:eastAsia="仿宋_GB2312" w:hAnsi="SimSun" w:cs="SimSun" w:hint="eastAsia"/>
                <w:color w:val="000000"/>
                <w:kern w:val="0"/>
                <w:sz w:val="24"/>
              </w:rPr>
              <w:t>具有外籍飞行员管理能力和协调组织能力，能够按计划节点、资质要求提供外籍飞行员；</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4.</w:t>
            </w:r>
            <w:r>
              <w:rPr>
                <w:rFonts w:ascii="仿宋_GB2312" w:eastAsia="仿宋_GB2312" w:hAnsi="SimSun" w:cs="SimSun" w:hint="eastAsia"/>
                <w:color w:val="000000"/>
                <w:kern w:val="0"/>
                <w:sz w:val="24"/>
              </w:rPr>
              <w:t>具有全球服务能力，在外籍飞行员开展海外支援时，能够提供当地民航法规政策咨询、执照关系办理和生活保障等服务；</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具有一定的工程研制服务能力，能够在训练大纲开发、训练教材编制、训练视频制作等方面提供技术支持；</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6.</w:t>
            </w:r>
            <w:r>
              <w:rPr>
                <w:rFonts w:ascii="仿宋_GB2312" w:eastAsia="仿宋_GB2312" w:hAnsi="SimSun" w:cs="SimSun" w:hint="eastAsia"/>
                <w:color w:val="000000"/>
                <w:kern w:val="0"/>
                <w:sz w:val="24"/>
              </w:rPr>
              <w:t>具有与国内航司、民机制造厂家有引进或使用外籍飞行员项目案例。</w:t>
            </w:r>
          </w:p>
          <w:p w:rsidR="004A1818" w:rsidRDefault="004A1818">
            <w:pPr>
              <w:autoSpaceDN w:val="0"/>
              <w:spacing w:line="280" w:lineRule="exact"/>
              <w:jc w:val="left"/>
              <w:textAlignment w:val="center"/>
              <w:rPr>
                <w:rFonts w:ascii="仿宋_GB2312" w:eastAsia="仿宋_GB2312" w:hAnsi="SimSun" w:cs="SimSun" w:hint="eastAsia"/>
                <w:color w:val="000000"/>
                <w:kern w:val="0"/>
                <w:sz w:val="24"/>
              </w:rPr>
            </w:pPr>
          </w:p>
        </w:tc>
      </w:tr>
      <w:tr w:rsidR="004A1818">
        <w:trPr>
          <w:trHeight w:val="1549"/>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1.</w:t>
            </w:r>
            <w:r>
              <w:rPr>
                <w:rFonts w:ascii="仿宋_GB2312" w:eastAsia="仿宋_GB2312" w:hAnsi="SimSun" w:cs="SimSun" w:hint="eastAsia"/>
                <w:color w:val="000000"/>
                <w:kern w:val="0"/>
                <w:sz w:val="24"/>
              </w:rPr>
              <w:t>负责派遣外籍飞行员。</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2.</w:t>
            </w:r>
            <w:r>
              <w:rPr>
                <w:rFonts w:ascii="仿宋_GB2312" w:eastAsia="仿宋_GB2312" w:hAnsi="SimSun" w:cs="SimSun" w:hint="eastAsia"/>
                <w:color w:val="000000"/>
                <w:kern w:val="0"/>
                <w:sz w:val="24"/>
              </w:rPr>
              <w:t>负责外籍飞行员的生活服务、保险服务、税收服务、签证、执照转换等工作，协助客服公司开展飞行任务工作，提供飞行技术或飞行员管理相关咨询服务</w:t>
            </w:r>
            <w:r>
              <w:rPr>
                <w:rFonts w:ascii="仿宋_GB2312" w:eastAsia="仿宋_GB2312" w:hAnsi="SimSun" w:cs="SimSun" w:hint="eastAsia"/>
                <w:color w:val="000000"/>
                <w:kern w:val="0"/>
                <w:sz w:val="24"/>
              </w:rPr>
              <w:t>;</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3.</w:t>
            </w:r>
            <w:r>
              <w:rPr>
                <w:rFonts w:ascii="仿宋_GB2312" w:eastAsia="仿宋_GB2312" w:hAnsi="SimSun" w:cs="SimSun" w:hint="eastAsia"/>
                <w:color w:val="000000"/>
                <w:kern w:val="0"/>
                <w:sz w:val="24"/>
              </w:rPr>
              <w:t>确保外籍飞行员的稳定性</w:t>
            </w:r>
            <w:r>
              <w:rPr>
                <w:rFonts w:ascii="仿宋_GB2312" w:eastAsia="仿宋_GB2312" w:hAnsi="SimSun" w:cs="SimSun" w:hint="eastAsia"/>
                <w:color w:val="000000"/>
                <w:kern w:val="0"/>
                <w:sz w:val="24"/>
              </w:rPr>
              <w:t>;</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4.</w:t>
            </w:r>
            <w:r>
              <w:rPr>
                <w:rFonts w:ascii="仿宋_GB2312" w:eastAsia="仿宋_GB2312" w:hAnsi="SimSun" w:cs="SimSun" w:hint="eastAsia"/>
                <w:color w:val="000000"/>
                <w:kern w:val="0"/>
                <w:sz w:val="24"/>
              </w:rPr>
              <w:t>派遣的外籍飞行员需符合以下条件：</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a)</w:t>
            </w:r>
            <w:r>
              <w:rPr>
                <w:rFonts w:ascii="仿宋_GB2312" w:eastAsia="仿宋_GB2312" w:hAnsi="SimSun" w:cs="SimSun" w:hint="eastAsia"/>
                <w:color w:val="000000"/>
                <w:kern w:val="0"/>
                <w:sz w:val="24"/>
              </w:rPr>
              <w:t>年龄要求：</w:t>
            </w:r>
            <w:r>
              <w:rPr>
                <w:rFonts w:ascii="仿宋_GB2312" w:eastAsia="仿宋_GB2312" w:hAnsi="SimSun" w:cs="SimSun" w:hint="eastAsia"/>
                <w:color w:val="000000"/>
                <w:kern w:val="0"/>
                <w:sz w:val="24"/>
              </w:rPr>
              <w:t>55</w:t>
            </w:r>
            <w:r>
              <w:rPr>
                <w:rFonts w:ascii="仿宋_GB2312" w:eastAsia="仿宋_GB2312" w:hAnsi="SimSun" w:cs="SimSun" w:hint="eastAsia"/>
                <w:color w:val="000000"/>
                <w:kern w:val="0"/>
                <w:sz w:val="24"/>
              </w:rPr>
              <w:t>周岁</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含</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以下，条件优异者可适当放宽；</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b)</w:t>
            </w:r>
            <w:r>
              <w:rPr>
                <w:rFonts w:ascii="仿宋_GB2312" w:eastAsia="仿宋_GB2312" w:hAnsi="SimSun" w:cs="SimSun" w:hint="eastAsia"/>
                <w:color w:val="000000"/>
                <w:kern w:val="0"/>
                <w:sz w:val="24"/>
              </w:rPr>
              <w:t>执照要求：持有有效的中国民用航空运输驾驶员执照（执行海外飞行任务时须持有有效的当地所属国驾驶员执照），持有</w:t>
            </w:r>
            <w:r>
              <w:rPr>
                <w:rFonts w:ascii="仿宋_GB2312" w:eastAsia="仿宋_GB2312" w:hAnsi="SimSun" w:cs="SimSun" w:hint="eastAsia"/>
                <w:color w:val="000000"/>
                <w:kern w:val="0"/>
                <w:sz w:val="24"/>
              </w:rPr>
              <w:t>FAA/EASA</w:t>
            </w:r>
            <w:r>
              <w:rPr>
                <w:rFonts w:ascii="仿宋_GB2312" w:eastAsia="仿宋_GB2312" w:hAnsi="SimSun" w:cs="SimSun" w:hint="eastAsia"/>
                <w:color w:val="000000"/>
                <w:kern w:val="0"/>
                <w:sz w:val="24"/>
              </w:rPr>
              <w:t>教员执照或具有</w:t>
            </w:r>
            <w:r>
              <w:rPr>
                <w:rFonts w:ascii="仿宋_GB2312" w:eastAsia="仿宋_GB2312" w:hAnsi="SimSun" w:cs="SimSun" w:hint="eastAsia"/>
                <w:color w:val="000000"/>
                <w:kern w:val="0"/>
                <w:sz w:val="24"/>
              </w:rPr>
              <w:t>CAAC</w:t>
            </w:r>
            <w:r>
              <w:rPr>
                <w:rFonts w:ascii="仿宋_GB2312" w:eastAsia="仿宋_GB2312" w:hAnsi="SimSun" w:cs="SimSun" w:hint="eastAsia"/>
                <w:color w:val="000000"/>
                <w:kern w:val="0"/>
                <w:sz w:val="24"/>
              </w:rPr>
              <w:t>型别教员（</w:t>
            </w:r>
            <w:r>
              <w:rPr>
                <w:rFonts w:ascii="仿宋_GB2312" w:eastAsia="仿宋_GB2312" w:hAnsi="SimSun" w:cs="SimSun" w:hint="eastAsia"/>
                <w:color w:val="000000"/>
                <w:kern w:val="0"/>
                <w:sz w:val="24"/>
              </w:rPr>
              <w:t>b</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含</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及以上签注</w:t>
            </w:r>
            <w:r>
              <w:rPr>
                <w:rFonts w:ascii="仿宋_GB2312" w:eastAsia="仿宋_GB2312" w:hAnsi="SimSun" w:cs="SimSun" w:hint="eastAsia"/>
                <w:color w:val="000000"/>
                <w:kern w:val="0"/>
                <w:sz w:val="24"/>
              </w:rPr>
              <w:lastRenderedPageBreak/>
              <w:t>者优先考虑；</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c)</w:t>
            </w:r>
            <w:r>
              <w:rPr>
                <w:rFonts w:ascii="仿宋_GB2312" w:eastAsia="仿宋_GB2312" w:hAnsi="SimSun" w:cs="SimSun" w:hint="eastAsia"/>
                <w:color w:val="000000"/>
                <w:kern w:val="0"/>
                <w:sz w:val="24"/>
              </w:rPr>
              <w:t>体检要求：持有现行有效的中国民用航空</w:t>
            </w:r>
            <w:r>
              <w:rPr>
                <w:rFonts w:ascii="仿宋_GB2312" w:eastAsia="仿宋_GB2312" w:hAnsi="SimSun" w:cs="SimSun"/>
                <w:color w:val="000000"/>
                <w:kern w:val="0"/>
                <w:sz w:val="24"/>
              </w:rPr>
              <w:t>I</w:t>
            </w:r>
            <w:r>
              <w:rPr>
                <w:rFonts w:ascii="仿宋_GB2312" w:eastAsia="仿宋_GB2312" w:hAnsi="SimSun" w:cs="SimSun" w:hint="eastAsia"/>
                <w:color w:val="000000"/>
                <w:kern w:val="0"/>
                <w:sz w:val="24"/>
              </w:rPr>
              <w:t>类体检合格证；</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d)</w:t>
            </w:r>
            <w:r>
              <w:rPr>
                <w:rFonts w:ascii="仿宋_GB2312" w:eastAsia="仿宋_GB2312" w:hAnsi="SimSun" w:cs="SimSun" w:hint="eastAsia"/>
                <w:color w:val="000000"/>
                <w:kern w:val="0"/>
                <w:sz w:val="24"/>
              </w:rPr>
              <w:t>语言要求：具备以熟练的英语进行航行通话和日常交流的能力，且持有</w:t>
            </w:r>
            <w:r>
              <w:rPr>
                <w:rFonts w:ascii="仿宋_GB2312" w:eastAsia="仿宋_GB2312" w:hAnsi="SimSun" w:cs="SimSun" w:hint="eastAsia"/>
                <w:kern w:val="0"/>
                <w:sz w:val="24"/>
              </w:rPr>
              <w:t>ICAO 4</w:t>
            </w:r>
            <w:r>
              <w:rPr>
                <w:rFonts w:ascii="仿宋_GB2312" w:eastAsia="仿宋_GB2312" w:hAnsi="SimSun" w:cs="SimSun" w:hint="eastAsia"/>
                <w:kern w:val="0"/>
                <w:sz w:val="24"/>
              </w:rPr>
              <w:t>（含）以</w:t>
            </w:r>
            <w:r>
              <w:rPr>
                <w:rFonts w:ascii="仿宋_GB2312" w:eastAsia="仿宋_GB2312" w:hAnsi="SimSun" w:cs="SimSun" w:hint="eastAsia"/>
                <w:color w:val="000000"/>
                <w:kern w:val="0"/>
                <w:sz w:val="24"/>
              </w:rPr>
              <w:t>上等级的英语语言能力等级签注；</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e)</w:t>
            </w:r>
            <w:r>
              <w:rPr>
                <w:rFonts w:ascii="仿宋_GB2312" w:eastAsia="仿宋_GB2312" w:hAnsi="SimSun" w:cs="SimSun" w:hint="eastAsia"/>
                <w:color w:val="000000"/>
                <w:kern w:val="0"/>
                <w:sz w:val="24"/>
              </w:rPr>
              <w:t>飞行时间要求：总飞行时间不少于</w:t>
            </w:r>
            <w:r>
              <w:rPr>
                <w:rFonts w:ascii="仿宋_GB2312" w:eastAsia="仿宋_GB2312" w:hAnsi="SimSun" w:cs="SimSun" w:hint="eastAsia"/>
                <w:color w:val="000000"/>
                <w:kern w:val="0"/>
                <w:sz w:val="24"/>
              </w:rPr>
              <w:t>8000</w:t>
            </w:r>
            <w:r>
              <w:rPr>
                <w:rFonts w:ascii="仿宋_GB2312" w:eastAsia="仿宋_GB2312" w:hAnsi="SimSun" w:cs="SimSun" w:hint="eastAsia"/>
                <w:color w:val="000000"/>
                <w:kern w:val="0"/>
                <w:sz w:val="24"/>
              </w:rPr>
              <w:t>小时，机长经历时间不低于</w:t>
            </w:r>
            <w:r>
              <w:rPr>
                <w:rFonts w:ascii="仿宋_GB2312" w:eastAsia="仿宋_GB2312" w:hAnsi="SimSun" w:cs="SimSun" w:hint="eastAsia"/>
                <w:color w:val="000000"/>
                <w:kern w:val="0"/>
                <w:sz w:val="24"/>
              </w:rPr>
              <w:t>5000</w:t>
            </w:r>
            <w:r>
              <w:rPr>
                <w:rFonts w:ascii="仿宋_GB2312" w:eastAsia="仿宋_GB2312" w:hAnsi="SimSun" w:cs="SimSun" w:hint="eastAsia"/>
                <w:color w:val="000000"/>
                <w:kern w:val="0"/>
                <w:sz w:val="24"/>
              </w:rPr>
              <w:t>小时，且近</w:t>
            </w:r>
            <w:r>
              <w:rPr>
                <w:rFonts w:ascii="仿宋_GB2312" w:eastAsia="仿宋_GB2312" w:hAnsi="SimSun" w:cs="SimSun" w:hint="eastAsia"/>
                <w:color w:val="000000"/>
                <w:kern w:val="0"/>
                <w:sz w:val="24"/>
              </w:rPr>
              <w:t>3</w:t>
            </w:r>
            <w:r>
              <w:rPr>
                <w:rFonts w:ascii="仿宋_GB2312" w:eastAsia="仿宋_GB2312" w:hAnsi="SimSun" w:cs="SimSun" w:hint="eastAsia"/>
                <w:color w:val="000000"/>
                <w:kern w:val="0"/>
                <w:sz w:val="24"/>
              </w:rPr>
              <w:t>年航线运行时间不少</w:t>
            </w:r>
            <w:r>
              <w:rPr>
                <w:rFonts w:ascii="仿宋_GB2312" w:eastAsia="仿宋_GB2312" w:hAnsi="SimSun" w:cs="SimSun" w:hint="eastAsia"/>
                <w:kern w:val="0"/>
                <w:sz w:val="24"/>
              </w:rPr>
              <w:t>于</w:t>
            </w:r>
            <w:r>
              <w:rPr>
                <w:rFonts w:ascii="仿宋_GB2312" w:eastAsia="仿宋_GB2312" w:hAnsi="SimSun" w:cs="SimSun" w:hint="eastAsia"/>
                <w:kern w:val="0"/>
                <w:sz w:val="24"/>
              </w:rPr>
              <w:t>1200</w:t>
            </w:r>
            <w:r>
              <w:rPr>
                <w:rFonts w:ascii="仿宋_GB2312" w:eastAsia="仿宋_GB2312" w:hAnsi="SimSun" w:cs="SimSun" w:hint="eastAsia"/>
                <w:kern w:val="0"/>
                <w:sz w:val="24"/>
              </w:rPr>
              <w:t>小时；</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f)</w:t>
            </w:r>
            <w:r>
              <w:rPr>
                <w:rFonts w:ascii="仿宋_GB2312" w:eastAsia="仿宋_GB2312" w:hAnsi="SimSun" w:cs="SimSun" w:hint="eastAsia"/>
                <w:color w:val="000000"/>
                <w:kern w:val="0"/>
                <w:sz w:val="24"/>
              </w:rPr>
              <w:t>经验要求：具有丰富</w:t>
            </w:r>
            <w:r>
              <w:rPr>
                <w:rFonts w:ascii="仿宋_GB2312" w:eastAsia="仿宋_GB2312" w:hAnsi="SimSun" w:cs="SimSun" w:hint="eastAsia"/>
                <w:color w:val="000000"/>
                <w:kern w:val="0"/>
                <w:sz w:val="24"/>
              </w:rPr>
              <w:t>的飞行航线教学和模拟机教学经验；</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g)</w:t>
            </w:r>
            <w:r>
              <w:rPr>
                <w:rFonts w:ascii="仿宋_GB2312" w:eastAsia="仿宋_GB2312" w:hAnsi="SimSun" w:cs="SimSun" w:hint="eastAsia"/>
                <w:color w:val="000000"/>
                <w:kern w:val="0"/>
                <w:sz w:val="24"/>
              </w:rPr>
              <w:t>安全记录要求：飞行和检查记录良好，</w:t>
            </w: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年内不得有一般事故症候及以上不安全事件记录和实践考试不通过情况；</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h)</w:t>
            </w:r>
            <w:r>
              <w:rPr>
                <w:rFonts w:ascii="仿宋_GB2312" w:eastAsia="仿宋_GB2312" w:hAnsi="SimSun" w:cs="SimSun" w:hint="eastAsia"/>
                <w:color w:val="000000"/>
                <w:kern w:val="0"/>
                <w:sz w:val="24"/>
              </w:rPr>
              <w:t>经大使馆核实的无犯罪记录证明；</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i)</w:t>
            </w:r>
            <w:r>
              <w:rPr>
                <w:rFonts w:ascii="仿宋_GB2312" w:eastAsia="仿宋_GB2312" w:hAnsi="SimSun" w:cs="SimSun" w:hint="eastAsia"/>
                <w:color w:val="000000"/>
                <w:kern w:val="0"/>
                <w:sz w:val="24"/>
              </w:rPr>
              <w:t>原雇佣航司的安保评价证明；</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j)</w:t>
            </w:r>
            <w:r>
              <w:rPr>
                <w:rFonts w:ascii="仿宋_GB2312" w:eastAsia="仿宋_GB2312" w:hAnsi="SimSun" w:cs="SimSun" w:hint="eastAsia"/>
                <w:color w:val="000000"/>
                <w:kern w:val="0"/>
                <w:sz w:val="24"/>
              </w:rPr>
              <w:t>国籍为公司型号飞机海外客户所在国者优先考虑；</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k)</w:t>
            </w:r>
            <w:r>
              <w:rPr>
                <w:rFonts w:ascii="仿宋_GB2312" w:eastAsia="仿宋_GB2312" w:hAnsi="SimSun" w:cs="SimSun" w:hint="eastAsia"/>
                <w:color w:val="000000"/>
                <w:kern w:val="0"/>
                <w:sz w:val="24"/>
              </w:rPr>
              <w:t>加入客服公司意愿比较强烈，愿意挑战成为厂家飞行员，愿意长期服务于客服公司。</w:t>
            </w:r>
          </w:p>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推荐的外籍飞行员在客服公司工作期间，应服从客服公司的训练安排和任务分配，遵守相应的民航规章和公司制度。</w:t>
            </w:r>
          </w:p>
        </w:tc>
      </w:tr>
      <w:tr w:rsidR="004A1818">
        <w:trPr>
          <w:trHeight w:val="1400"/>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lastRenderedPageBreak/>
              <w:t>项目进度要求</w:t>
            </w:r>
          </w:p>
        </w:tc>
        <w:tc>
          <w:tcPr>
            <w:tcW w:w="6977" w:type="dxa"/>
            <w:gridSpan w:val="6"/>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在接到外籍飞行员需求单后的</w:t>
            </w:r>
            <w:r>
              <w:rPr>
                <w:rFonts w:ascii="仿宋_GB2312" w:eastAsia="仿宋_GB2312" w:hAnsi="SimSun" w:cs="SimSun" w:hint="eastAsia"/>
                <w:color w:val="000000"/>
                <w:kern w:val="0"/>
                <w:sz w:val="24"/>
              </w:rPr>
              <w:t>5</w:t>
            </w:r>
            <w:r>
              <w:rPr>
                <w:rFonts w:ascii="仿宋_GB2312" w:eastAsia="仿宋_GB2312" w:hAnsi="SimSun" w:cs="SimSun" w:hint="eastAsia"/>
                <w:color w:val="000000"/>
                <w:kern w:val="0"/>
                <w:sz w:val="24"/>
              </w:rPr>
              <w:t>个日历日内与外籍飞行员建立联系</w:t>
            </w:r>
            <w:r>
              <w:rPr>
                <w:rFonts w:ascii="仿宋_GB2312" w:eastAsia="仿宋_GB2312" w:hAnsi="SimSun" w:cs="SimSun" w:hint="eastAsia"/>
                <w:color w:val="000000"/>
                <w:kern w:val="0"/>
                <w:sz w:val="24"/>
              </w:rPr>
              <w:t>,</w:t>
            </w:r>
            <w:r>
              <w:rPr>
                <w:rFonts w:ascii="仿宋_GB2312" w:eastAsia="仿宋_GB2312" w:hAnsi="SimSun" w:cs="SimSun" w:hint="eastAsia"/>
                <w:color w:val="000000"/>
                <w:kern w:val="0"/>
                <w:sz w:val="24"/>
              </w:rPr>
              <w:t>开展外籍飞行员推选工作；在接到外籍飞行员需求单后的</w:t>
            </w:r>
            <w:r>
              <w:rPr>
                <w:rFonts w:ascii="仿宋_GB2312" w:eastAsia="仿宋_GB2312" w:hAnsi="SimSun" w:cs="SimSun" w:hint="eastAsia"/>
                <w:color w:val="000000"/>
                <w:kern w:val="0"/>
                <w:sz w:val="24"/>
              </w:rPr>
              <w:t>1</w:t>
            </w:r>
            <w:r>
              <w:rPr>
                <w:rFonts w:ascii="仿宋_GB2312" w:eastAsia="仿宋_GB2312" w:hAnsi="SimSun" w:cs="SimSun" w:hint="eastAsia"/>
                <w:color w:val="000000"/>
                <w:kern w:val="0"/>
                <w:sz w:val="24"/>
              </w:rPr>
              <w:t>个月内将外籍飞行员派遣至客服公司。</w:t>
            </w:r>
          </w:p>
        </w:tc>
      </w:tr>
      <w:tr w:rsidR="004A1818">
        <w:trPr>
          <w:trHeight w:val="559"/>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4A1818" w:rsidRDefault="00E864F7">
            <w:pPr>
              <w:autoSpaceDN w:val="0"/>
              <w:spacing w:line="280" w:lineRule="exact"/>
              <w:ind w:firstLineChars="1200" w:firstLine="2880"/>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2020</w:t>
            </w:r>
            <w:r>
              <w:rPr>
                <w:rFonts w:ascii="仿宋_GB2312" w:eastAsia="仿宋_GB2312" w:hAnsi="SimSun" w:cs="SimSun" w:hint="eastAsia"/>
                <w:color w:val="000000"/>
                <w:kern w:val="0"/>
                <w:sz w:val="24"/>
              </w:rPr>
              <w:t>年</w:t>
            </w:r>
            <w:r>
              <w:rPr>
                <w:rFonts w:ascii="仿宋_GB2312" w:eastAsia="仿宋_GB2312" w:hAnsi="SimSun" w:cs="SimSun" w:hint="eastAsia"/>
                <w:color w:val="000000"/>
                <w:kern w:val="0"/>
                <w:sz w:val="24"/>
              </w:rPr>
              <w:t>11</w:t>
            </w:r>
            <w:r>
              <w:rPr>
                <w:rFonts w:ascii="仿宋_GB2312" w:eastAsia="仿宋_GB2312" w:hAnsi="SimSun" w:cs="SimSun" w:hint="eastAsia"/>
                <w:color w:val="000000"/>
                <w:kern w:val="0"/>
                <w:sz w:val="24"/>
              </w:rPr>
              <w:t>月</w:t>
            </w:r>
            <w:r>
              <w:rPr>
                <w:rFonts w:ascii="仿宋_GB2312" w:eastAsia="仿宋_GB2312" w:hAnsi="SimSun" w:cs="SimSun" w:hint="eastAsia"/>
                <w:color w:val="000000"/>
                <w:kern w:val="0"/>
                <w:sz w:val="24"/>
              </w:rPr>
              <w:t>24</w:t>
            </w:r>
            <w:bookmarkStart w:id="0" w:name="_GoBack"/>
            <w:bookmarkEnd w:id="0"/>
            <w:r>
              <w:rPr>
                <w:rFonts w:ascii="仿宋_GB2312" w:eastAsia="仿宋_GB2312" w:hAnsi="SimSun" w:cs="SimSun" w:hint="eastAsia"/>
                <w:color w:val="000000"/>
                <w:kern w:val="0"/>
                <w:sz w:val="24"/>
              </w:rPr>
              <w:t>日</w:t>
            </w:r>
            <w:r>
              <w:rPr>
                <w:rFonts w:ascii="仿宋_GB2312" w:eastAsia="仿宋_GB2312" w:hAnsi="SimSun" w:cs="SimSun" w:hint="eastAsia"/>
                <w:color w:val="000000"/>
                <w:kern w:val="0"/>
                <w:sz w:val="24"/>
              </w:rPr>
              <w:t>1</w:t>
            </w:r>
            <w:r>
              <w:rPr>
                <w:rFonts w:ascii="仿宋_GB2312" w:eastAsia="仿宋_GB2312" w:hAnsi="SimSun" w:cs="SimSun" w:hint="eastAsia"/>
                <w:color w:val="000000"/>
                <w:kern w:val="0"/>
                <w:sz w:val="24"/>
              </w:rPr>
              <w:t>2</w:t>
            </w:r>
            <w:r>
              <w:rPr>
                <w:rFonts w:ascii="仿宋_GB2312" w:eastAsia="仿宋_GB2312" w:hAnsi="SimSun" w:cs="SimSun" w:hint="eastAsia"/>
                <w:color w:val="000000"/>
                <w:kern w:val="0"/>
                <w:sz w:val="24"/>
              </w:rPr>
              <w:t>:00</w:t>
            </w:r>
          </w:p>
        </w:tc>
      </w:tr>
      <w:tr w:rsidR="004A1818">
        <w:trPr>
          <w:trHeight w:val="720"/>
        </w:trPr>
        <w:tc>
          <w:tcPr>
            <w:tcW w:w="2593" w:type="dxa"/>
            <w:tcBorders>
              <w:top w:val="nil"/>
              <w:left w:val="single" w:sz="4" w:space="0" w:color="auto"/>
              <w:bottom w:val="single" w:sz="4" w:space="0" w:color="auto"/>
              <w:right w:val="single" w:sz="4" w:space="0" w:color="auto"/>
            </w:tcBorders>
            <w:vAlign w:val="center"/>
          </w:tcPr>
          <w:p w:rsidR="004A1818" w:rsidRDefault="00E864F7">
            <w:pPr>
              <w:autoSpaceDN w:val="0"/>
              <w:spacing w:line="280" w:lineRule="exact"/>
              <w:jc w:val="center"/>
              <w:textAlignment w:val="center"/>
              <w:rPr>
                <w:rFonts w:ascii="仿宋_GB2312" w:eastAsia="仿宋_GB2312" w:hAnsi="SimSun" w:cs="SimSun" w:hint="eastAsia"/>
                <w:color w:val="000000"/>
                <w:kern w:val="0"/>
                <w:sz w:val="24"/>
              </w:rPr>
            </w:pPr>
            <w:r>
              <w:rPr>
                <w:rFonts w:ascii="仿宋_GB2312" w:eastAsia="仿宋_GB2312" w:hAnsi="SimSun" w:cs="SimSun"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SimSun" w:cs="SimSun"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SimSun" w:cs="SimSun"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SimSun" w:cs="SimSun"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4A1818" w:rsidRDefault="00E864F7">
            <w:pPr>
              <w:autoSpaceDN w:val="0"/>
              <w:spacing w:line="280" w:lineRule="exact"/>
              <w:jc w:val="left"/>
              <w:textAlignment w:val="center"/>
              <w:rPr>
                <w:rFonts w:ascii="仿宋_GB2312" w:eastAsia="仿宋_GB2312" w:hAnsi="SimSun" w:cs="SimSun" w:hint="eastAsia"/>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SimSun" w:cs="SimSun" w:hint="eastAsia"/>
                <w:color w:val="000000"/>
                <w:kern w:val="0"/>
                <w:sz w:val="24"/>
              </w:rPr>
              <w:t>其他</w:t>
            </w:r>
          </w:p>
        </w:tc>
      </w:tr>
    </w:tbl>
    <w:p w:rsidR="004A1818" w:rsidRDefault="00E864F7">
      <w:pPr>
        <w:pStyle w:val="a6"/>
        <w:ind w:left="220" w:hangingChars="100" w:hanging="220"/>
        <w:jc w:val="left"/>
        <w:rPr>
          <w:rFonts w:ascii="仿宋_GB2312" w:eastAsia="仿宋_GB2312" w:cs="SimSun"/>
          <w:color w:val="000000"/>
          <w:kern w:val="0"/>
          <w:sz w:val="22"/>
          <w:szCs w:val="22"/>
        </w:rPr>
      </w:pPr>
      <w:r>
        <w:rPr>
          <w:rFonts w:ascii="仿宋_GB2312" w:eastAsia="仿宋_GB2312" w:cs="SimSun" w:hint="eastAsia"/>
          <w:color w:val="000000"/>
          <w:kern w:val="0"/>
          <w:sz w:val="22"/>
          <w:szCs w:val="22"/>
        </w:rPr>
        <w:t>注：明确技术标准和要求，不限定或指定唯一品牌，在引用品牌或生产供应商名称前加上“参照”或“相当于”字样，确保品牌的市场可选择性。</w:t>
      </w:r>
    </w:p>
    <w:p w:rsidR="004A1818" w:rsidRDefault="004A1818">
      <w:pPr>
        <w:pStyle w:val="a6"/>
        <w:ind w:firstLineChars="0"/>
        <w:jc w:val="left"/>
      </w:pPr>
    </w:p>
    <w:p w:rsidR="004A1818" w:rsidRDefault="00E864F7">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4A1818">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lastRenderedPageBreak/>
              <w:t>以下由报价供应商填写（盖章）</w:t>
            </w:r>
          </w:p>
        </w:tc>
      </w:tr>
      <w:tr w:rsidR="004A1818">
        <w:trPr>
          <w:trHeight w:val="690"/>
        </w:trPr>
        <w:tc>
          <w:tcPr>
            <w:tcW w:w="1581" w:type="dxa"/>
            <w:tcBorders>
              <w:top w:val="nil"/>
              <w:left w:val="single" w:sz="4" w:space="0" w:color="auto"/>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□高校</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t>科研院所</w:t>
            </w: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□国有及国有控股企业</w:t>
            </w: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□外资企业</w:t>
            </w: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□民营企业</w:t>
            </w: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□境外单位或个人</w:t>
            </w:r>
          </w:p>
        </w:tc>
      </w:tr>
      <w:tr w:rsidR="004A1818">
        <w:trPr>
          <w:trHeight w:val="555"/>
        </w:trPr>
        <w:tc>
          <w:tcPr>
            <w:tcW w:w="1581" w:type="dxa"/>
            <w:tcBorders>
              <w:top w:val="nil"/>
              <w:left w:val="single" w:sz="4" w:space="0" w:color="auto"/>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600"/>
        </w:trPr>
        <w:tc>
          <w:tcPr>
            <w:tcW w:w="1581" w:type="dxa"/>
            <w:tcBorders>
              <w:top w:val="nil"/>
              <w:left w:val="single" w:sz="4" w:space="0" w:color="auto"/>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4A1818" w:rsidRDefault="00E864F7">
            <w:pPr>
              <w:widowControl/>
              <w:ind w:firstLineChars="100" w:firstLine="220"/>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资质文件</w:t>
            </w:r>
          </w:p>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（复印件应加盖单位公章，带</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（一）基本证照</w:t>
            </w:r>
          </w:p>
        </w:tc>
      </w:tr>
      <w:tr w:rsidR="004A1818">
        <w:trPr>
          <w:trHeight w:val="1380"/>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snapToGrid w:val="0"/>
              <w:spacing w:line="240" w:lineRule="atLeast"/>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□营业执照</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br/>
            </w:r>
            <w:r>
              <w:rPr>
                <w:rFonts w:ascii="仿宋_GB2312" w:eastAsia="仿宋_GB2312" w:hAnsi="SimSun" w:cs="SimSun" w:hint="eastAsia"/>
                <w:color w:val="000000"/>
                <w:kern w:val="0"/>
                <w:sz w:val="22"/>
                <w:szCs w:val="22"/>
              </w:rPr>
              <w:t>□组织机构代码证</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br/>
            </w:r>
            <w:r>
              <w:rPr>
                <w:rFonts w:ascii="仿宋_GB2312" w:eastAsia="仿宋_GB2312" w:hAnsi="SimSun" w:cs="SimSun" w:hint="eastAsia"/>
                <w:color w:val="000000"/>
                <w:kern w:val="0"/>
                <w:sz w:val="22"/>
                <w:szCs w:val="22"/>
              </w:rPr>
              <w:t>□税务登记证</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br/>
            </w:r>
            <w:r>
              <w:rPr>
                <w:rFonts w:ascii="仿宋_GB2312" w:eastAsia="仿宋_GB2312" w:hAnsi="SimSun" w:cs="SimSun"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4A1818" w:rsidRDefault="00E864F7">
            <w:pPr>
              <w:widowControl/>
              <w:snapToGrid w:val="0"/>
              <w:spacing w:line="240" w:lineRule="atLeast"/>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□法人代表授权书</w:t>
            </w:r>
            <w:r>
              <w:rPr>
                <w:rFonts w:ascii="仿宋_GB2312" w:eastAsia="仿宋_GB2312" w:hAnsi="SimSun" w:cs="SimSun"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4A1818" w:rsidRDefault="00E864F7">
            <w:pPr>
              <w:widowControl/>
              <w:snapToGrid w:val="0"/>
              <w:spacing w:line="240" w:lineRule="atLeast"/>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□代理资质证书</w:t>
            </w:r>
          </w:p>
        </w:tc>
      </w:tr>
      <w:tr w:rsidR="004A1818">
        <w:trPr>
          <w:trHeight w:val="577"/>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（一）财务资料</w:t>
            </w:r>
          </w:p>
        </w:tc>
      </w:tr>
      <w:tr w:rsidR="004A1818">
        <w:trPr>
          <w:trHeight w:val="675"/>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□银行基本账户开户许可证</w:t>
            </w:r>
            <w:r>
              <w:rPr>
                <w:rFonts w:ascii="仿宋_GB2312" w:eastAsia="仿宋_GB2312" w:hAnsi="SimSun" w:cs="SimSun"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□经审计的近三年的年度财务报表</w:t>
            </w:r>
            <w:r>
              <w:rPr>
                <w:rFonts w:ascii="仿宋_GB2312" w:eastAsia="仿宋_GB2312" w:hAnsi="SimSun" w:cs="SimSun"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615"/>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□资信证明</w:t>
            </w:r>
            <w:r>
              <w:rPr>
                <w:rFonts w:ascii="仿宋_GB2312" w:eastAsia="仿宋_GB2312" w:hAnsi="SimSun" w:cs="SimSun" w:hint="eastAsia"/>
                <w:color w:val="000000"/>
                <w:kern w:val="0"/>
                <w:sz w:val="22"/>
                <w:szCs w:val="22"/>
              </w:rPr>
              <w:t>*</w:t>
            </w:r>
            <w:r>
              <w:rPr>
                <w:rFonts w:ascii="仿宋_GB2312" w:eastAsia="仿宋_GB2312" w:hAnsi="SimSun" w:cs="SimSun"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633"/>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（三）经营范围资料（包括但不限于依法须经批准的项目，相关部门的批准文件）</w:t>
            </w:r>
          </w:p>
        </w:tc>
      </w:tr>
      <w:tr w:rsidR="004A1818">
        <w:trPr>
          <w:trHeight w:val="473"/>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525"/>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（四）能力证明资料</w:t>
            </w:r>
          </w:p>
        </w:tc>
      </w:tr>
      <w:tr w:rsidR="004A1818">
        <w:trPr>
          <w:trHeight w:val="577"/>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□质量体系认证</w:t>
            </w:r>
          </w:p>
        </w:tc>
      </w:tr>
      <w:tr w:rsidR="004A1818">
        <w:trPr>
          <w:trHeight w:val="645"/>
        </w:trPr>
        <w:tc>
          <w:tcPr>
            <w:tcW w:w="1581" w:type="dxa"/>
            <w:vMerge/>
            <w:tcBorders>
              <w:top w:val="nil"/>
              <w:left w:val="single" w:sz="4" w:space="0" w:color="auto"/>
              <w:bottom w:val="single" w:sz="4" w:space="0" w:color="000000"/>
              <w:right w:val="single" w:sz="4" w:space="0" w:color="auto"/>
            </w:tcBorders>
            <w:vAlign w:val="center"/>
          </w:tcPr>
          <w:p w:rsidR="004A1818" w:rsidRDefault="004A1818">
            <w:pPr>
              <w:widowControl/>
              <w:jc w:val="left"/>
              <w:rPr>
                <w:rFonts w:ascii="仿宋_GB2312" w:eastAsia="仿宋_GB2312" w:hAnsi="SimSun" w:cs="SimSun" w:hint="eastAsia"/>
                <w:color w:val="000000"/>
                <w:kern w:val="0"/>
                <w:sz w:val="22"/>
                <w:szCs w:val="22"/>
              </w:rPr>
            </w:pPr>
          </w:p>
        </w:tc>
        <w:tc>
          <w:tcPr>
            <w:tcW w:w="4114"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4A1818" w:rsidRDefault="00E864F7">
            <w:pPr>
              <w:widowControl/>
              <w:snapToGrid w:val="0"/>
              <w:spacing w:line="240" w:lineRule="atLeast"/>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□以往类似项目的合同</w:t>
            </w:r>
            <w:r>
              <w:rPr>
                <w:rFonts w:ascii="仿宋_GB2312" w:eastAsia="仿宋_GB2312" w:hAnsi="SimSun" w:cs="SimSun" w:hint="eastAsia"/>
                <w:color w:val="000000"/>
                <w:kern w:val="0"/>
                <w:sz w:val="22"/>
                <w:szCs w:val="22"/>
              </w:rPr>
              <w:br/>
            </w:r>
            <w:r>
              <w:rPr>
                <w:rFonts w:ascii="仿宋_GB2312" w:eastAsia="仿宋_GB2312" w:hAnsi="SimSun" w:cs="SimSun"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□成功案例</w:t>
            </w:r>
          </w:p>
        </w:tc>
      </w:tr>
      <w:tr w:rsidR="004A1818">
        <w:trPr>
          <w:trHeight w:val="1974"/>
        </w:trPr>
        <w:tc>
          <w:tcPr>
            <w:tcW w:w="1581" w:type="dxa"/>
            <w:tcBorders>
              <w:top w:val="nil"/>
              <w:left w:val="single" w:sz="4" w:space="0" w:color="auto"/>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bl>
    <w:p w:rsidR="004A1818" w:rsidRDefault="00E864F7">
      <w:pPr>
        <w:pStyle w:val="a6"/>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4A1818" w:rsidRDefault="004A1818">
      <w:pPr>
        <w:pStyle w:val="a6"/>
        <w:ind w:firstLineChars="0"/>
        <w:jc w:val="left"/>
      </w:pPr>
    </w:p>
    <w:p w:rsidR="004A1818" w:rsidRDefault="004A1818">
      <w:pPr>
        <w:pStyle w:val="a6"/>
        <w:ind w:firstLineChars="0"/>
        <w:jc w:val="left"/>
      </w:pPr>
    </w:p>
    <w:p w:rsidR="004A1818" w:rsidRDefault="004A1818">
      <w:pPr>
        <w:pStyle w:val="a6"/>
        <w:ind w:firstLineChars="0"/>
        <w:jc w:val="left"/>
      </w:pPr>
    </w:p>
    <w:tbl>
      <w:tblPr>
        <w:tblW w:w="9513" w:type="dxa"/>
        <w:tblInd w:w="93" w:type="dxa"/>
        <w:tblLayout w:type="fixed"/>
        <w:tblLook w:val="04A0"/>
      </w:tblPr>
      <w:tblGrid>
        <w:gridCol w:w="1680"/>
        <w:gridCol w:w="2508"/>
        <w:gridCol w:w="2662"/>
        <w:gridCol w:w="2663"/>
      </w:tblGrid>
      <w:tr w:rsidR="004A1818">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5650"/>
        </w:trPr>
        <w:tc>
          <w:tcPr>
            <w:tcW w:w="1680" w:type="dxa"/>
            <w:tcBorders>
              <w:top w:val="nil"/>
              <w:left w:val="single" w:sz="4" w:space="0" w:color="auto"/>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p>
        </w:tc>
      </w:tr>
      <w:tr w:rsidR="004A1818">
        <w:trPr>
          <w:trHeight w:val="707"/>
        </w:trPr>
        <w:tc>
          <w:tcPr>
            <w:tcW w:w="1680" w:type="dxa"/>
            <w:tcBorders>
              <w:top w:val="nil"/>
              <w:left w:val="single" w:sz="4" w:space="0" w:color="auto"/>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4A1818" w:rsidRDefault="004A1818">
            <w:pPr>
              <w:widowControl/>
              <w:jc w:val="center"/>
              <w:rPr>
                <w:rFonts w:ascii="仿宋_GB2312" w:eastAsia="仿宋_GB2312" w:hAnsi="SimSun" w:cs="SimSun" w:hint="eastAsia"/>
                <w:color w:val="000000"/>
                <w:kern w:val="0"/>
                <w:sz w:val="22"/>
                <w:szCs w:val="22"/>
              </w:rPr>
            </w:pPr>
          </w:p>
        </w:tc>
      </w:tr>
      <w:tr w:rsidR="004A1818">
        <w:trPr>
          <w:trHeight w:val="690"/>
        </w:trPr>
        <w:tc>
          <w:tcPr>
            <w:tcW w:w="1680" w:type="dxa"/>
            <w:tcBorders>
              <w:top w:val="nil"/>
              <w:left w:val="single" w:sz="4" w:space="0" w:color="auto"/>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人民币</w:t>
            </w:r>
            <w:r>
              <w:rPr>
                <w:rFonts w:ascii="仿宋_GB2312" w:eastAsia="仿宋_GB2312" w:hAnsi="SimSun" w:cs="SimSun" w:hint="eastAsia"/>
                <w:color w:val="000000"/>
                <w:kern w:val="0"/>
                <w:sz w:val="22"/>
                <w:szCs w:val="22"/>
              </w:rPr>
              <w:t xml:space="preserve">                                       </w:t>
            </w:r>
            <w:r>
              <w:rPr>
                <w:rFonts w:ascii="仿宋_GB2312" w:eastAsia="仿宋_GB2312" w:hAnsi="SimSun" w:cs="SimSun" w:hint="eastAsia"/>
                <w:color w:val="000000"/>
                <w:kern w:val="0"/>
                <w:sz w:val="22"/>
                <w:szCs w:val="22"/>
              </w:rPr>
              <w:t>（大写）</w:t>
            </w:r>
          </w:p>
        </w:tc>
      </w:tr>
      <w:tr w:rsidR="004A1818">
        <w:trPr>
          <w:trHeight w:val="945"/>
        </w:trPr>
        <w:tc>
          <w:tcPr>
            <w:tcW w:w="1680" w:type="dxa"/>
            <w:tcBorders>
              <w:top w:val="nil"/>
              <w:left w:val="single" w:sz="4" w:space="0" w:color="auto"/>
              <w:bottom w:val="single" w:sz="4" w:space="0" w:color="auto"/>
              <w:right w:val="single" w:sz="4" w:space="0" w:color="auto"/>
            </w:tcBorders>
            <w:vAlign w:val="center"/>
          </w:tcPr>
          <w:p w:rsidR="004A1818" w:rsidRDefault="00E864F7">
            <w:pPr>
              <w:widowControl/>
              <w:jc w:val="center"/>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4A1818" w:rsidRDefault="00E864F7">
            <w:pPr>
              <w:widowControl/>
              <w:jc w:val="left"/>
              <w:rPr>
                <w:rFonts w:ascii="仿宋_GB2312" w:eastAsia="仿宋_GB2312" w:hAnsi="SimSun" w:cs="SimSun" w:hint="eastAsia"/>
                <w:color w:val="000000"/>
                <w:kern w:val="0"/>
                <w:sz w:val="22"/>
                <w:szCs w:val="22"/>
              </w:rPr>
            </w:pPr>
            <w:r>
              <w:rPr>
                <w:rFonts w:ascii="仿宋_GB2312" w:eastAsia="仿宋_GB2312" w:hAnsi="SimSun" w:cs="SimSun" w:hint="eastAsia"/>
                <w:color w:val="000000"/>
                <w:kern w:val="0"/>
                <w:sz w:val="22"/>
                <w:szCs w:val="22"/>
              </w:rPr>
              <w:t>□其他说明资料</w:t>
            </w:r>
          </w:p>
        </w:tc>
      </w:tr>
      <w:tr w:rsidR="004A1818">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4A1818" w:rsidRDefault="00E864F7">
            <w:pPr>
              <w:rPr>
                <w:rFonts w:ascii="SimSun" w:hAnsi="SimSun" w:cs="SimSun"/>
                <w:color w:val="000000"/>
                <w:kern w:val="0"/>
                <w:sz w:val="24"/>
              </w:rPr>
            </w:pPr>
            <w:r>
              <w:rPr>
                <w:rFonts w:ascii="仿宋_GB2312" w:eastAsia="仿宋_GB2312" w:hAnsi="SimSun" w:cs="SimSun" w:hint="eastAsia"/>
                <w:color w:val="000000"/>
                <w:kern w:val="0"/>
                <w:sz w:val="22"/>
                <w:szCs w:val="22"/>
              </w:rPr>
              <w:t>注：纸质报价文件盖章后密封送达采购联系人，内含盖章版电子</w:t>
            </w:r>
            <w:r>
              <w:rPr>
                <w:rFonts w:ascii="仿宋_GB2312" w:eastAsia="仿宋_GB2312" w:hAnsi="SimSun" w:cs="SimSun" w:hint="eastAsia"/>
                <w:color w:val="000000"/>
                <w:kern w:val="0"/>
                <w:sz w:val="22"/>
                <w:szCs w:val="22"/>
              </w:rPr>
              <w:t>PDF</w:t>
            </w:r>
            <w:r>
              <w:rPr>
                <w:rFonts w:ascii="仿宋_GB2312" w:eastAsia="仿宋_GB2312" w:hAnsi="SimSun" w:cs="SimSun" w:hint="eastAsia"/>
                <w:color w:val="000000"/>
                <w:kern w:val="0"/>
                <w:sz w:val="22"/>
                <w:szCs w:val="22"/>
              </w:rPr>
              <w:t>扫描件（</w:t>
            </w:r>
            <w:r>
              <w:rPr>
                <w:rFonts w:ascii="仿宋_GB2312" w:eastAsia="仿宋_GB2312" w:hAnsi="SimSun" w:cs="SimSun" w:hint="eastAsia"/>
                <w:color w:val="000000"/>
                <w:kern w:val="0"/>
                <w:sz w:val="22"/>
                <w:szCs w:val="22"/>
              </w:rPr>
              <w:t>U</w:t>
            </w:r>
            <w:r>
              <w:rPr>
                <w:rFonts w:ascii="仿宋_GB2312" w:eastAsia="仿宋_GB2312" w:hAnsi="SimSun" w:cs="SimSun" w:hint="eastAsia"/>
                <w:color w:val="000000"/>
                <w:kern w:val="0"/>
                <w:sz w:val="22"/>
                <w:szCs w:val="22"/>
              </w:rPr>
              <w:t>盘或光盘）</w:t>
            </w:r>
            <w:r>
              <w:rPr>
                <w:rFonts w:ascii="Tahoma" w:hAnsi="Tahoma" w:cs="Tahoma" w:hint="eastAsia"/>
                <w:color w:val="000000"/>
                <w:kern w:val="0"/>
                <w:sz w:val="20"/>
                <w:szCs w:val="20"/>
              </w:rPr>
              <w:t>。</w:t>
            </w:r>
          </w:p>
        </w:tc>
      </w:tr>
    </w:tbl>
    <w:p w:rsidR="004A1818" w:rsidRDefault="004A1818">
      <w:pPr>
        <w:pStyle w:val="a6"/>
        <w:ind w:firstLineChars="0"/>
        <w:jc w:val="left"/>
      </w:pPr>
    </w:p>
    <w:p w:rsidR="004A1818" w:rsidRDefault="00E864F7">
      <w:pPr>
        <w:pStyle w:val="a7"/>
        <w:numPr>
          <w:ilvl w:val="0"/>
          <w:numId w:val="1"/>
        </w:numPr>
        <w:spacing w:line="360" w:lineRule="auto"/>
        <w:ind w:firstLineChars="0"/>
        <w:rPr>
          <w:sz w:val="24"/>
        </w:rPr>
      </w:pPr>
      <w:r>
        <w:rPr>
          <w:rFonts w:ascii="SimHei" w:eastAsia="SimHei" w:hAnsi="SimHei" w:cs="SimHei"/>
          <w:kern w:val="0"/>
          <w:sz w:val="28"/>
          <w:szCs w:val="64"/>
        </w:rPr>
        <w:br w:type="page"/>
      </w:r>
    </w:p>
    <w:p w:rsidR="004A1818" w:rsidRDefault="00E864F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报价单</w:t>
      </w:r>
    </w:p>
    <w:tbl>
      <w:tblPr>
        <w:tblStyle w:val="a5"/>
        <w:tblW w:w="8330" w:type="dxa"/>
        <w:tblLayout w:type="fixed"/>
        <w:tblLook w:val="04A0"/>
      </w:tblPr>
      <w:tblGrid>
        <w:gridCol w:w="1242"/>
        <w:gridCol w:w="2552"/>
        <w:gridCol w:w="1701"/>
        <w:gridCol w:w="1112"/>
        <w:gridCol w:w="1723"/>
      </w:tblGrid>
      <w:tr w:rsidR="004A1818">
        <w:trPr>
          <w:trHeight w:hRule="exact" w:val="567"/>
        </w:trPr>
        <w:tc>
          <w:tcPr>
            <w:tcW w:w="1242" w:type="dxa"/>
            <w:vAlign w:val="center"/>
          </w:tcPr>
          <w:p w:rsidR="004A1818" w:rsidRDefault="00E864F7">
            <w:pPr>
              <w:jc w:val="center"/>
              <w:rPr>
                <w:kern w:val="0"/>
                <w:sz w:val="20"/>
              </w:rPr>
            </w:pPr>
            <w:r>
              <w:rPr>
                <w:rFonts w:hint="eastAsia"/>
                <w:kern w:val="0"/>
                <w:sz w:val="20"/>
              </w:rPr>
              <w:t>区域</w:t>
            </w:r>
          </w:p>
        </w:tc>
        <w:tc>
          <w:tcPr>
            <w:tcW w:w="2552" w:type="dxa"/>
            <w:vAlign w:val="center"/>
          </w:tcPr>
          <w:p w:rsidR="004A1818" w:rsidRDefault="00E864F7">
            <w:pPr>
              <w:jc w:val="center"/>
              <w:rPr>
                <w:kern w:val="0"/>
                <w:sz w:val="20"/>
              </w:rPr>
            </w:pPr>
            <w:r>
              <w:rPr>
                <w:rFonts w:hint="eastAsia"/>
                <w:kern w:val="0"/>
                <w:sz w:val="20"/>
              </w:rPr>
              <w:t>服务项目及费用分解</w:t>
            </w:r>
          </w:p>
        </w:tc>
        <w:tc>
          <w:tcPr>
            <w:tcW w:w="1701" w:type="dxa"/>
            <w:vAlign w:val="center"/>
          </w:tcPr>
          <w:p w:rsidR="004A1818" w:rsidRDefault="00E864F7">
            <w:pPr>
              <w:jc w:val="center"/>
              <w:rPr>
                <w:kern w:val="0"/>
                <w:sz w:val="20"/>
              </w:rPr>
            </w:pPr>
            <w:r>
              <w:rPr>
                <w:rFonts w:hint="eastAsia"/>
                <w:kern w:val="0"/>
                <w:sz w:val="20"/>
              </w:rPr>
              <w:t>单价</w:t>
            </w:r>
          </w:p>
        </w:tc>
        <w:tc>
          <w:tcPr>
            <w:tcW w:w="1112" w:type="dxa"/>
            <w:vAlign w:val="center"/>
          </w:tcPr>
          <w:p w:rsidR="004A1818" w:rsidRDefault="00E864F7">
            <w:pPr>
              <w:jc w:val="center"/>
              <w:rPr>
                <w:kern w:val="0"/>
                <w:sz w:val="20"/>
              </w:rPr>
            </w:pPr>
            <w:r>
              <w:rPr>
                <w:rFonts w:hint="eastAsia"/>
                <w:kern w:val="0"/>
                <w:sz w:val="20"/>
              </w:rPr>
              <w:t>币种</w:t>
            </w:r>
          </w:p>
        </w:tc>
        <w:tc>
          <w:tcPr>
            <w:tcW w:w="1723" w:type="dxa"/>
            <w:vAlign w:val="center"/>
          </w:tcPr>
          <w:p w:rsidR="004A1818" w:rsidRDefault="00E864F7">
            <w:pPr>
              <w:jc w:val="center"/>
              <w:rPr>
                <w:kern w:val="0"/>
                <w:sz w:val="20"/>
              </w:rPr>
            </w:pPr>
            <w:r>
              <w:rPr>
                <w:rFonts w:hint="eastAsia"/>
                <w:kern w:val="0"/>
                <w:sz w:val="20"/>
              </w:rPr>
              <w:t>单位</w:t>
            </w:r>
            <w:r>
              <w:rPr>
                <w:rFonts w:hint="eastAsia"/>
                <w:kern w:val="0"/>
                <w:sz w:val="20"/>
              </w:rPr>
              <w:t>（</w:t>
            </w:r>
            <w:r>
              <w:rPr>
                <w:rFonts w:hint="eastAsia"/>
                <w:kern w:val="0"/>
                <w:sz w:val="20"/>
              </w:rPr>
              <w:t>每人每月</w:t>
            </w:r>
            <w:r>
              <w:rPr>
                <w:rFonts w:hint="eastAsia"/>
                <w:kern w:val="0"/>
                <w:sz w:val="20"/>
              </w:rPr>
              <w:t>）</w:t>
            </w:r>
          </w:p>
        </w:tc>
      </w:tr>
      <w:tr w:rsidR="004A1818">
        <w:trPr>
          <w:trHeight w:val="567"/>
        </w:trPr>
        <w:tc>
          <w:tcPr>
            <w:tcW w:w="1242" w:type="dxa"/>
            <w:vMerge w:val="restart"/>
            <w:vAlign w:val="center"/>
          </w:tcPr>
          <w:p w:rsidR="004A1818" w:rsidRDefault="00E864F7">
            <w:pPr>
              <w:jc w:val="center"/>
              <w:rPr>
                <w:kern w:val="0"/>
                <w:sz w:val="20"/>
              </w:rPr>
            </w:pPr>
            <w:r>
              <w:rPr>
                <w:rFonts w:hint="eastAsia"/>
                <w:kern w:val="0"/>
                <w:sz w:val="20"/>
              </w:rPr>
              <w:t>中国境内</w:t>
            </w:r>
          </w:p>
        </w:tc>
        <w:tc>
          <w:tcPr>
            <w:tcW w:w="2552" w:type="dxa"/>
            <w:vAlign w:val="center"/>
          </w:tcPr>
          <w:p w:rsidR="004A1818" w:rsidRDefault="00E864F7">
            <w:pPr>
              <w:rPr>
                <w:kern w:val="0"/>
                <w:sz w:val="20"/>
              </w:rPr>
            </w:pPr>
            <w:r>
              <w:rPr>
                <w:rFonts w:hint="eastAsia"/>
                <w:kern w:val="0"/>
                <w:sz w:val="20"/>
              </w:rPr>
              <w:t>飞行员引进费用（包括但不限于飞行员推选及派遣）</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highlight w:val="yellow"/>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rPr>
                <w:kern w:val="0"/>
                <w:sz w:val="20"/>
              </w:rPr>
            </w:pPr>
            <w:r>
              <w:rPr>
                <w:rFonts w:hint="eastAsia"/>
                <w:kern w:val="0"/>
                <w:sz w:val="20"/>
              </w:rPr>
              <w:t>飞行员日常管理费用（包括但不限于签证、执照、体检、保险、资质保持、任务协调、生活协助、代发代缴等）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rPr>
                <w:kern w:val="0"/>
                <w:sz w:val="20"/>
              </w:rPr>
            </w:pPr>
            <w:r>
              <w:rPr>
                <w:rFonts w:hint="eastAsia"/>
                <w:kern w:val="0"/>
                <w:sz w:val="20"/>
              </w:rPr>
              <w:t>一般咨询服务费用（包括技术咨询、管理咨询等）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jc w:val="center"/>
              <w:rPr>
                <w:kern w:val="0"/>
                <w:sz w:val="20"/>
              </w:rPr>
            </w:pPr>
            <w:r>
              <w:rPr>
                <w:rFonts w:hint="eastAsia"/>
                <w:kern w:val="0"/>
                <w:sz w:val="20"/>
              </w:rPr>
              <w:t>合计</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val="restart"/>
            <w:vAlign w:val="center"/>
          </w:tcPr>
          <w:p w:rsidR="004A1818" w:rsidRDefault="00E864F7">
            <w:pPr>
              <w:jc w:val="center"/>
              <w:rPr>
                <w:kern w:val="0"/>
                <w:sz w:val="20"/>
              </w:rPr>
            </w:pPr>
            <w:r>
              <w:rPr>
                <w:rFonts w:hint="eastAsia"/>
                <w:kern w:val="0"/>
                <w:sz w:val="20"/>
              </w:rPr>
              <w:t>非洲地区</w:t>
            </w:r>
          </w:p>
        </w:tc>
        <w:tc>
          <w:tcPr>
            <w:tcW w:w="2552" w:type="dxa"/>
            <w:vAlign w:val="center"/>
          </w:tcPr>
          <w:p w:rsidR="004A1818" w:rsidRDefault="00E864F7">
            <w:pPr>
              <w:rPr>
                <w:kern w:val="0"/>
                <w:sz w:val="20"/>
              </w:rPr>
            </w:pPr>
            <w:r>
              <w:rPr>
                <w:rFonts w:hint="eastAsia"/>
                <w:kern w:val="0"/>
                <w:sz w:val="20"/>
              </w:rPr>
              <w:t>飞行员引进费用（包括但不限于飞行员推选及派遣）</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rPr>
                <w:kern w:val="0"/>
                <w:sz w:val="20"/>
              </w:rPr>
            </w:pPr>
            <w:r>
              <w:rPr>
                <w:rFonts w:hint="eastAsia"/>
                <w:kern w:val="0"/>
                <w:sz w:val="20"/>
              </w:rPr>
              <w:t>飞行员日常管理费用（包括但不限于签证、执照、体检、保险、资质保持、任务协调、生活协助、代发代缴、与适航当局或航司协调等）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rPr>
                <w:kern w:val="0"/>
                <w:sz w:val="20"/>
              </w:rPr>
            </w:pPr>
            <w:r>
              <w:rPr>
                <w:rFonts w:hint="eastAsia"/>
                <w:kern w:val="0"/>
                <w:sz w:val="20"/>
              </w:rPr>
              <w:t>一般咨询服务费用（包括技术咨询、管理咨询等）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jc w:val="center"/>
            </w:pPr>
            <w:r>
              <w:rPr>
                <w:rFonts w:hint="eastAsia"/>
                <w:kern w:val="0"/>
                <w:sz w:val="20"/>
              </w:rPr>
              <w:t>合计</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val="restart"/>
            <w:vAlign w:val="center"/>
          </w:tcPr>
          <w:p w:rsidR="004A1818" w:rsidRDefault="00E864F7">
            <w:pPr>
              <w:jc w:val="center"/>
              <w:rPr>
                <w:kern w:val="0"/>
                <w:sz w:val="20"/>
              </w:rPr>
            </w:pPr>
            <w:r>
              <w:rPr>
                <w:rFonts w:hint="eastAsia"/>
                <w:kern w:val="0"/>
                <w:sz w:val="20"/>
              </w:rPr>
              <w:t>东南亚地区</w:t>
            </w:r>
          </w:p>
        </w:tc>
        <w:tc>
          <w:tcPr>
            <w:tcW w:w="2552" w:type="dxa"/>
            <w:vAlign w:val="center"/>
          </w:tcPr>
          <w:p w:rsidR="004A1818" w:rsidRDefault="00E864F7">
            <w:pPr>
              <w:jc w:val="left"/>
              <w:rPr>
                <w:kern w:val="0"/>
                <w:sz w:val="20"/>
              </w:rPr>
            </w:pPr>
            <w:r>
              <w:rPr>
                <w:rFonts w:hint="eastAsia"/>
                <w:kern w:val="0"/>
                <w:sz w:val="20"/>
              </w:rPr>
              <w:t>飞行员引进费用（包括但不限于飞行员推选及派遣）</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jc w:val="left"/>
              <w:rPr>
                <w:kern w:val="0"/>
                <w:sz w:val="20"/>
              </w:rPr>
            </w:pPr>
            <w:r>
              <w:rPr>
                <w:rFonts w:hint="eastAsia"/>
                <w:kern w:val="0"/>
                <w:sz w:val="20"/>
              </w:rPr>
              <w:t>飞行员日常管理费用（包括但不限于签证、执照、体检、保险、资质保持、任务协调、生活协助、代发代缴、与适航当局或航司协调等）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left"/>
              <w:rPr>
                <w:kern w:val="0"/>
                <w:sz w:val="20"/>
              </w:rPr>
            </w:pPr>
          </w:p>
        </w:tc>
        <w:tc>
          <w:tcPr>
            <w:tcW w:w="2552" w:type="dxa"/>
            <w:vAlign w:val="center"/>
          </w:tcPr>
          <w:p w:rsidR="004A1818" w:rsidRDefault="00E864F7">
            <w:pPr>
              <w:jc w:val="left"/>
              <w:rPr>
                <w:kern w:val="0"/>
                <w:sz w:val="20"/>
              </w:rPr>
            </w:pPr>
            <w:r>
              <w:rPr>
                <w:rFonts w:hint="eastAsia"/>
                <w:kern w:val="0"/>
                <w:sz w:val="20"/>
              </w:rPr>
              <w:t>一般咨询服务费用（包括技术咨询、管理咨询等）</w:t>
            </w:r>
          </w:p>
        </w:tc>
        <w:tc>
          <w:tcPr>
            <w:tcW w:w="1701" w:type="dxa"/>
            <w:vAlign w:val="center"/>
          </w:tcPr>
          <w:p w:rsidR="004A1818" w:rsidRDefault="004A1818">
            <w:pPr>
              <w:jc w:val="center"/>
              <w:rPr>
                <w:kern w:val="0"/>
                <w:sz w:val="20"/>
                <w:highlight w:val="yellow"/>
              </w:rPr>
            </w:pPr>
          </w:p>
        </w:tc>
        <w:tc>
          <w:tcPr>
            <w:tcW w:w="1112" w:type="dxa"/>
            <w:vAlign w:val="center"/>
          </w:tcPr>
          <w:p w:rsidR="004A1818" w:rsidRDefault="004A1818">
            <w:pPr>
              <w:jc w:val="center"/>
              <w:rPr>
                <w:kern w:val="0"/>
                <w:sz w:val="20"/>
                <w:highlight w:val="yellow"/>
              </w:rPr>
            </w:pPr>
          </w:p>
        </w:tc>
        <w:tc>
          <w:tcPr>
            <w:tcW w:w="1723" w:type="dxa"/>
            <w:vAlign w:val="center"/>
          </w:tcPr>
          <w:p w:rsidR="004A1818" w:rsidRDefault="004A1818">
            <w:pPr>
              <w:jc w:val="center"/>
              <w:rPr>
                <w:kern w:val="0"/>
                <w:sz w:val="20"/>
              </w:rPr>
            </w:pPr>
          </w:p>
        </w:tc>
      </w:tr>
      <w:tr w:rsidR="004A1818">
        <w:trPr>
          <w:trHeight w:val="567"/>
        </w:trPr>
        <w:tc>
          <w:tcPr>
            <w:tcW w:w="1242" w:type="dxa"/>
            <w:vMerge/>
          </w:tcPr>
          <w:p w:rsidR="004A1818" w:rsidRDefault="004A1818">
            <w:pPr>
              <w:jc w:val="center"/>
              <w:rPr>
                <w:kern w:val="0"/>
                <w:sz w:val="20"/>
              </w:rPr>
            </w:pPr>
          </w:p>
        </w:tc>
        <w:tc>
          <w:tcPr>
            <w:tcW w:w="2552" w:type="dxa"/>
            <w:vAlign w:val="center"/>
          </w:tcPr>
          <w:p w:rsidR="004A1818" w:rsidRDefault="00E864F7">
            <w:pPr>
              <w:jc w:val="center"/>
              <w:rPr>
                <w:kern w:val="0"/>
                <w:sz w:val="20"/>
              </w:rPr>
            </w:pPr>
            <w:r>
              <w:rPr>
                <w:rFonts w:hint="eastAsia"/>
                <w:kern w:val="0"/>
                <w:sz w:val="20"/>
              </w:rPr>
              <w:t>合计</w:t>
            </w:r>
          </w:p>
        </w:tc>
        <w:tc>
          <w:tcPr>
            <w:tcW w:w="1701" w:type="dxa"/>
            <w:vAlign w:val="center"/>
          </w:tcPr>
          <w:p w:rsidR="004A1818" w:rsidRDefault="004A1818">
            <w:pPr>
              <w:jc w:val="center"/>
              <w:rPr>
                <w:kern w:val="0"/>
                <w:sz w:val="20"/>
                <w:highlight w:val="yellow"/>
              </w:rPr>
            </w:pPr>
          </w:p>
        </w:tc>
        <w:tc>
          <w:tcPr>
            <w:tcW w:w="1112" w:type="dxa"/>
          </w:tcPr>
          <w:p w:rsidR="004A1818" w:rsidRDefault="004A1818">
            <w:pPr>
              <w:jc w:val="center"/>
              <w:rPr>
                <w:kern w:val="0"/>
                <w:sz w:val="20"/>
                <w:highlight w:val="yellow"/>
              </w:rPr>
            </w:pPr>
          </w:p>
        </w:tc>
        <w:tc>
          <w:tcPr>
            <w:tcW w:w="1723" w:type="dxa"/>
          </w:tcPr>
          <w:p w:rsidR="004A1818" w:rsidRDefault="004A1818">
            <w:pPr>
              <w:jc w:val="center"/>
              <w:rPr>
                <w:kern w:val="0"/>
                <w:sz w:val="20"/>
                <w:highlight w:val="yellow"/>
              </w:rPr>
            </w:pPr>
          </w:p>
        </w:tc>
      </w:tr>
      <w:tr w:rsidR="004A1818">
        <w:trPr>
          <w:trHeight w:val="567"/>
        </w:trPr>
        <w:tc>
          <w:tcPr>
            <w:tcW w:w="1242" w:type="dxa"/>
          </w:tcPr>
          <w:p w:rsidR="004A1818" w:rsidRDefault="00E864F7">
            <w:pPr>
              <w:jc w:val="center"/>
              <w:rPr>
                <w:kern w:val="0"/>
                <w:sz w:val="20"/>
              </w:rPr>
            </w:pPr>
            <w:r>
              <w:rPr>
                <w:rFonts w:hint="eastAsia"/>
                <w:kern w:val="0"/>
                <w:sz w:val="20"/>
              </w:rPr>
              <w:t>总计</w:t>
            </w:r>
          </w:p>
        </w:tc>
        <w:tc>
          <w:tcPr>
            <w:tcW w:w="7088" w:type="dxa"/>
            <w:gridSpan w:val="4"/>
            <w:vAlign w:val="center"/>
          </w:tcPr>
          <w:p w:rsidR="004A1818" w:rsidRDefault="004A1818">
            <w:pPr>
              <w:jc w:val="center"/>
              <w:rPr>
                <w:kern w:val="0"/>
                <w:sz w:val="20"/>
                <w:highlight w:val="yellow"/>
              </w:rPr>
            </w:pPr>
          </w:p>
        </w:tc>
      </w:tr>
    </w:tbl>
    <w:p w:rsidR="004A1818" w:rsidRDefault="004A1818">
      <w:pPr>
        <w:rPr>
          <w:highlight w:val="yellow"/>
        </w:rPr>
      </w:pPr>
    </w:p>
    <w:p w:rsidR="004A1818" w:rsidRDefault="00E864F7">
      <w:r>
        <w:rPr>
          <w:rFonts w:hint="eastAsia"/>
        </w:rPr>
        <w:t>注：首批拟需</w:t>
      </w:r>
      <w:r>
        <w:rPr>
          <w:rFonts w:hint="eastAsia"/>
        </w:rPr>
        <w:t>6</w:t>
      </w:r>
      <w:r>
        <w:rPr>
          <w:rFonts w:hint="eastAsia"/>
        </w:rPr>
        <w:t>名外籍飞行员，服务年限暂定</w:t>
      </w:r>
      <w:r>
        <w:rPr>
          <w:rFonts w:hint="eastAsia"/>
        </w:rPr>
        <w:t>1.5</w:t>
      </w:r>
      <w:r>
        <w:rPr>
          <w:rFonts w:hint="eastAsia"/>
        </w:rPr>
        <w:t>年，总计报价的计算方法如下：</w:t>
      </w:r>
    </w:p>
    <w:p w:rsidR="004A1818" w:rsidRDefault="00E864F7">
      <w:pPr>
        <w:jc w:val="center"/>
      </w:pPr>
      <w:r>
        <w:rPr>
          <w:rFonts w:hint="eastAsia"/>
        </w:rPr>
        <w:t>总计</w:t>
      </w:r>
      <w:r>
        <w:rPr>
          <w:rFonts w:hint="eastAsia"/>
        </w:rPr>
        <w:t>=[</w:t>
      </w:r>
      <w:r>
        <w:rPr>
          <w:rFonts w:hint="eastAsia"/>
        </w:rPr>
        <w:t>中国境内单价</w:t>
      </w:r>
      <w:r>
        <w:rPr>
          <w:rFonts w:hint="eastAsia"/>
        </w:rPr>
        <w:t>*6</w:t>
      </w:r>
      <w:r>
        <w:rPr>
          <w:rFonts w:hint="eastAsia"/>
        </w:rPr>
        <w:t>（</w:t>
      </w:r>
      <w:r>
        <w:rPr>
          <w:rFonts w:hint="eastAsia"/>
        </w:rPr>
        <w:t>月</w:t>
      </w:r>
      <w:r>
        <w:rPr>
          <w:rFonts w:hint="eastAsia"/>
        </w:rPr>
        <w:t>）</w:t>
      </w:r>
      <w:r>
        <w:rPr>
          <w:rFonts w:hint="eastAsia"/>
        </w:rPr>
        <w:t>+(</w:t>
      </w:r>
      <w:r>
        <w:rPr>
          <w:rFonts w:hint="eastAsia"/>
        </w:rPr>
        <w:t>非洲地区单价</w:t>
      </w:r>
      <w:r>
        <w:rPr>
          <w:rFonts w:hint="eastAsia"/>
        </w:rPr>
        <w:t>+</w:t>
      </w:r>
      <w:r>
        <w:rPr>
          <w:rFonts w:hint="eastAsia"/>
        </w:rPr>
        <w:t>东南亚地区单价</w:t>
      </w:r>
      <w:r>
        <w:rPr>
          <w:rFonts w:hint="eastAsia"/>
        </w:rPr>
        <w:t>)/2*12</w:t>
      </w:r>
      <w:r>
        <w:rPr>
          <w:rFonts w:hint="eastAsia"/>
        </w:rPr>
        <w:t>（</w:t>
      </w:r>
      <w:r>
        <w:rPr>
          <w:rFonts w:hint="eastAsia"/>
        </w:rPr>
        <w:t>月</w:t>
      </w:r>
      <w:r>
        <w:rPr>
          <w:rFonts w:hint="eastAsia"/>
        </w:rPr>
        <w:t>）</w:t>
      </w:r>
      <w:r>
        <w:rPr>
          <w:rFonts w:hint="eastAsia"/>
        </w:rPr>
        <w:t>]*6</w:t>
      </w:r>
      <w:r>
        <w:rPr>
          <w:rFonts w:hint="eastAsia"/>
        </w:rPr>
        <w:t>（</w:t>
      </w:r>
      <w:r>
        <w:rPr>
          <w:rFonts w:hint="eastAsia"/>
        </w:rPr>
        <w:t>人</w:t>
      </w:r>
      <w:r>
        <w:rPr>
          <w:rFonts w:hint="eastAsia"/>
        </w:rPr>
        <w:t>）</w:t>
      </w:r>
    </w:p>
    <w:p w:rsidR="004A1818" w:rsidRDefault="004A1818"/>
    <w:sectPr w:rsidR="004A1818" w:rsidSect="004A1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F7" w:rsidRDefault="00E864F7" w:rsidP="009F5502">
      <w:r>
        <w:separator/>
      </w:r>
    </w:p>
  </w:endnote>
  <w:endnote w:type="continuationSeparator" w:id="1">
    <w:p w:rsidR="00E864F7" w:rsidRDefault="00E864F7" w:rsidP="009F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F7" w:rsidRDefault="00E864F7" w:rsidP="009F5502">
      <w:r>
        <w:separator/>
      </w:r>
    </w:p>
  </w:footnote>
  <w:footnote w:type="continuationSeparator" w:id="1">
    <w:p w:rsidR="00E864F7" w:rsidRDefault="00E864F7" w:rsidP="009F5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0266F0"/>
    <w:rsid w:val="0003051A"/>
    <w:rsid w:val="000A65B5"/>
    <w:rsid w:val="001223A0"/>
    <w:rsid w:val="001306DB"/>
    <w:rsid w:val="00154F8D"/>
    <w:rsid w:val="00176CDB"/>
    <w:rsid w:val="0019317D"/>
    <w:rsid w:val="001B2143"/>
    <w:rsid w:val="001F1570"/>
    <w:rsid w:val="00274BC7"/>
    <w:rsid w:val="002B5E93"/>
    <w:rsid w:val="003354A8"/>
    <w:rsid w:val="00364921"/>
    <w:rsid w:val="00425322"/>
    <w:rsid w:val="004A1818"/>
    <w:rsid w:val="004A3FB5"/>
    <w:rsid w:val="006147AE"/>
    <w:rsid w:val="006E5717"/>
    <w:rsid w:val="00757213"/>
    <w:rsid w:val="00920098"/>
    <w:rsid w:val="009F5502"/>
    <w:rsid w:val="00A318D7"/>
    <w:rsid w:val="00A51DD8"/>
    <w:rsid w:val="00AA5A8E"/>
    <w:rsid w:val="00BD0320"/>
    <w:rsid w:val="00C93DDD"/>
    <w:rsid w:val="00D55A17"/>
    <w:rsid w:val="00D62206"/>
    <w:rsid w:val="00D63E66"/>
    <w:rsid w:val="00D747B6"/>
    <w:rsid w:val="00D820EF"/>
    <w:rsid w:val="00DD366A"/>
    <w:rsid w:val="00E864F7"/>
    <w:rsid w:val="00FC3CCF"/>
    <w:rsid w:val="00FD324E"/>
    <w:rsid w:val="03196FE8"/>
    <w:rsid w:val="0B595947"/>
    <w:rsid w:val="356626F1"/>
    <w:rsid w:val="37C9348A"/>
    <w:rsid w:val="40B34AE7"/>
    <w:rsid w:val="54802C79"/>
    <w:rsid w:val="58F62FDB"/>
    <w:rsid w:val="669210B5"/>
    <w:rsid w:val="68BD268E"/>
    <w:rsid w:val="6F663D31"/>
    <w:rsid w:val="7F6F3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818"/>
    <w:pPr>
      <w:widowControl w:val="0"/>
      <w:jc w:val="both"/>
    </w:pPr>
    <w:rPr>
      <w:rFonts w:ascii="Times New Roman" w:eastAsia="SimSu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A1818"/>
    <w:pPr>
      <w:tabs>
        <w:tab w:val="center" w:pos="4153"/>
        <w:tab w:val="right" w:pos="8306"/>
      </w:tabs>
      <w:snapToGrid w:val="0"/>
      <w:jc w:val="left"/>
    </w:pPr>
    <w:rPr>
      <w:sz w:val="18"/>
      <w:szCs w:val="18"/>
    </w:rPr>
  </w:style>
  <w:style w:type="paragraph" w:styleId="a4">
    <w:name w:val="header"/>
    <w:basedOn w:val="a"/>
    <w:link w:val="Char0"/>
    <w:rsid w:val="004A1818"/>
    <w:pPr>
      <w:pBdr>
        <w:bottom w:val="single" w:sz="6" w:space="1" w:color="auto"/>
      </w:pBdr>
      <w:tabs>
        <w:tab w:val="center" w:pos="4153"/>
        <w:tab w:val="right" w:pos="8306"/>
      </w:tabs>
      <w:snapToGrid w:val="0"/>
      <w:jc w:val="center"/>
    </w:pPr>
    <w:rPr>
      <w:sz w:val="18"/>
      <w:szCs w:val="18"/>
    </w:rPr>
  </w:style>
  <w:style w:type="table" w:styleId="a5">
    <w:name w:val="Table Grid"/>
    <w:basedOn w:val="a1"/>
    <w:unhideWhenUsed/>
    <w:qFormat/>
    <w:rsid w:val="004A1818"/>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标准文件_段"/>
    <w:qFormat/>
    <w:rsid w:val="004A1818"/>
    <w:pPr>
      <w:widowControl w:val="0"/>
      <w:spacing w:line="360" w:lineRule="auto"/>
      <w:ind w:firstLineChars="200" w:firstLine="198"/>
      <w:jc w:val="both"/>
    </w:pPr>
    <w:rPr>
      <w:rFonts w:ascii="Times New Roman" w:eastAsia="SimSun" w:hAnsi="Times New Roman" w:cs="Times New Roman"/>
      <w:kern w:val="2"/>
      <w:sz w:val="24"/>
    </w:rPr>
  </w:style>
  <w:style w:type="paragraph" w:styleId="a7">
    <w:name w:val="List Paragraph"/>
    <w:basedOn w:val="a"/>
    <w:uiPriority w:val="34"/>
    <w:qFormat/>
    <w:rsid w:val="004A1818"/>
    <w:pPr>
      <w:ind w:firstLineChars="200" w:firstLine="420"/>
    </w:pPr>
  </w:style>
  <w:style w:type="character" w:customStyle="1" w:styleId="Char0">
    <w:name w:val="页眉 Char"/>
    <w:basedOn w:val="a0"/>
    <w:link w:val="a4"/>
    <w:rsid w:val="004A1818"/>
    <w:rPr>
      <w:kern w:val="2"/>
      <w:sz w:val="18"/>
      <w:szCs w:val="18"/>
    </w:rPr>
  </w:style>
  <w:style w:type="character" w:customStyle="1" w:styleId="Char">
    <w:name w:val="页脚 Char"/>
    <w:basedOn w:val="a0"/>
    <w:link w:val="a3"/>
    <w:qFormat/>
    <w:rsid w:val="004A181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4</cp:revision>
  <dcterms:created xsi:type="dcterms:W3CDTF">2020-11-05T06:30:00Z</dcterms:created>
  <dcterms:modified xsi:type="dcterms:W3CDTF">2020-11-20T11:55:00Z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