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SimHei" w:eastAsia="SimHei"/>
          <w:sz w:val="28"/>
          <w:szCs w:val="28"/>
        </w:rPr>
      </w:pPr>
      <w:r>
        <w:rPr>
          <w:rFonts w:hint="eastAsia" w:ascii="SimHei" w:eastAsia="SimHei"/>
          <w:sz w:val="28"/>
          <w:szCs w:val="28"/>
        </w:rPr>
        <w:t>上海飞机客户服务有限公司</w:t>
      </w:r>
    </w:p>
    <w:p>
      <w:pPr>
        <w:widowControl/>
        <w:spacing w:line="360" w:lineRule="auto"/>
        <w:jc w:val="center"/>
        <w:rPr>
          <w:rFonts w:ascii="SimHei" w:eastAsia="SimHei"/>
          <w:sz w:val="28"/>
          <w:szCs w:val="28"/>
        </w:rPr>
      </w:pPr>
      <w:r>
        <w:rPr>
          <w:rFonts w:hint="eastAsia" w:ascii="SimHei" w:eastAsia="SimHei"/>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rPr>
          <w:rFonts w:ascii="仿宋_GB2312" w:eastAsia="仿宋_GB2312"/>
          <w:sz w:val="32"/>
        </w:rPr>
      </w:pPr>
      <w:r>
        <w:rPr>
          <w:rFonts w:hint="eastAsia" w:ascii="仿宋_GB2312" w:eastAsia="仿宋_GB2312"/>
          <w:sz w:val="32"/>
        </w:rPr>
        <w:t>单位/公司：</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12</w:t>
      </w:r>
      <w:r>
        <w:rPr>
          <w:rFonts w:hint="eastAsia" w:ascii="仿宋_GB2312" w:eastAsia="仿宋_GB2312"/>
          <w:sz w:val="32"/>
        </w:rPr>
        <w:t>月</w:t>
      </w:r>
      <w:r>
        <w:rPr>
          <w:rFonts w:hint="eastAsia" w:ascii="仿宋_GB2312" w:eastAsia="仿宋_GB2312"/>
          <w:sz w:val="32"/>
          <w:lang w:val="en-US" w:eastAsia="zh-CN"/>
        </w:rPr>
        <w:t>23</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p>
      <w:pPr>
        <w:pStyle w:val="9"/>
        <w:ind w:firstLineChars="0"/>
        <w:jc w:val="left"/>
      </w:pPr>
    </w:p>
    <w:tbl>
      <w:tblPr>
        <w:tblStyle w:val="6"/>
        <w:tblW w:w="10109" w:type="dxa"/>
        <w:tblInd w:w="-645" w:type="dxa"/>
        <w:tblLayout w:type="fixed"/>
        <w:tblCellMar>
          <w:top w:w="0" w:type="dxa"/>
          <w:left w:w="108" w:type="dxa"/>
          <w:bottom w:w="0" w:type="dxa"/>
          <w:right w:w="108" w:type="dxa"/>
        </w:tblCellMar>
      </w:tblPr>
      <w:tblGrid>
        <w:gridCol w:w="2738"/>
        <w:gridCol w:w="1842"/>
        <w:gridCol w:w="851"/>
        <w:gridCol w:w="581"/>
        <w:gridCol w:w="837"/>
        <w:gridCol w:w="1677"/>
        <w:gridCol w:w="1583"/>
      </w:tblGrid>
      <w:tr>
        <w:tblPrEx>
          <w:tblCellMar>
            <w:top w:w="0" w:type="dxa"/>
            <w:left w:w="108" w:type="dxa"/>
            <w:bottom w:w="0" w:type="dxa"/>
            <w:right w:w="108" w:type="dxa"/>
          </w:tblCellMar>
        </w:tblPrEx>
        <w:trPr>
          <w:trHeight w:val="840" w:hRule="atLeast"/>
        </w:trPr>
        <w:tc>
          <w:tcPr>
            <w:tcW w:w="273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采购方</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采购实施部门联系人</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徐彬彬</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联系电话</w:t>
            </w:r>
          </w:p>
        </w:tc>
        <w:tc>
          <w:tcPr>
            <w:tcW w:w="269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021-20876792</w:t>
            </w:r>
          </w:p>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13501780789</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SimSun" w:eastAsia="仿宋_GB2312" w:cs="SimSun"/>
                <w:color w:val="000000"/>
                <w:kern w:val="0"/>
                <w:sz w:val="24"/>
                <w:highlight w:val="yellow"/>
                <w:lang w:val="en-US" w:eastAsia="zh-CN"/>
              </w:rPr>
            </w:pPr>
            <w:r>
              <w:rPr>
                <w:rFonts w:hint="eastAsia" w:ascii="仿宋_GB2312" w:hAnsi="SimSun" w:eastAsia="仿宋_GB2312" w:cs="SimSun"/>
                <w:b w:val="0"/>
                <w:bCs w:val="0"/>
                <w:color w:val="auto"/>
                <w:kern w:val="0"/>
                <w:sz w:val="24"/>
                <w:highlight w:val="none"/>
                <w:u w:val="none"/>
                <w:lang w:val="en-US" w:eastAsia="zh-CN"/>
              </w:rPr>
              <w:t>347360210@qq.com</w:t>
            </w:r>
          </w:p>
        </w:tc>
      </w:tr>
      <w:tr>
        <w:tblPrEx>
          <w:tblCellMar>
            <w:top w:w="0" w:type="dxa"/>
            <w:left w:w="108" w:type="dxa"/>
            <w:bottom w:w="0" w:type="dxa"/>
            <w:right w:w="108" w:type="dxa"/>
          </w:tblCellMar>
        </w:tblPrEx>
        <w:trPr>
          <w:trHeight w:val="585"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项目名称</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办公场地租赁协议</w:t>
            </w:r>
          </w:p>
        </w:tc>
      </w:tr>
      <w:tr>
        <w:tblPrEx>
          <w:tblCellMar>
            <w:top w:w="0" w:type="dxa"/>
            <w:left w:w="108" w:type="dxa"/>
            <w:bottom w:w="0" w:type="dxa"/>
            <w:right w:w="108" w:type="dxa"/>
          </w:tblCellMar>
        </w:tblPrEx>
        <w:trPr>
          <w:trHeight w:val="183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供应商资质要求</w:t>
            </w:r>
          </w:p>
        </w:tc>
        <w:tc>
          <w:tcPr>
            <w:tcW w:w="7371"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供应商营业执照范围应明确有房屋租赁项目，具有本项目所需资质；</w:t>
            </w:r>
          </w:p>
          <w:p>
            <w:pPr>
              <w:numPr>
                <w:ilvl w:val="0"/>
                <w:numId w:val="1"/>
              </w:numPr>
              <w:autoSpaceDN w:val="0"/>
              <w:spacing w:line="280" w:lineRule="exact"/>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考虑到142项下挂飞机办公场地租赁为长期需求，供应商应具备在虹桥机场T1附近房屋租赁的实际经验；</w:t>
            </w:r>
          </w:p>
          <w:p>
            <w:pPr>
              <w:numPr>
                <w:ilvl w:val="0"/>
                <w:numId w:val="1"/>
              </w:numPr>
              <w:autoSpaceDN w:val="0"/>
              <w:spacing w:line="280" w:lineRule="exact"/>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SimSun" w:eastAsia="仿宋_GB2312" w:cs="SimSun"/>
                <w:color w:val="000000"/>
                <w:kern w:val="0"/>
                <w:sz w:val="24"/>
              </w:rPr>
              <w:t>未被列</w:t>
            </w:r>
            <w:r>
              <w:rPr>
                <w:rFonts w:hint="eastAsia" w:ascii="仿宋_GB2312" w:hAnsi="SimSun" w:eastAsia="仿宋_GB2312" w:cs="SimSun"/>
                <w:color w:val="000000"/>
                <w:kern w:val="0"/>
                <w:sz w:val="24"/>
              </w:rPr>
              <w:t>为</w:t>
            </w:r>
            <w:r>
              <w:rPr>
                <w:rFonts w:ascii="仿宋_GB2312" w:hAnsi="SimSun" w:eastAsia="仿宋_GB2312" w:cs="SimSun"/>
                <w:color w:val="000000"/>
                <w:kern w:val="0"/>
                <w:sz w:val="24"/>
              </w:rPr>
              <w:t>失信</w:t>
            </w:r>
            <w:r>
              <w:rPr>
                <w:rFonts w:hint="eastAsia" w:ascii="仿宋_GB2312" w:hAnsi="SimSun" w:eastAsia="仿宋_GB2312" w:cs="SimSun"/>
                <w:color w:val="000000"/>
                <w:kern w:val="0"/>
                <w:sz w:val="24"/>
              </w:rPr>
              <w:t>被</w:t>
            </w:r>
            <w:r>
              <w:rPr>
                <w:rFonts w:ascii="仿宋_GB2312" w:hAnsi="SimSun" w:eastAsia="仿宋_GB2312" w:cs="SimSun"/>
                <w:color w:val="000000"/>
                <w:kern w:val="0"/>
                <w:sz w:val="24"/>
              </w:rPr>
              <w:t>执行人</w:t>
            </w:r>
            <w:r>
              <w:rPr>
                <w:rFonts w:hint="eastAsia" w:ascii="仿宋_GB2312" w:hAnsi="SimSun" w:eastAsia="仿宋_GB2312" w:cs="SimSun"/>
                <w:color w:val="000000"/>
                <w:kern w:val="0"/>
                <w:sz w:val="24"/>
              </w:rPr>
              <w:t>。</w:t>
            </w:r>
          </w:p>
        </w:tc>
      </w:tr>
      <w:tr>
        <w:tblPrEx>
          <w:tblCellMar>
            <w:top w:w="0" w:type="dxa"/>
            <w:left w:w="108" w:type="dxa"/>
            <w:bottom w:w="0" w:type="dxa"/>
            <w:right w:w="108" w:type="dxa"/>
          </w:tblCellMar>
        </w:tblPrEx>
        <w:trPr>
          <w:trHeight w:val="1544"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供应商能力要求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承接过办公场地租赁业务，并能免费提供或有偿提供若干个停车位，可以按采购方要求开具上海市增值税专用发票，名称类似于场地租赁费或办公用房租金等。</w:t>
            </w:r>
          </w:p>
        </w:tc>
      </w:tr>
      <w:tr>
        <w:tblPrEx>
          <w:tblCellMar>
            <w:top w:w="0" w:type="dxa"/>
            <w:left w:w="108" w:type="dxa"/>
            <w:bottom w:w="0" w:type="dxa"/>
            <w:right w:w="108" w:type="dxa"/>
          </w:tblCellMar>
        </w:tblPrEx>
        <w:trPr>
          <w:trHeight w:val="1549"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项目技术要求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465"/>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根据目前实际运行人员数量，需要约100平米的办公场地。由于采购方停机位靠近T1航站楼，同时考虑到日常工作中对外沟通交流的便利性，建议优先考虑T1附近，并临近空管、局方和机场等民航相关单位。</w:t>
            </w:r>
          </w:p>
        </w:tc>
      </w:tr>
      <w:tr>
        <w:tblPrEx>
          <w:tblCellMar>
            <w:top w:w="0" w:type="dxa"/>
            <w:left w:w="108" w:type="dxa"/>
            <w:bottom w:w="0" w:type="dxa"/>
            <w:right w:w="108" w:type="dxa"/>
          </w:tblCellMar>
        </w:tblPrEx>
        <w:trPr>
          <w:trHeight w:val="1400"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bookmarkStart w:id="0" w:name="_GoBack"/>
            <w:bookmarkEnd w:id="0"/>
            <w:r>
              <w:rPr>
                <w:rFonts w:hint="eastAsia" w:ascii="仿宋_GB2312" w:hAnsi="SimSun" w:eastAsia="仿宋_GB2312" w:cs="SimSun"/>
                <w:color w:val="000000"/>
                <w:kern w:val="0"/>
                <w:sz w:val="24"/>
              </w:rPr>
              <w:t>项目进度要求</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　  2021年2月前完成合同签订和场地租赁手续。</w:t>
            </w:r>
          </w:p>
        </w:tc>
      </w:tr>
      <w:tr>
        <w:tblPrEx>
          <w:tblCellMar>
            <w:top w:w="0" w:type="dxa"/>
            <w:left w:w="108" w:type="dxa"/>
            <w:bottom w:w="0" w:type="dxa"/>
            <w:right w:w="108" w:type="dxa"/>
          </w:tblCellMar>
        </w:tblPrEx>
        <w:trPr>
          <w:trHeight w:val="716"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响应文件送达截止时间</w:t>
            </w:r>
          </w:p>
        </w:tc>
        <w:tc>
          <w:tcPr>
            <w:tcW w:w="7371"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3600" w:firstLineChars="1500"/>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lang w:val="en-US" w:eastAsia="zh-CN"/>
              </w:rPr>
              <w:t>2020</w:t>
            </w:r>
            <w:r>
              <w:rPr>
                <w:rFonts w:hint="eastAsia" w:ascii="仿宋_GB2312" w:hAnsi="SimSun" w:eastAsia="仿宋_GB2312" w:cs="SimSun"/>
                <w:color w:val="000000"/>
                <w:kern w:val="0"/>
                <w:sz w:val="24"/>
              </w:rPr>
              <w:t>年</w:t>
            </w:r>
            <w:r>
              <w:rPr>
                <w:rFonts w:hint="eastAsia" w:ascii="仿宋_GB2312" w:hAnsi="SimSun" w:eastAsia="仿宋_GB2312" w:cs="SimSun"/>
                <w:color w:val="000000"/>
                <w:kern w:val="0"/>
                <w:sz w:val="24"/>
                <w:lang w:val="en-US" w:eastAsia="zh-CN"/>
              </w:rPr>
              <w:t>12</w:t>
            </w:r>
            <w:r>
              <w:rPr>
                <w:rFonts w:hint="eastAsia" w:ascii="仿宋_GB2312" w:hAnsi="SimSun" w:eastAsia="仿宋_GB2312" w:cs="SimSun"/>
                <w:color w:val="000000"/>
                <w:kern w:val="0"/>
                <w:sz w:val="24"/>
              </w:rPr>
              <w:t>月</w:t>
            </w:r>
            <w:r>
              <w:rPr>
                <w:rFonts w:hint="eastAsia" w:ascii="仿宋_GB2312" w:hAnsi="SimSun" w:eastAsia="仿宋_GB2312" w:cs="SimSun"/>
                <w:color w:val="000000"/>
                <w:kern w:val="0"/>
                <w:sz w:val="24"/>
                <w:lang w:val="en-US" w:eastAsia="zh-CN"/>
              </w:rPr>
              <w:t>29</w:t>
            </w:r>
            <w:r>
              <w:rPr>
                <w:rFonts w:hint="eastAsia" w:ascii="仿宋_GB2312" w:hAnsi="SimSun" w:eastAsia="仿宋_GB2312" w:cs="SimSun"/>
                <w:color w:val="000000"/>
                <w:kern w:val="0"/>
                <w:sz w:val="24"/>
              </w:rPr>
              <w:t>日　</w:t>
            </w:r>
          </w:p>
        </w:tc>
      </w:tr>
      <w:tr>
        <w:tblPrEx>
          <w:tblCellMar>
            <w:top w:w="0" w:type="dxa"/>
            <w:left w:w="108" w:type="dxa"/>
            <w:bottom w:w="0" w:type="dxa"/>
            <w:right w:w="108" w:type="dxa"/>
          </w:tblCellMar>
        </w:tblPrEx>
        <w:trPr>
          <w:trHeight w:val="712" w:hRule="atLeast"/>
        </w:trPr>
        <w:tc>
          <w:tcPr>
            <w:tcW w:w="273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SimSun" w:eastAsia="仿宋_GB2312" w:cs="SimSun"/>
                <w:color w:val="000000"/>
                <w:kern w:val="0"/>
                <w:sz w:val="24"/>
              </w:rPr>
            </w:pPr>
            <w:r>
              <w:rPr>
                <w:rFonts w:hint="eastAsia" w:ascii="仿宋_GB2312" w:hAnsi="SimSun" w:eastAsia="仿宋_GB2312" w:cs="SimSun"/>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SimSun" w:eastAsia="仿宋_GB2312" w:cs="SimSun"/>
                <w:color w:val="000000"/>
                <w:kern w:val="0"/>
                <w:sz w:val="24"/>
              </w:rPr>
              <w:t>详细技术要求</w:t>
            </w:r>
          </w:p>
        </w:tc>
        <w:tc>
          <w:tcPr>
            <w:tcW w:w="1432"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SimSun" w:eastAsia="仿宋_GB2312" w:cs="SimSun"/>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SimSun" w:eastAsia="仿宋_GB2312" w:cs="SimSun"/>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SimSun" w:eastAsia="仿宋_GB2312" w:cs="SimSun"/>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SimSun" w:eastAsia="仿宋_GB2312" w:cs="SimSun"/>
                <w:color w:val="000000"/>
                <w:kern w:val="0"/>
                <w:sz w:val="24"/>
              </w:rPr>
              <w:t>其他</w:t>
            </w:r>
          </w:p>
        </w:tc>
      </w:tr>
    </w:tbl>
    <w:p>
      <w:pPr>
        <w:pStyle w:val="9"/>
        <w:ind w:firstLineChars="0"/>
        <w:jc w:val="left"/>
      </w:pPr>
    </w:p>
    <w:p>
      <w:pPr>
        <w:pStyle w:val="9"/>
        <w:ind w:firstLineChars="0"/>
        <w:jc w:val="left"/>
      </w:pPr>
    </w:p>
    <w:p>
      <w:pPr>
        <w:widowControl/>
        <w:jc w:val="left"/>
        <w:rPr>
          <w:rFonts w:ascii="SimSun" w:hAnsi="SimSun"/>
          <w:sz w:val="24"/>
          <w:szCs w:val="20"/>
        </w:rPr>
      </w:pPr>
      <w:r>
        <w:br w:type="page"/>
      </w:r>
    </w:p>
    <w:tbl>
      <w:tblPr>
        <w:tblStyle w:val="6"/>
        <w:tblpPr w:leftFromText="180" w:rightFromText="180" w:vertAnchor="text" w:horzAnchor="margin" w:tblpXSpec="center" w:tblpY="441"/>
        <w:tblW w:w="10529" w:type="dxa"/>
        <w:tblInd w:w="0" w:type="dxa"/>
        <w:tblLayout w:type="fixed"/>
        <w:tblCellMar>
          <w:top w:w="0" w:type="dxa"/>
          <w:left w:w="108" w:type="dxa"/>
          <w:bottom w:w="0" w:type="dxa"/>
          <w:right w:w="108" w:type="dxa"/>
        </w:tblCellMar>
      </w:tblPr>
      <w:tblGrid>
        <w:gridCol w:w="1580"/>
        <w:gridCol w:w="4640"/>
        <w:gridCol w:w="2560"/>
        <w:gridCol w:w="1749"/>
      </w:tblGrid>
      <w:tr>
        <w:tblPrEx>
          <w:tblCellMar>
            <w:top w:w="0" w:type="dxa"/>
            <w:left w:w="108" w:type="dxa"/>
            <w:bottom w:w="0" w:type="dxa"/>
            <w:right w:w="108" w:type="dxa"/>
          </w:tblCellMar>
        </w:tblPrEx>
        <w:trPr>
          <w:trHeight w:val="510" w:hRule="atLeast"/>
        </w:trPr>
        <w:tc>
          <w:tcPr>
            <w:tcW w:w="10529"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供应商性质</w:t>
            </w:r>
          </w:p>
        </w:tc>
        <w:tc>
          <w:tcPr>
            <w:tcW w:w="894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联系人</w:t>
            </w:r>
          </w:p>
        </w:tc>
        <w:tc>
          <w:tcPr>
            <w:tcW w:w="4640"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联系地址</w:t>
            </w:r>
          </w:p>
        </w:tc>
        <w:tc>
          <w:tcPr>
            <w:tcW w:w="1749"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600" w:hRule="atLeast"/>
        </w:trPr>
        <w:tc>
          <w:tcPr>
            <w:tcW w:w="1580" w:type="dxa"/>
            <w:tcBorders>
              <w:top w:val="nil"/>
              <w:left w:val="single" w:color="auto" w:sz="4" w:space="0"/>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联系电话</w:t>
            </w:r>
          </w:p>
        </w:tc>
        <w:tc>
          <w:tcPr>
            <w:tcW w:w="4640"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c>
          <w:tcPr>
            <w:tcW w:w="2560"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E-Mail</w:t>
            </w:r>
          </w:p>
        </w:tc>
        <w:tc>
          <w:tcPr>
            <w:tcW w:w="1749" w:type="dxa"/>
            <w:tcBorders>
              <w:top w:val="nil"/>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504" w:hRule="atLeast"/>
        </w:trPr>
        <w:tc>
          <w:tcPr>
            <w:tcW w:w="1580"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资质文件</w:t>
            </w:r>
          </w:p>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（复印件应加盖单位公章，带*号的为必备材料）</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□营业执照*</w:t>
            </w:r>
            <w:r>
              <w:rPr>
                <w:rFonts w:hint="eastAsia" w:ascii="仿宋_GB2312" w:hAnsi="SimSun" w:eastAsia="仿宋_GB2312" w:cs="SimSun"/>
                <w:color w:val="000000"/>
                <w:kern w:val="0"/>
                <w:sz w:val="22"/>
                <w:szCs w:val="22"/>
              </w:rPr>
              <w:br w:type="textWrapping"/>
            </w:r>
            <w:r>
              <w:rPr>
                <w:rFonts w:hint="eastAsia" w:ascii="仿宋_GB2312" w:hAnsi="SimSun" w:eastAsia="仿宋_GB2312" w:cs="SimSun"/>
                <w:color w:val="000000"/>
                <w:kern w:val="0"/>
                <w:sz w:val="22"/>
                <w:szCs w:val="22"/>
              </w:rPr>
              <w:t>□组织机构代码证*</w:t>
            </w:r>
            <w:r>
              <w:rPr>
                <w:rFonts w:hint="eastAsia" w:ascii="仿宋_GB2312" w:hAnsi="SimSun" w:eastAsia="仿宋_GB2312" w:cs="SimSun"/>
                <w:color w:val="000000"/>
                <w:kern w:val="0"/>
                <w:sz w:val="22"/>
                <w:szCs w:val="22"/>
              </w:rPr>
              <w:br w:type="textWrapping"/>
            </w:r>
            <w:r>
              <w:rPr>
                <w:rFonts w:hint="eastAsia" w:ascii="仿宋_GB2312" w:hAnsi="SimSun" w:eastAsia="仿宋_GB2312" w:cs="SimSun"/>
                <w:color w:val="000000"/>
                <w:kern w:val="0"/>
                <w:sz w:val="22"/>
                <w:szCs w:val="22"/>
              </w:rPr>
              <w:t>□税务登记证*</w:t>
            </w:r>
            <w:r>
              <w:rPr>
                <w:rFonts w:hint="eastAsia" w:ascii="仿宋_GB2312" w:hAnsi="SimSun" w:eastAsia="仿宋_GB2312" w:cs="SimSun"/>
                <w:color w:val="000000"/>
                <w:kern w:val="0"/>
                <w:sz w:val="22"/>
                <w:szCs w:val="22"/>
              </w:rPr>
              <w:br w:type="textWrapping"/>
            </w:r>
            <w:r>
              <w:rPr>
                <w:rFonts w:hint="eastAsia" w:ascii="仿宋_GB2312" w:hAnsi="SimSun" w:eastAsia="仿宋_GB2312" w:cs="SimSun"/>
                <w:color w:val="000000"/>
                <w:kern w:val="0"/>
                <w:sz w:val="22"/>
                <w:szCs w:val="22"/>
              </w:rPr>
              <w:t>或□“三证合一”证书*</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□法人代表授权书*</w:t>
            </w:r>
          </w:p>
        </w:tc>
        <w:tc>
          <w:tcPr>
            <w:tcW w:w="1749"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□银行基本账户开户许可证*</w:t>
            </w:r>
          </w:p>
        </w:tc>
        <w:tc>
          <w:tcPr>
            <w:tcW w:w="256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□经审计的年度财务报表</w:t>
            </w:r>
          </w:p>
        </w:tc>
        <w:tc>
          <w:tcPr>
            <w:tcW w:w="1749"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61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□资信证明*（银行开具或查询网页截图）</w:t>
            </w:r>
          </w:p>
        </w:tc>
        <w:tc>
          <w:tcPr>
            <w:tcW w:w="256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□其他财务指标证明材料</w:t>
            </w:r>
          </w:p>
        </w:tc>
        <w:tc>
          <w:tcPr>
            <w:tcW w:w="1749"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63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□批准文件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c>
          <w:tcPr>
            <w:tcW w:w="1749"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52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□相关领域的资质文件*</w:t>
            </w:r>
          </w:p>
        </w:tc>
        <w:tc>
          <w:tcPr>
            <w:tcW w:w="256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□行业资质证书*</w:t>
            </w:r>
          </w:p>
        </w:tc>
        <w:tc>
          <w:tcPr>
            <w:tcW w:w="1749"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SimSun" w:eastAsia="仿宋_GB2312" w:cs="SimSun"/>
                <w:color w:val="000000"/>
                <w:kern w:val="0"/>
                <w:sz w:val="22"/>
                <w:szCs w:val="22"/>
              </w:rPr>
            </w:pPr>
          </w:p>
        </w:tc>
        <w:tc>
          <w:tcPr>
            <w:tcW w:w="4640"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□拟派出项目组成员的资质文件</w:t>
            </w:r>
          </w:p>
        </w:tc>
        <w:tc>
          <w:tcPr>
            <w:tcW w:w="2560"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□以往类似项目的合同</w:t>
            </w:r>
            <w:r>
              <w:rPr>
                <w:rFonts w:hint="eastAsia" w:ascii="仿宋_GB2312" w:hAnsi="SimSun" w:eastAsia="仿宋_GB2312" w:cs="SimSun"/>
                <w:color w:val="000000"/>
                <w:kern w:val="0"/>
                <w:sz w:val="22"/>
                <w:szCs w:val="22"/>
              </w:rPr>
              <w:br w:type="textWrapping"/>
            </w:r>
            <w:r>
              <w:rPr>
                <w:rFonts w:hint="eastAsia" w:ascii="仿宋_GB2312" w:hAnsi="SimSun" w:eastAsia="仿宋_GB2312" w:cs="SimSun"/>
                <w:color w:val="000000"/>
                <w:kern w:val="0"/>
                <w:sz w:val="22"/>
                <w:szCs w:val="22"/>
              </w:rPr>
              <w:t>或验收报告</w:t>
            </w:r>
          </w:p>
        </w:tc>
        <w:tc>
          <w:tcPr>
            <w:tcW w:w="1749"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0" w:type="dxa"/>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资质情况说明</w:t>
            </w:r>
          </w:p>
        </w:tc>
        <w:tc>
          <w:tcPr>
            <w:tcW w:w="8949"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4177"/>
        <w:gridCol w:w="3656"/>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质量能力说明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技术方案说明</w:t>
            </w:r>
          </w:p>
        </w:tc>
        <w:tc>
          <w:tcPr>
            <w:tcW w:w="783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交付时间（天）</w:t>
            </w:r>
          </w:p>
        </w:tc>
        <w:tc>
          <w:tcPr>
            <w:tcW w:w="7833"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SimSun" w:eastAsia="仿宋_GB2312" w:cs="SimSun"/>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报价</w:t>
            </w:r>
          </w:p>
        </w:tc>
        <w:tc>
          <w:tcPr>
            <w:tcW w:w="783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附录</w:t>
            </w:r>
          </w:p>
        </w:tc>
        <w:tc>
          <w:tcPr>
            <w:tcW w:w="4177"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□项目技术方案</w:t>
            </w:r>
          </w:p>
        </w:tc>
        <w:tc>
          <w:tcPr>
            <w:tcW w:w="3656" w:type="dxa"/>
            <w:tcBorders>
              <w:top w:val="nil"/>
              <w:left w:val="nil"/>
              <w:bottom w:val="single" w:color="auto" w:sz="4" w:space="0"/>
              <w:right w:val="single" w:color="auto"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□其他说明资料</w:t>
            </w:r>
          </w:p>
        </w:tc>
      </w:tr>
      <w:tr>
        <w:tblPrEx>
          <w:tblCellMar>
            <w:top w:w="0" w:type="dxa"/>
            <w:left w:w="108" w:type="dxa"/>
            <w:bottom w:w="0" w:type="dxa"/>
            <w:right w:w="108" w:type="dxa"/>
          </w:tblCellMar>
        </w:tblPrEx>
        <w:trPr>
          <w:trHeight w:val="525" w:hRule="atLeast"/>
        </w:trPr>
        <w:tc>
          <w:tcPr>
            <w:tcW w:w="9513" w:type="dxa"/>
            <w:gridSpan w:val="3"/>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SimSun" w:eastAsia="仿宋_GB2312" w:cs="SimSun"/>
                <w:color w:val="000000"/>
                <w:kern w:val="0"/>
                <w:sz w:val="22"/>
                <w:szCs w:val="22"/>
              </w:rPr>
            </w:pPr>
            <w:r>
              <w:rPr>
                <w:rFonts w:hint="eastAsia" w:ascii="仿宋_GB2312" w:hAnsi="SimSun" w:eastAsia="仿宋_GB2312" w:cs="SimSun"/>
                <w:color w:val="000000"/>
                <w:kern w:val="0"/>
                <w:sz w:val="22"/>
                <w:szCs w:val="22"/>
              </w:rPr>
              <w:t>注：</w:t>
            </w:r>
            <w:r>
              <w:rPr>
                <w:rFonts w:hint="eastAsia" w:ascii="FangSong_GB2312" w:hAnsi="SimSun" w:eastAsia="FangSong_GB2312" w:cs="SimSun"/>
                <w:color w:val="000000"/>
                <w:kern w:val="0"/>
                <w:sz w:val="22"/>
                <w:szCs w:val="22"/>
              </w:rPr>
              <w:t>盖章后随附录密封送达采购联系人并自留盖章版扫描件。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FangSong"/>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FangSong_GB2312">
    <w:altName w:val="FangSong"/>
    <w:panose1 w:val="00000000000000000000"/>
    <w:charset w:val="00"/>
    <w:family w:val="roman"/>
    <w:pitch w:val="default"/>
    <w:sig w:usb0="00000000" w:usb1="00000000" w:usb2="00000000" w:usb3="00000000" w:csb0="00000000" w:csb1="00000000"/>
  </w:font>
  <w:font w:name="FangSong">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2DF2E"/>
    <w:multiLevelType w:val="singleLevel"/>
    <w:tmpl w:val="FD42DF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664AC"/>
    <w:rsid w:val="00087748"/>
    <w:rsid w:val="000954EC"/>
    <w:rsid w:val="000B45A2"/>
    <w:rsid w:val="000D4D3F"/>
    <w:rsid w:val="00155BEA"/>
    <w:rsid w:val="00162B96"/>
    <w:rsid w:val="00194AB8"/>
    <w:rsid w:val="001A2ECD"/>
    <w:rsid w:val="0025261F"/>
    <w:rsid w:val="002B30DA"/>
    <w:rsid w:val="00305C4D"/>
    <w:rsid w:val="0034669B"/>
    <w:rsid w:val="00371381"/>
    <w:rsid w:val="00381A06"/>
    <w:rsid w:val="00384DB2"/>
    <w:rsid w:val="003A3078"/>
    <w:rsid w:val="003C5141"/>
    <w:rsid w:val="003D0A67"/>
    <w:rsid w:val="0044219A"/>
    <w:rsid w:val="004B62CD"/>
    <w:rsid w:val="00517586"/>
    <w:rsid w:val="0059288A"/>
    <w:rsid w:val="005D6DBF"/>
    <w:rsid w:val="005E061F"/>
    <w:rsid w:val="0062141C"/>
    <w:rsid w:val="00674DAD"/>
    <w:rsid w:val="00692E41"/>
    <w:rsid w:val="0076354E"/>
    <w:rsid w:val="007D7993"/>
    <w:rsid w:val="00851437"/>
    <w:rsid w:val="00897953"/>
    <w:rsid w:val="008D1CFC"/>
    <w:rsid w:val="009105C7"/>
    <w:rsid w:val="00956F22"/>
    <w:rsid w:val="00993FA0"/>
    <w:rsid w:val="00A6561B"/>
    <w:rsid w:val="00A7231D"/>
    <w:rsid w:val="00B422AE"/>
    <w:rsid w:val="00C70DE5"/>
    <w:rsid w:val="00C728F7"/>
    <w:rsid w:val="00CD24E3"/>
    <w:rsid w:val="00D03B11"/>
    <w:rsid w:val="00D20BFF"/>
    <w:rsid w:val="00E17D80"/>
    <w:rsid w:val="00E55C4A"/>
    <w:rsid w:val="00F77C56"/>
    <w:rsid w:val="00FB6C9B"/>
    <w:rsid w:val="00FB75A0"/>
    <w:rsid w:val="00FC346E"/>
    <w:rsid w:val="083E0D31"/>
    <w:rsid w:val="17DC7947"/>
    <w:rsid w:val="1ED02E73"/>
    <w:rsid w:val="1F2B3C44"/>
    <w:rsid w:val="27B44F9F"/>
    <w:rsid w:val="2ADF08DA"/>
    <w:rsid w:val="40C133DF"/>
    <w:rsid w:val="48975DD9"/>
    <w:rsid w:val="58E57266"/>
    <w:rsid w:val="60A8418E"/>
    <w:rsid w:val="68CB34EC"/>
    <w:rsid w:val="6F1804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SimSun" w:hAnsi="SimSun" w:eastAsia="SimSun" w:cs="Times New Roman"/>
      <w:kern w:val="2"/>
      <w:sz w:val="24"/>
      <w:lang w:val="en-US" w:eastAsia="zh-CN" w:bidi="ar-SA"/>
    </w:rPr>
  </w:style>
  <w:style w:type="character" w:customStyle="1" w:styleId="10">
    <w:name w:val="页眉 Char"/>
    <w:basedOn w:val="7"/>
    <w:link w:val="5"/>
    <w:qFormat/>
    <w:uiPriority w:val="0"/>
    <w:rPr>
      <w:rFonts w:ascii="Times New Roman" w:hAnsi="Times New Roman"/>
      <w:kern w:val="2"/>
      <w:sz w:val="18"/>
      <w:szCs w:val="18"/>
    </w:rPr>
  </w:style>
  <w:style w:type="character" w:customStyle="1" w:styleId="11">
    <w:name w:val="页脚 Char"/>
    <w:basedOn w:val="7"/>
    <w:link w:val="4"/>
    <w:qFormat/>
    <w:uiPriority w:val="0"/>
    <w:rPr>
      <w:rFonts w:ascii="Times New Roman" w:hAnsi="Times New Roman"/>
      <w:kern w:val="2"/>
      <w:sz w:val="18"/>
      <w:szCs w:val="18"/>
    </w:rPr>
  </w:style>
  <w:style w:type="character" w:customStyle="1" w:styleId="12">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190</Words>
  <Characters>1086</Characters>
  <Lines>9</Lines>
  <Paragraphs>2</Paragraphs>
  <TotalTime>55</TotalTime>
  <ScaleCrop>false</ScaleCrop>
  <LinksUpToDate>false</LinksUpToDate>
  <CharactersWithSpaces>1274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2020-12-15T01:55:00Z</dcterms:created>
  <dc:creator>411556</dc:creator>
  <cp:lastModifiedBy>hyesung</cp:lastModifiedBy>
  <dcterms:modified xsi:type="dcterms:W3CDTF">2020-12-23T02:33:10Z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