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spacing w:lineRule="auto" w:line="360"/>
        <w:jc w:val="center"/>
        <w:rPr>
          <w:rFonts w:ascii="黑体" w:eastAsia="黑体"/>
          <w:sz w:val="28"/>
          <w:szCs w:val="28"/>
        </w:rPr>
      </w:pPr>
      <w:r>
        <w:rPr>
          <w:rFonts w:ascii="黑体" w:eastAsia="黑体" w:hint="eastAsia"/>
          <w:sz w:val="28"/>
          <w:szCs w:val="28"/>
        </w:rPr>
        <w:t>上海飞机客户服务有限公司</w:t>
      </w:r>
    </w:p>
    <w:p>
      <w:pPr>
        <w:pStyle w:val="style0"/>
        <w:widowControl/>
        <w:spacing w:lineRule="auto" w:line="360"/>
        <w:jc w:val="center"/>
        <w:rPr>
          <w:rFonts w:ascii="黑体" w:eastAsia="黑体"/>
          <w:sz w:val="28"/>
          <w:szCs w:val="28"/>
        </w:rPr>
      </w:pPr>
      <w:r>
        <w:rPr>
          <w:rFonts w:ascii="黑体" w:eastAsia="黑体" w:hint="eastAsia"/>
          <w:sz w:val="28"/>
          <w:szCs w:val="28"/>
        </w:rPr>
        <w:t>竞争性谈判/询价文件</w:t>
      </w:r>
    </w:p>
    <w:p>
      <w:pPr>
        <w:pStyle w:val="style0"/>
        <w:adjustRightInd w:val="false"/>
        <w:snapToGrid w:val="false"/>
        <w:spacing w:lineRule="auto" w:line="360"/>
        <w:rPr>
          <w:rFonts w:ascii="仿宋_GB2312" w:eastAsia="仿宋_GB2312"/>
          <w:sz w:val="32"/>
        </w:rPr>
      </w:pPr>
    </w:p>
    <w:p>
      <w:pPr>
        <w:pStyle w:val="style0"/>
        <w:adjustRightInd w:val="false"/>
        <w:snapToGrid w:val="false"/>
        <w:spacing w:lineRule="exact" w:line="600"/>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pPr>
        <w:pStyle w:val="style0"/>
        <w:adjustRightInd w:val="false"/>
        <w:snapToGrid w:val="false"/>
        <w:spacing w:lineRule="exact" w:line="600"/>
        <w:ind w:firstLine="645"/>
        <w:rPr>
          <w:rFonts w:ascii="仿宋_GB2312" w:eastAsia="仿宋_GB2312"/>
          <w:sz w:val="32"/>
        </w:rPr>
      </w:pPr>
    </w:p>
    <w:p>
      <w:pPr>
        <w:pStyle w:val="style0"/>
        <w:adjustRightInd w:val="false"/>
        <w:snapToGrid w:val="false"/>
        <w:spacing w:lineRule="exact" w:line="600"/>
        <w:ind w:firstLine="645"/>
        <w:rPr>
          <w:rFonts w:ascii="仿宋_GB2312" w:eastAsia="仿宋_GB2312"/>
          <w:sz w:val="32"/>
        </w:rPr>
      </w:pPr>
    </w:p>
    <w:p>
      <w:pPr>
        <w:pStyle w:val="style0"/>
        <w:adjustRightInd w:val="false"/>
        <w:snapToGrid w:val="false"/>
        <w:spacing w:lineRule="exact" w:line="600"/>
        <w:ind w:firstLine="645"/>
        <w:rPr>
          <w:rFonts w:ascii="仿宋_GB2312" w:eastAsia="仿宋_GB2312"/>
          <w:sz w:val="32"/>
        </w:rPr>
      </w:pPr>
    </w:p>
    <w:p>
      <w:pPr>
        <w:pStyle w:val="style0"/>
        <w:adjustRightInd w:val="false"/>
        <w:snapToGrid w:val="false"/>
        <w:spacing w:lineRule="exact" w:line="600"/>
        <w:ind w:firstLine="645"/>
        <w:rPr>
          <w:rFonts w:ascii="仿宋_GB2312" w:eastAsia="仿宋_GB2312"/>
          <w:sz w:val="32"/>
        </w:rPr>
      </w:pPr>
    </w:p>
    <w:p>
      <w:pPr>
        <w:pStyle w:val="style0"/>
        <w:adjustRightInd w:val="false"/>
        <w:snapToGrid w:val="false"/>
        <w:spacing w:lineRule="exact" w:line="600"/>
        <w:ind w:firstLine="645"/>
        <w:rPr>
          <w:rFonts w:ascii="仿宋_GB2312" w:eastAsia="仿宋_GB2312"/>
          <w:sz w:val="32"/>
        </w:rPr>
      </w:pPr>
    </w:p>
    <w:p>
      <w:pPr>
        <w:pStyle w:val="style0"/>
        <w:adjustRightInd w:val="false"/>
        <w:snapToGrid w:val="false"/>
        <w:spacing w:lineRule="exact" w:line="600"/>
        <w:ind w:firstLine="645"/>
        <w:rPr>
          <w:rFonts w:ascii="仿宋_GB2312" w:eastAsia="仿宋_GB2312"/>
          <w:sz w:val="32"/>
        </w:rPr>
      </w:pPr>
    </w:p>
    <w:p>
      <w:pPr>
        <w:pStyle w:val="style0"/>
        <w:adjustRightInd w:val="false"/>
        <w:snapToGrid w:val="false"/>
        <w:spacing w:lineRule="exact" w:line="600"/>
        <w:ind w:firstLine="645"/>
        <w:rPr>
          <w:rFonts w:ascii="仿宋_GB2312" w:eastAsia="仿宋_GB2312"/>
          <w:sz w:val="32"/>
        </w:rPr>
      </w:pPr>
      <w:r>
        <w:rPr>
          <w:rFonts w:ascii="仿宋_GB2312" w:eastAsia="仿宋_GB2312" w:hint="eastAsia"/>
          <w:sz w:val="32"/>
        </w:rPr>
        <w:t xml:space="preserve">                              </w:t>
      </w:r>
      <w:r>
        <w:rPr>
          <w:rFonts w:ascii="仿宋_GB2312" w:eastAsia="仿宋_GB2312" w:hint="default"/>
          <w:sz w:val="32"/>
          <w:lang w:val="en-US"/>
        </w:rPr>
        <w:t>2021</w:t>
      </w:r>
      <w:r>
        <w:rPr>
          <w:rFonts w:ascii="仿宋_GB2312" w:eastAsia="仿宋_GB2312" w:hint="eastAsia"/>
          <w:sz w:val="32"/>
        </w:rPr>
        <w:t xml:space="preserve"> 年 </w:t>
      </w:r>
      <w:r>
        <w:rPr>
          <w:rFonts w:ascii="仿宋_GB2312" w:eastAsia="仿宋_GB2312" w:hint="default"/>
          <w:sz w:val="32"/>
          <w:lang w:val="en-US"/>
        </w:rPr>
        <w:t>3</w:t>
      </w:r>
      <w:r>
        <w:rPr>
          <w:rFonts w:ascii="仿宋_GB2312" w:eastAsia="仿宋_GB2312" w:hint="eastAsia"/>
          <w:sz w:val="32"/>
        </w:rPr>
        <w:t xml:space="preserve"> 月 </w:t>
      </w:r>
      <w:r>
        <w:rPr>
          <w:rFonts w:ascii="仿宋_GB2312" w:eastAsia="仿宋_GB2312" w:hint="default"/>
          <w:sz w:val="32"/>
          <w:lang w:val="en-US"/>
        </w:rPr>
        <w:t>1</w:t>
      </w:r>
      <w:r>
        <w:rPr>
          <w:rFonts w:ascii="仿宋_GB2312" w:eastAsia="仿宋_GB2312" w:hint="eastAsia"/>
          <w:sz w:val="32"/>
        </w:rPr>
        <w:t xml:space="preserve"> 日</w:t>
      </w:r>
    </w:p>
    <w:p>
      <w:pPr>
        <w:pStyle w:val="style0"/>
        <w:adjustRightInd w:val="false"/>
        <w:snapToGrid w:val="false"/>
        <w:spacing w:lineRule="exact" w:line="600"/>
        <w:ind w:firstLine="645"/>
        <w:rPr>
          <w:rFonts w:ascii="仿宋_GB2312" w:eastAsia="仿宋_GB2312"/>
          <w:sz w:val="32"/>
        </w:rPr>
      </w:pPr>
    </w:p>
    <w:p>
      <w:pPr>
        <w:pStyle w:val="style0"/>
        <w:adjustRightInd w:val="false"/>
        <w:snapToGrid w:val="false"/>
        <w:spacing w:lineRule="exact" w:line="600"/>
        <w:ind w:firstLine="645"/>
        <w:rPr>
          <w:rFonts w:ascii="仿宋_GB2312" w:eastAsia="仿宋_GB2312"/>
          <w:sz w:val="32"/>
        </w:rPr>
      </w:pPr>
    </w:p>
    <w:p>
      <w:pPr>
        <w:pStyle w:val="style4097"/>
        <w:ind w:firstLineChars="0"/>
        <w:jc w:val="left"/>
        <w:rPr/>
      </w:pPr>
    </w:p>
    <w:p>
      <w:pPr>
        <w:pStyle w:val="style4097"/>
        <w:ind w:firstLineChars="0"/>
        <w:jc w:val="left"/>
        <w:rPr/>
      </w:pPr>
    </w:p>
    <w:p>
      <w:pPr>
        <w:pStyle w:val="style4097"/>
        <w:ind w:firstLineChars="0"/>
        <w:jc w:val="left"/>
        <w:rPr/>
      </w:pPr>
    </w:p>
    <w:p>
      <w:pPr>
        <w:pStyle w:val="style4097"/>
        <w:ind w:firstLineChars="0"/>
        <w:jc w:val="left"/>
        <w:rPr/>
      </w:pPr>
    </w:p>
    <w:p>
      <w:pPr>
        <w:pStyle w:val="style4097"/>
        <w:ind w:firstLineChars="0"/>
        <w:jc w:val="left"/>
        <w:rPr/>
      </w:pPr>
    </w:p>
    <w:p>
      <w:pPr>
        <w:pStyle w:val="style4097"/>
        <w:ind w:firstLineChars="0"/>
        <w:jc w:val="left"/>
        <w:rPr/>
      </w:pPr>
    </w:p>
    <w:p>
      <w:pPr>
        <w:pStyle w:val="style4097"/>
        <w:ind w:firstLineChars="0"/>
        <w:jc w:val="left"/>
        <w:rPr/>
      </w:pPr>
    </w:p>
    <w:p>
      <w:pPr>
        <w:pStyle w:val="style4097"/>
        <w:ind w:firstLineChars="0"/>
        <w:jc w:val="left"/>
        <w:rPr/>
      </w:pPr>
    </w:p>
    <w:p>
      <w:pPr>
        <w:pStyle w:val="style4097"/>
        <w:ind w:firstLineChars="0"/>
        <w:jc w:val="left"/>
        <w:rPr/>
      </w:pPr>
    </w:p>
    <w:p>
      <w:pPr>
        <w:pStyle w:val="style4097"/>
        <w:ind w:firstLineChars="0"/>
        <w:jc w:val="left"/>
        <w:rPr/>
      </w:pPr>
    </w:p>
    <w:tbl>
      <w:tblPr>
        <w:tblStyle w:val="style105"/>
        <w:tblW w:w="10109" w:type="dxa"/>
        <w:tblInd w:w="-645" w:type="dxa"/>
        <w:tblLayout w:type="fixed"/>
        <w:tblCellMar>
          <w:top w:w="0" w:type="dxa"/>
          <w:left w:w="108" w:type="dxa"/>
          <w:bottom w:w="0" w:type="dxa"/>
          <w:right w:w="108" w:type="dxa"/>
        </w:tblCellMar>
      </w:tblPr>
      <w:tblGrid>
        <w:gridCol w:w="2738"/>
        <w:gridCol w:w="1842"/>
        <w:gridCol w:w="851"/>
        <w:gridCol w:w="581"/>
        <w:gridCol w:w="837"/>
        <w:gridCol w:w="1677"/>
        <w:gridCol w:w="1583"/>
      </w:tblGrid>
      <w:tr>
        <w:trPr>
          <w:trHeight w:val="841" w:hRule="atLeast"/>
        </w:trPr>
        <w:tc>
          <w:tcPr>
            <w:tcW w:w="2738" w:type="dxa"/>
            <w:tcBorders>
              <w:top w:val="single" w:sz="4" w:space="0" w:color="auto"/>
              <w:left w:val="single" w:sz="4" w:space="0" w:color="auto"/>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rPr>
            </w:pPr>
            <w:r>
              <w:rPr>
                <w:rFonts w:ascii="仿宋_GB2312" w:cs="宋体" w:eastAsia="仿宋_GB2312" w:hAnsi="宋体" w:hint="eastAsia"/>
                <w:color w:val="000000"/>
                <w:kern w:val="0"/>
                <w:sz w:val="24"/>
              </w:rPr>
              <w:t>采购方</w:t>
            </w:r>
          </w:p>
        </w:tc>
        <w:tc>
          <w:tcPr>
            <w:tcW w:w="7371" w:type="dxa"/>
            <w:gridSpan w:val="6"/>
            <w:tcBorders>
              <w:top w:val="single" w:sz="4" w:space="0" w:color="auto"/>
              <w:left w:val="nil"/>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rPr>
            </w:pPr>
            <w:r>
              <w:rPr>
                <w:rFonts w:ascii="仿宋_GB2312" w:cs="宋体" w:eastAsia="仿宋_GB2312" w:hAnsi="宋体" w:hint="eastAsia"/>
                <w:color w:val="000000"/>
                <w:kern w:val="0"/>
                <w:sz w:val="24"/>
              </w:rPr>
              <w:t>上海飞机客户服务有限公司</w:t>
            </w:r>
          </w:p>
        </w:tc>
      </w:tr>
      <w:tr>
        <w:tblPrEx/>
        <w:trPr>
          <w:trHeight w:val="555" w:hRule="atLeast"/>
        </w:trPr>
        <w:tc>
          <w:tcPr>
            <w:tcW w:w="2738" w:type="dxa"/>
            <w:tcBorders>
              <w:top w:val="nil"/>
              <w:left w:val="single" w:sz="4" w:space="0" w:color="auto"/>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rPr>
            </w:pPr>
            <w:r>
              <w:rPr>
                <w:rFonts w:ascii="仿宋_GB2312" w:cs="宋体" w:eastAsia="仿宋_GB2312" w:hAnsi="宋体" w:hint="eastAsia"/>
                <w:color w:val="000000"/>
                <w:kern w:val="0"/>
                <w:sz w:val="24"/>
              </w:rPr>
              <w:t>采购实施部门联系人</w:t>
            </w:r>
          </w:p>
        </w:tc>
        <w:tc>
          <w:tcPr>
            <w:tcW w:w="2693" w:type="dxa"/>
            <w:gridSpan w:val="2"/>
            <w:tcBorders>
              <w:top w:val="nil"/>
              <w:left w:val="nil"/>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rPr>
            </w:pPr>
          </w:p>
        </w:tc>
        <w:tc>
          <w:tcPr>
            <w:tcW w:w="1418" w:type="dxa"/>
            <w:gridSpan w:val="2"/>
            <w:tcBorders>
              <w:top w:val="nil"/>
              <w:left w:val="nil"/>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rPr>
            </w:pPr>
            <w:r>
              <w:rPr>
                <w:rFonts w:ascii="仿宋_GB2312" w:cs="宋体" w:eastAsia="仿宋_GB2312" w:hAnsi="宋体" w:hint="eastAsia"/>
                <w:color w:val="000000"/>
                <w:kern w:val="0"/>
                <w:sz w:val="24"/>
              </w:rPr>
              <w:t>联系地址</w:t>
            </w:r>
          </w:p>
        </w:tc>
        <w:tc>
          <w:tcPr>
            <w:tcW w:w="3260" w:type="dxa"/>
            <w:gridSpan w:val="2"/>
            <w:tcBorders>
              <w:top w:val="single" w:sz="4" w:space="0" w:color="auto"/>
              <w:left w:val="nil"/>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rPr>
            </w:pPr>
            <w:r>
              <w:rPr>
                <w:rFonts w:ascii="仿宋_GB2312" w:cs="宋体" w:eastAsia="仿宋_GB2312" w:hAnsi="宋体" w:hint="eastAsia"/>
                <w:color w:val="000000"/>
                <w:kern w:val="0"/>
                <w:sz w:val="24"/>
              </w:rPr>
              <w:t>上海市闵行区江川东路100号</w:t>
            </w:r>
          </w:p>
        </w:tc>
      </w:tr>
      <w:tr>
        <w:tblPrEx/>
        <w:trPr>
          <w:trHeight w:val="421" w:hRule="atLeast"/>
        </w:trPr>
        <w:tc>
          <w:tcPr>
            <w:tcW w:w="2738" w:type="dxa"/>
            <w:tcBorders>
              <w:top w:val="nil"/>
              <w:left w:val="single" w:sz="4" w:space="0" w:color="auto"/>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rPr>
            </w:pPr>
            <w:r>
              <w:rPr>
                <w:rFonts w:ascii="仿宋_GB2312" w:cs="宋体" w:eastAsia="仿宋_GB2312" w:hAnsi="宋体" w:hint="eastAsia"/>
                <w:color w:val="000000"/>
                <w:kern w:val="0"/>
                <w:sz w:val="24"/>
              </w:rPr>
              <w:t>联系电话</w:t>
            </w:r>
          </w:p>
        </w:tc>
        <w:tc>
          <w:tcPr>
            <w:tcW w:w="2693" w:type="dxa"/>
            <w:gridSpan w:val="2"/>
            <w:tcBorders>
              <w:top w:val="nil"/>
              <w:left w:val="nil"/>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rPr>
            </w:pPr>
          </w:p>
        </w:tc>
        <w:tc>
          <w:tcPr>
            <w:tcW w:w="1418" w:type="dxa"/>
            <w:gridSpan w:val="2"/>
            <w:tcBorders>
              <w:top w:val="nil"/>
              <w:left w:val="nil"/>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rPr>
            </w:pPr>
            <w:r>
              <w:rPr>
                <w:rFonts w:ascii="仿宋_GB2312" w:cs="宋体" w:eastAsia="仿宋_GB2312" w:hAnsi="宋体" w:hint="eastAsia"/>
                <w:color w:val="000000"/>
                <w:kern w:val="0"/>
                <w:sz w:val="24"/>
              </w:rPr>
              <w:t>E-Mail</w:t>
            </w:r>
          </w:p>
        </w:tc>
        <w:tc>
          <w:tcPr>
            <w:tcW w:w="3260" w:type="dxa"/>
            <w:gridSpan w:val="2"/>
            <w:tcBorders>
              <w:top w:val="single" w:sz="4" w:space="0" w:color="auto"/>
              <w:left w:val="nil"/>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hint="eastAsia"/>
                <w:color w:val="000000"/>
                <w:kern w:val="0"/>
                <w:sz w:val="24"/>
              </w:rPr>
            </w:pPr>
          </w:p>
        </w:tc>
      </w:tr>
      <w:tr>
        <w:tblPrEx/>
        <w:trPr>
          <w:trHeight w:val="585" w:hRule="atLeast"/>
        </w:trPr>
        <w:tc>
          <w:tcPr>
            <w:tcW w:w="2738" w:type="dxa"/>
            <w:tcBorders>
              <w:top w:val="nil"/>
              <w:left w:val="single" w:sz="4" w:space="0" w:color="auto"/>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rPr>
            </w:pPr>
            <w:r>
              <w:rPr>
                <w:rFonts w:ascii="仿宋_GB2312" w:cs="宋体" w:eastAsia="仿宋_GB2312" w:hAnsi="宋体" w:hint="eastAsia"/>
                <w:color w:val="000000"/>
                <w:kern w:val="0"/>
                <w:sz w:val="24"/>
              </w:rPr>
              <w:t>项目名称</w:t>
            </w:r>
          </w:p>
        </w:tc>
        <w:tc>
          <w:tcPr>
            <w:tcW w:w="7371" w:type="dxa"/>
            <w:gridSpan w:val="6"/>
            <w:tcBorders>
              <w:top w:val="single" w:sz="4" w:space="0" w:color="auto"/>
              <w:left w:val="nil"/>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rPr>
            </w:pPr>
            <w:r>
              <w:rPr>
                <w:rFonts w:ascii="仿宋_GB2312" w:cs="宋体" w:eastAsia="仿宋_GB2312" w:hAnsi="宋体" w:hint="eastAsia"/>
                <w:color w:val="000000"/>
                <w:kern w:val="0"/>
                <w:sz w:val="24"/>
                <w:lang w:eastAsia="zh-CN"/>
              </w:rPr>
              <w:t>上海飞机制造有限公司环境改造项目</w:t>
            </w:r>
          </w:p>
        </w:tc>
      </w:tr>
      <w:tr>
        <w:tblPrEx/>
        <w:trPr>
          <w:trHeight w:val="1291" w:hRule="atLeast"/>
        </w:trPr>
        <w:tc>
          <w:tcPr>
            <w:tcW w:w="2738" w:type="dxa"/>
            <w:tcBorders>
              <w:top w:val="nil"/>
              <w:left w:val="single" w:sz="4" w:space="0" w:color="auto"/>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rPr>
            </w:pPr>
            <w:r>
              <w:rPr>
                <w:rFonts w:ascii="仿宋_GB2312" w:cs="宋体" w:eastAsia="仿宋_GB2312" w:hAnsi="宋体" w:hint="eastAsia"/>
                <w:color w:val="000000"/>
                <w:kern w:val="0"/>
                <w:sz w:val="24"/>
              </w:rPr>
              <w:t>供应商资质要求</w:t>
            </w:r>
          </w:p>
        </w:tc>
        <w:tc>
          <w:tcPr>
            <w:tcW w:w="7371" w:type="dxa"/>
            <w:gridSpan w:val="6"/>
            <w:tcBorders>
              <w:top w:val="single" w:sz="4" w:space="0" w:color="auto"/>
              <w:left w:val="nil"/>
              <w:bottom w:val="single" w:sz="4" w:space="0" w:color="auto"/>
              <w:right w:val="single" w:sz="4" w:space="0" w:color="auto"/>
            </w:tcBorders>
            <w:vAlign w:val="center"/>
          </w:tcPr>
          <w:p>
            <w:pPr>
              <w:pStyle w:val="style0"/>
              <w:numPr>
                <w:ilvl w:val="0"/>
                <w:numId w:val="1"/>
              </w:numPr>
              <w:autoSpaceDN w:val="false"/>
              <w:spacing w:lineRule="exact" w:line="280"/>
              <w:jc w:val="left"/>
              <w:textAlignment w:val="center"/>
              <w:rPr>
                <w:rFonts w:ascii="仿宋_GB2312" w:cs="宋体" w:eastAsia="仿宋_GB2312" w:hAnsi="宋体"/>
                <w:color w:val="000000"/>
                <w:kern w:val="0"/>
                <w:sz w:val="24"/>
              </w:rPr>
            </w:pPr>
            <w:r>
              <w:rPr>
                <w:rFonts w:ascii="仿宋_GB2312" w:cs="宋体" w:eastAsia="仿宋_GB2312" w:hAnsi="宋体" w:hint="eastAsia"/>
                <w:color w:val="000000"/>
                <w:kern w:val="0"/>
                <w:sz w:val="24"/>
              </w:rPr>
              <w:t>供应商为有效存续的独立法人</w:t>
            </w:r>
            <w:r>
              <w:rPr>
                <w:rFonts w:ascii="仿宋_GB2312" w:cs="宋体" w:eastAsia="仿宋_GB2312" w:hAnsi="宋体" w:hint="eastAsia"/>
                <w:color w:val="000000"/>
                <w:kern w:val="0"/>
                <w:sz w:val="24"/>
                <w:lang w:eastAsia="zh-CN"/>
              </w:rPr>
              <w:t>；</w:t>
            </w:r>
          </w:p>
          <w:p>
            <w:pPr>
              <w:pStyle w:val="style0"/>
              <w:numPr>
                <w:ilvl w:val="0"/>
                <w:numId w:val="1"/>
              </w:numPr>
              <w:autoSpaceDN w:val="false"/>
              <w:spacing w:lineRule="exact" w:line="280"/>
              <w:jc w:val="left"/>
              <w:textAlignment w:val="center"/>
              <w:rPr>
                <w:rFonts w:ascii="仿宋_GB2312" w:cs="宋体" w:eastAsia="仿宋_GB2312" w:hAnsi="宋体"/>
                <w:color w:val="000000"/>
                <w:kern w:val="0"/>
                <w:sz w:val="24"/>
              </w:rPr>
            </w:pPr>
            <w:r>
              <w:rPr>
                <w:rFonts w:ascii="仿宋_GB2312" w:cs="宋体" w:eastAsia="仿宋_GB2312" w:hAnsi="宋体" w:hint="eastAsia"/>
                <w:color w:val="000000"/>
                <w:kern w:val="0"/>
                <w:sz w:val="24"/>
              </w:rPr>
              <w:t>营业执照中具有完成本项目所需的经营范围，供应商具有履行本项目的资质和能力</w:t>
            </w:r>
            <w:r>
              <w:rPr>
                <w:rFonts w:ascii="仿宋_GB2312" w:cs="宋体" w:eastAsia="仿宋_GB2312" w:hAnsi="宋体" w:hint="eastAsia"/>
                <w:color w:val="000000"/>
                <w:kern w:val="0"/>
                <w:sz w:val="24"/>
                <w:lang w:eastAsia="zh-CN"/>
              </w:rPr>
              <w:t>；</w:t>
            </w:r>
          </w:p>
          <w:p>
            <w:pPr>
              <w:pStyle w:val="style0"/>
              <w:numPr>
                <w:ilvl w:val="0"/>
                <w:numId w:val="1"/>
              </w:numPr>
              <w:autoSpaceDN w:val="false"/>
              <w:spacing w:lineRule="exact" w:line="280"/>
              <w:jc w:val="left"/>
              <w:textAlignment w:val="center"/>
              <w:rPr>
                <w:rFonts w:ascii="仿宋_GB2312" w:cs="宋体" w:eastAsia="仿宋_GB2312" w:hAnsi="宋体" w:hint="eastAsia"/>
                <w:color w:val="000000"/>
                <w:kern w:val="0"/>
                <w:sz w:val="24"/>
              </w:rPr>
            </w:pPr>
            <w:r>
              <w:rPr>
                <w:rFonts w:ascii="仿宋_GB2312" w:cs="宋体" w:eastAsia="仿宋_GB2312" w:hAnsi="宋体" w:hint="eastAsia"/>
                <w:color w:val="000000"/>
                <w:kern w:val="0"/>
                <w:sz w:val="24"/>
              </w:rPr>
              <w:t>注册资金不少于</w:t>
            </w:r>
            <w:r>
              <w:rPr>
                <w:rFonts w:ascii="仿宋_GB2312" w:cs="宋体" w:eastAsia="仿宋_GB2312" w:hAnsi="宋体" w:hint="eastAsia"/>
                <w:color w:val="000000"/>
                <w:kern w:val="0"/>
                <w:sz w:val="24"/>
                <w:lang w:val="en-US" w:eastAsia="zh-CN"/>
              </w:rPr>
              <w:t>100</w:t>
            </w:r>
            <w:r>
              <w:rPr>
                <w:rFonts w:ascii="仿宋_GB2312" w:cs="宋体" w:eastAsia="仿宋_GB2312" w:hAnsi="宋体" w:hint="eastAsia"/>
                <w:color w:val="000000"/>
                <w:kern w:val="0"/>
                <w:sz w:val="24"/>
              </w:rPr>
              <w:t>万；</w:t>
            </w:r>
          </w:p>
          <w:p>
            <w:pPr>
              <w:pStyle w:val="style0"/>
              <w:numPr>
                <w:ilvl w:val="0"/>
                <w:numId w:val="1"/>
              </w:numPr>
              <w:autoSpaceDN w:val="false"/>
              <w:spacing w:lineRule="exact" w:line="280"/>
              <w:jc w:val="left"/>
              <w:textAlignment w:val="center"/>
              <w:rPr>
                <w:rFonts w:ascii="仿宋_GB2312" w:cs="宋体" w:eastAsia="仿宋_GB2312" w:hAnsi="宋体"/>
                <w:color w:val="000000"/>
                <w:kern w:val="0"/>
                <w:sz w:val="24"/>
              </w:rPr>
            </w:pPr>
            <w:r>
              <w:rPr>
                <w:rFonts w:ascii="仿宋_GB2312" w:cs="宋体" w:eastAsia="仿宋_GB2312" w:hAnsi="宋体" w:hint="eastAsia"/>
                <w:color w:val="000000"/>
                <w:kern w:val="0"/>
                <w:sz w:val="24"/>
              </w:rPr>
              <w:t>在签署本项目合同及履行本项目义务时无任何法律障碍和重大事件影响供应商继续正常存续和全面履行本项目合同的能力，包括但不限于重大诉讼案件、重大债权债务纠纷，</w:t>
            </w:r>
            <w:r>
              <w:rPr>
                <w:rFonts w:ascii="仿宋_GB2312" w:cs="宋体" w:eastAsia="仿宋_GB2312" w:hAnsi="宋体"/>
                <w:color w:val="000000"/>
                <w:kern w:val="0"/>
                <w:sz w:val="24"/>
              </w:rPr>
              <w:t>未被列</w:t>
            </w:r>
            <w:r>
              <w:rPr>
                <w:rFonts w:ascii="仿宋_GB2312" w:cs="宋体" w:eastAsia="仿宋_GB2312" w:hAnsi="宋体" w:hint="eastAsia"/>
                <w:color w:val="000000"/>
                <w:kern w:val="0"/>
                <w:sz w:val="24"/>
              </w:rPr>
              <w:t>为</w:t>
            </w:r>
            <w:r>
              <w:rPr>
                <w:rFonts w:ascii="仿宋_GB2312" w:cs="宋体" w:eastAsia="仿宋_GB2312" w:hAnsi="宋体"/>
                <w:color w:val="000000"/>
                <w:kern w:val="0"/>
                <w:sz w:val="24"/>
              </w:rPr>
              <w:t>失信</w:t>
            </w:r>
            <w:r>
              <w:rPr>
                <w:rFonts w:ascii="仿宋_GB2312" w:cs="宋体" w:eastAsia="仿宋_GB2312" w:hAnsi="宋体" w:hint="eastAsia"/>
                <w:color w:val="000000"/>
                <w:kern w:val="0"/>
                <w:sz w:val="24"/>
              </w:rPr>
              <w:t>被</w:t>
            </w:r>
            <w:r>
              <w:rPr>
                <w:rFonts w:ascii="仿宋_GB2312" w:cs="宋体" w:eastAsia="仿宋_GB2312" w:hAnsi="宋体"/>
                <w:color w:val="000000"/>
                <w:kern w:val="0"/>
                <w:sz w:val="24"/>
              </w:rPr>
              <w:t>执行人。</w:t>
            </w:r>
          </w:p>
          <w:p>
            <w:pPr>
              <w:pStyle w:val="style0"/>
              <w:numPr>
                <w:ilvl w:val="0"/>
                <w:numId w:val="1"/>
              </w:numPr>
              <w:autoSpaceDN w:val="false"/>
              <w:spacing w:lineRule="exact" w:line="280"/>
              <w:jc w:val="left"/>
              <w:textAlignment w:val="center"/>
              <w:rPr>
                <w:rFonts w:ascii="仿宋_GB2312" w:cs="宋体" w:eastAsia="仿宋_GB2312" w:hAnsi="宋体"/>
                <w:color w:val="000000"/>
                <w:kern w:val="0"/>
                <w:sz w:val="24"/>
              </w:rPr>
            </w:pPr>
            <w:r w:rsidR="B3396981">
              <w:rPr>
                <w:rFonts w:ascii="仿宋_GB2312" w:cs="宋体" w:eastAsia="仿宋_GB2312" w:hAnsi="宋体" w:hint="eastAsia"/>
                <w:color w:val="000000"/>
                <w:kern w:val="0"/>
                <w:sz w:val="24"/>
                <w:lang w:eastAsia="zh-CN"/>
              </w:rPr>
              <w:t>需提供近</w:t>
            </w:r>
            <w:r w:rsidR="B3C36845">
              <w:rPr>
                <w:rFonts w:ascii="仿宋_GB2312" w:cs="宋体" w:eastAsia="仿宋_GB2312" w:hAnsi="宋体" w:hint="eastAsia"/>
                <w:color w:val="000000"/>
                <w:kern w:val="0"/>
                <w:sz w:val="24"/>
                <w:lang w:val="en-US" w:eastAsia="zh-CN"/>
              </w:rPr>
              <w:t>3年经审计的财务报告。</w:t>
            </w:r>
            <w:r>
              <w:rPr>
                <w:rFonts w:ascii="仿宋_GB2312" w:cs="宋体" w:eastAsia="仿宋_GB2312" w:hAnsi="宋体" w:hint="eastAsia"/>
                <w:color w:val="000000"/>
                <w:kern w:val="0"/>
                <w:sz w:val="24"/>
              </w:rPr>
              <w:t>　</w:t>
            </w:r>
          </w:p>
        </w:tc>
      </w:tr>
      <w:tr>
        <w:tblPrEx/>
        <w:trPr>
          <w:trHeight w:val="1139" w:hRule="atLeast"/>
        </w:trPr>
        <w:tc>
          <w:tcPr>
            <w:tcW w:w="2738" w:type="dxa"/>
            <w:tcBorders>
              <w:top w:val="nil"/>
              <w:left w:val="single" w:sz="4" w:space="0" w:color="auto"/>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rPr>
            </w:pPr>
            <w:r w:rsidR="FD4CAC3E">
              <w:rPr>
                <w:rFonts w:ascii="仿宋_GB2312" w:cs="宋体" w:eastAsia="仿宋_GB2312" w:hAnsi="宋体" w:hint="eastAsia"/>
                <w:color w:val="000000"/>
                <w:kern w:val="0"/>
                <w:sz w:val="24"/>
              </w:rPr>
              <w:t>供应商能力要求</w:t>
            </w:r>
          </w:p>
        </w:tc>
        <w:tc>
          <w:tcPr>
            <w:tcW w:w="7371" w:type="dxa"/>
            <w:gridSpan w:val="6"/>
            <w:tcBorders>
              <w:top w:val="single" w:sz="4" w:space="0" w:color="auto"/>
              <w:left w:val="nil"/>
              <w:bottom w:val="single" w:sz="4" w:space="0" w:color="auto"/>
              <w:right w:val="single" w:sz="4" w:space="0" w:color="auto"/>
            </w:tcBorders>
            <w:vAlign w:val="center"/>
          </w:tcPr>
          <w:p>
            <w:pPr>
              <w:pStyle w:val="style0"/>
              <w:numPr>
                <w:ilvl w:val="-1"/>
                <w:numId w:val="0"/>
              </w:numPr>
              <w:autoSpaceDN w:val="false"/>
              <w:spacing w:lineRule="exact" w:line="280"/>
              <w:jc w:val="left"/>
              <w:textAlignment w:val="center"/>
              <w:rPr>
                <w:rFonts w:ascii="仿宋_GB2312" w:cs="宋体" w:eastAsia="仿宋_GB2312" w:hAnsi="宋体" w:hint="eastAsia"/>
                <w:color w:val="000000"/>
                <w:kern w:val="0"/>
                <w:sz w:val="24"/>
              </w:rPr>
            </w:pPr>
            <w:r w:rsidR="4A890478">
              <w:rPr>
                <w:rFonts w:ascii="仿宋_GB2312" w:cs="宋体" w:eastAsia="仿宋_GB2312" w:hAnsi="宋体" w:hint="eastAsia"/>
                <w:color w:val="000000"/>
                <w:kern w:val="0"/>
                <w:sz w:val="24"/>
                <w:lang w:val="en-US" w:eastAsia="zh-CN"/>
              </w:rPr>
              <w:t>1.</w:t>
            </w:r>
            <w:r>
              <w:rPr>
                <w:rFonts w:ascii="仿宋_GB2312" w:cs="宋体" w:eastAsia="仿宋_GB2312" w:hAnsi="宋体" w:hint="eastAsia"/>
                <w:color w:val="000000"/>
                <w:kern w:val="0"/>
                <w:sz w:val="24"/>
                <w:lang w:eastAsia="zh-CN"/>
              </w:rPr>
              <w:t>具备丰富的文化展示制作项目能力（如雪弗板画面喷漆、不锈钢烤漆拼接、立体</w:t>
            </w:r>
            <w:r>
              <w:rPr>
                <w:rFonts w:ascii="仿宋_GB2312" w:cs="宋体" w:eastAsia="仿宋_GB2312" w:hAnsi="宋体" w:hint="eastAsia"/>
                <w:color w:val="000000"/>
                <w:kern w:val="0"/>
                <w:sz w:val="24"/>
                <w:lang w:val="en-US" w:eastAsia="zh-CN"/>
              </w:rPr>
              <w:t>logo制作等），</w:t>
            </w:r>
            <w:r>
              <w:rPr>
                <w:rFonts w:ascii="仿宋_GB2312" w:cs="宋体" w:eastAsia="仿宋_GB2312" w:hAnsi="宋体" w:hint="eastAsia"/>
                <w:color w:val="000000"/>
                <w:kern w:val="0"/>
                <w:sz w:val="24"/>
              </w:rPr>
              <w:t>以及丰富的</w:t>
            </w:r>
            <w:r>
              <w:rPr>
                <w:rFonts w:ascii="仿宋_GB2312" w:cs="宋体" w:eastAsia="仿宋_GB2312" w:hAnsi="宋体" w:hint="eastAsia"/>
                <w:color w:val="000000"/>
                <w:kern w:val="0"/>
                <w:sz w:val="24"/>
                <w:lang w:eastAsia="zh-CN"/>
              </w:rPr>
              <w:t>安装施工</w:t>
            </w:r>
            <w:r>
              <w:rPr>
                <w:rFonts w:ascii="仿宋_GB2312" w:cs="宋体" w:eastAsia="仿宋_GB2312" w:hAnsi="宋体" w:hint="eastAsia"/>
                <w:color w:val="000000"/>
                <w:kern w:val="0"/>
                <w:sz w:val="24"/>
              </w:rPr>
              <w:t>经验；</w:t>
            </w:r>
          </w:p>
          <w:p>
            <w:pPr>
              <w:pStyle w:val="style0"/>
              <w:numPr>
                <w:ilvl w:val="-1"/>
                <w:numId w:val="0"/>
              </w:numPr>
              <w:autoSpaceDN w:val="false"/>
              <w:spacing w:lineRule="exact" w:line="280"/>
              <w:jc w:val="left"/>
              <w:textAlignment w:val="center"/>
              <w:rPr>
                <w:rFonts w:ascii="仿宋_GB2312" w:cs="宋体" w:eastAsia="仿宋_GB2312" w:hAnsi="宋体"/>
                <w:color w:val="000000"/>
                <w:kern w:val="0"/>
                <w:sz w:val="24"/>
                <w:lang w:val="zh-CN"/>
              </w:rPr>
            </w:pPr>
            <w:r>
              <w:rPr>
                <w:rFonts w:ascii="仿宋_GB2312" w:cs="宋体" w:eastAsia="仿宋_GB2312" w:hAnsi="宋体" w:hint="eastAsia"/>
                <w:color w:val="000000"/>
                <w:kern w:val="0"/>
                <w:sz w:val="24"/>
                <w:lang w:val="en-US" w:eastAsia="zh-CN"/>
              </w:rPr>
              <w:t>2.</w:t>
            </w:r>
            <w:r>
              <w:rPr>
                <w:rFonts w:ascii="仿宋_GB2312" w:cs="宋体" w:eastAsia="仿宋_GB2312" w:hAnsi="宋体" w:hint="eastAsia"/>
                <w:color w:val="000000"/>
                <w:kern w:val="0"/>
                <w:sz w:val="24"/>
              </w:rPr>
              <w:t>配备负责该项目的项目经理，</w:t>
            </w:r>
            <w:r>
              <w:rPr>
                <w:rFonts w:ascii="仿宋_GB2312" w:cs="宋体" w:eastAsia="仿宋_GB2312" w:hAnsi="宋体" w:hint="eastAsia"/>
                <w:color w:val="000000"/>
                <w:kern w:val="0"/>
                <w:sz w:val="24"/>
                <w:lang w:val="zh-CN"/>
              </w:rPr>
              <w:t>具备2年以上项目经验，施工期间不兼任其他项目的项目经理；</w:t>
            </w:r>
          </w:p>
          <w:p>
            <w:pPr>
              <w:pStyle w:val="style0"/>
              <w:numPr>
                <w:ilvl w:val="-1"/>
                <w:numId w:val="0"/>
              </w:numPr>
              <w:autoSpaceDN w:val="false"/>
              <w:spacing w:lineRule="exact" w:line="280"/>
              <w:jc w:val="left"/>
              <w:textAlignment w:val="center"/>
              <w:rPr>
                <w:rFonts w:ascii="仿宋_GB2312" w:cs="宋体" w:eastAsia="仿宋_GB2312" w:hAnsi="宋体"/>
                <w:color w:val="000000"/>
                <w:kern w:val="0"/>
                <w:sz w:val="24"/>
              </w:rPr>
            </w:pPr>
            <w:r>
              <w:rPr>
                <w:rFonts w:ascii="仿宋_GB2312" w:cs="宋体" w:eastAsia="仿宋_GB2312" w:hAnsi="宋体" w:hint="eastAsia"/>
                <w:color w:val="000000"/>
                <w:kern w:val="0"/>
                <w:sz w:val="24"/>
                <w:lang w:val="en-US" w:eastAsia="zh-CN"/>
              </w:rPr>
              <w:t>3.</w:t>
            </w:r>
            <w:r>
              <w:rPr>
                <w:rFonts w:ascii="仿宋_GB2312" w:cs="宋体" w:eastAsia="仿宋_GB2312" w:hAnsi="宋体" w:hint="eastAsia"/>
                <w:color w:val="000000"/>
                <w:kern w:val="0"/>
                <w:sz w:val="24"/>
              </w:rPr>
              <w:t>能够按照时间节点完成该</w:t>
            </w:r>
            <w:r>
              <w:rPr>
                <w:rFonts w:ascii="仿宋_GB2312" w:cs="宋体" w:eastAsia="仿宋_GB2312" w:hAnsi="宋体" w:hint="eastAsia"/>
                <w:color w:val="000000"/>
                <w:kern w:val="0"/>
                <w:sz w:val="24"/>
                <w:lang w:eastAsia="zh-CN"/>
              </w:rPr>
              <w:t>项目的制作和施工；</w:t>
            </w:r>
          </w:p>
        </w:tc>
      </w:tr>
      <w:tr>
        <w:tblPrEx/>
        <w:trPr>
          <w:trHeight w:val="1549" w:hRule="atLeast"/>
        </w:trPr>
        <w:tc>
          <w:tcPr>
            <w:tcW w:w="2738" w:type="dxa"/>
            <w:tcBorders>
              <w:top w:val="nil"/>
              <w:left w:val="single" w:sz="4" w:space="0" w:color="auto"/>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kern w:val="0"/>
                <w:sz w:val="24"/>
                <w:highlight w:val="none"/>
              </w:rPr>
            </w:pPr>
            <w:r>
              <w:rPr>
                <w:rFonts w:ascii="仿宋_GB2312" w:cs="宋体" w:eastAsia="仿宋_GB2312" w:hAnsi="宋体" w:hint="eastAsia"/>
                <w:kern w:val="0"/>
                <w:sz w:val="24"/>
                <w:highlight w:val="none"/>
              </w:rPr>
              <w:t>项目技术要求</w:t>
            </w:r>
          </w:p>
        </w:tc>
        <w:tc>
          <w:tcPr>
            <w:tcW w:w="7371" w:type="dxa"/>
            <w:gridSpan w:val="6"/>
            <w:tcBorders>
              <w:top w:val="single" w:sz="4" w:space="0" w:color="auto"/>
              <w:left w:val="nil"/>
              <w:bottom w:val="single" w:sz="4" w:space="0" w:color="auto"/>
              <w:right w:val="single" w:sz="4" w:space="0" w:color="auto"/>
            </w:tcBorders>
            <w:vAlign w:val="center"/>
          </w:tcPr>
          <w:p>
            <w:pPr>
              <w:pStyle w:val="style0"/>
              <w:numPr>
                <w:ilvl w:val="0"/>
                <w:numId w:val="2"/>
              </w:numPr>
              <w:jc w:val="left"/>
              <w:rPr>
                <w:rFonts w:ascii="仿宋_GB2312" w:cs="宋体" w:eastAsia="仿宋_GB2312" w:hAnsi="宋体"/>
                <w:kern w:val="0"/>
                <w:sz w:val="24"/>
                <w:highlight w:val="none"/>
              </w:rPr>
            </w:pPr>
            <w:r>
              <w:rPr>
                <w:rFonts w:ascii="仿宋_GB2312" w:cs="宋体" w:eastAsia="仿宋_GB2312" w:hAnsi="宋体" w:hint="eastAsia"/>
                <w:kern w:val="0"/>
                <w:sz w:val="24"/>
                <w:highlight w:val="none"/>
                <w:lang w:eastAsia="zh-CN"/>
              </w:rPr>
              <w:t>项目涉及的上飞公司改造空间包括调整机库、数控机库、复材车间、车间门岗</w:t>
            </w:r>
            <w:r>
              <w:rPr>
                <w:rFonts w:ascii="仿宋_GB2312" w:cs="宋体" w:eastAsia="仿宋_GB2312" w:hAnsi="宋体" w:hint="eastAsia"/>
                <w:kern w:val="0"/>
                <w:sz w:val="24"/>
                <w:highlight w:val="none"/>
              </w:rPr>
              <w:t>；</w:t>
            </w:r>
          </w:p>
          <w:p>
            <w:pPr>
              <w:pStyle w:val="style0"/>
              <w:numPr>
                <w:ilvl w:val="0"/>
                <w:numId w:val="2"/>
              </w:numPr>
              <w:jc w:val="left"/>
              <w:rPr>
                <w:rFonts w:ascii="仿宋_GB2312" w:cs="宋体" w:eastAsia="仿宋_GB2312" w:hAnsi="宋体"/>
                <w:kern w:val="0"/>
                <w:sz w:val="24"/>
                <w:highlight w:val="none"/>
              </w:rPr>
            </w:pPr>
            <w:r>
              <w:rPr>
                <w:rFonts w:ascii="仿宋_GB2312" w:cs="宋体" w:eastAsia="仿宋_GB2312" w:hAnsi="宋体" w:hint="eastAsia"/>
                <w:kern w:val="0"/>
                <w:sz w:val="24"/>
                <w:highlight w:val="none"/>
                <w:lang w:eastAsia="zh-CN"/>
              </w:rPr>
              <w:t>按照项目制作要求（</w:t>
            </w:r>
            <w:r>
              <w:rPr>
                <w:rFonts w:ascii="仿宋_GB2312" w:cs="宋体" w:eastAsia="仿宋_GB2312" w:hAnsi="宋体" w:hint="eastAsia"/>
                <w:kern w:val="0"/>
                <w:sz w:val="24"/>
                <w:highlight w:val="none"/>
                <w:lang w:val="en-US" w:eastAsia="zh-CN"/>
              </w:rPr>
              <w:t>见附件一-上飞公司环境改造项目制作表,清单中已明确具体材料），</w:t>
            </w:r>
            <w:r>
              <w:rPr>
                <w:rFonts w:ascii="仿宋_GB2312" w:cs="宋体" w:eastAsia="仿宋_GB2312" w:hAnsi="宋体" w:hint="eastAsia"/>
                <w:kern w:val="0"/>
                <w:sz w:val="24"/>
                <w:highlight w:val="none"/>
              </w:rPr>
              <w:t>供应商应在规定时间内完成</w:t>
            </w:r>
            <w:r>
              <w:rPr>
                <w:rFonts w:ascii="仿宋_GB2312" w:cs="宋体" w:eastAsia="仿宋_GB2312" w:hAnsi="宋体" w:hint="eastAsia"/>
                <w:kern w:val="0"/>
                <w:sz w:val="24"/>
                <w:highlight w:val="none"/>
                <w:lang w:eastAsia="zh-CN"/>
              </w:rPr>
              <w:t>文化展示产品的制作及施工安装，并完成现场清理；</w:t>
            </w:r>
          </w:p>
          <w:p>
            <w:pPr>
              <w:pStyle w:val="style0"/>
              <w:numPr>
                <w:ilvl w:val="0"/>
                <w:numId w:val="2"/>
              </w:numPr>
              <w:jc w:val="left"/>
              <w:rPr>
                <w:rFonts w:ascii="仿宋_GB2312" w:cs="宋体" w:eastAsia="仿宋_GB2312" w:hAnsi="宋体" w:hint="eastAsia"/>
                <w:kern w:val="0"/>
                <w:sz w:val="24"/>
                <w:highlight w:val="none"/>
                <w:lang w:eastAsia="zh-CN"/>
              </w:rPr>
            </w:pPr>
            <w:r>
              <w:rPr>
                <w:rFonts w:ascii="仿宋_GB2312" w:cs="宋体" w:eastAsia="仿宋_GB2312" w:hAnsi="宋体" w:hint="eastAsia"/>
                <w:kern w:val="0"/>
                <w:sz w:val="24"/>
                <w:highlight w:val="none"/>
                <w:lang w:eastAsia="zh-CN"/>
              </w:rPr>
              <w:t>在响应文件中应包含详细报价清单，供应商需填写</w:t>
            </w:r>
            <w:r>
              <w:rPr>
                <w:rFonts w:ascii="仿宋_GB2312" w:cs="宋体" w:eastAsia="仿宋_GB2312" w:hAnsi="宋体" w:hint="eastAsia"/>
                <w:kern w:val="0"/>
                <w:sz w:val="24"/>
                <w:highlight w:val="none"/>
                <w:lang w:val="en-US" w:eastAsia="zh-CN"/>
              </w:rPr>
              <w:t>上飞公司环境改造项目制作表</w:t>
            </w:r>
            <w:r>
              <w:rPr>
                <w:rFonts w:ascii="仿宋_GB2312" w:cs="宋体" w:eastAsia="仿宋_GB2312" w:hAnsi="宋体" w:hint="eastAsia"/>
                <w:kern w:val="0"/>
                <w:sz w:val="24"/>
                <w:highlight w:val="none"/>
                <w:lang w:eastAsia="zh-CN"/>
              </w:rPr>
              <w:t>；</w:t>
            </w:r>
          </w:p>
          <w:p>
            <w:pPr>
              <w:pStyle w:val="style0"/>
              <w:numPr>
                <w:ilvl w:val="0"/>
                <w:numId w:val="2"/>
              </w:numPr>
              <w:jc w:val="left"/>
              <w:rPr>
                <w:rFonts w:ascii="仿宋_GB2312" w:cs="宋体" w:eastAsia="仿宋_GB2312" w:hAnsi="宋体"/>
                <w:kern w:val="0"/>
                <w:sz w:val="24"/>
                <w:highlight w:val="none"/>
              </w:rPr>
            </w:pPr>
            <w:r>
              <w:rPr>
                <w:rFonts w:ascii="仿宋_GB2312" w:cs="宋体" w:eastAsia="仿宋_GB2312" w:hAnsi="宋体" w:hint="eastAsia"/>
                <w:kern w:val="0"/>
                <w:sz w:val="24"/>
                <w:highlight w:val="none"/>
              </w:rPr>
              <w:t>该工程款总额为闭口包干价，该价款已包括但不限于制作费、材料费、运输费、装卸费、人工费、税费等乙方完成本合同约定工作所需的一切费用，除此之外，甲方无须再向乙方支付其它任何费用。</w:t>
            </w:r>
          </w:p>
          <w:p>
            <w:pPr>
              <w:pStyle w:val="style0"/>
              <w:numPr>
                <w:ilvl w:val="0"/>
                <w:numId w:val="2"/>
              </w:numPr>
              <w:autoSpaceDN/>
              <w:spacing w:lineRule="auto" w:line="240"/>
              <w:jc w:val="left"/>
              <w:textAlignment w:val="auto"/>
              <w:rPr>
                <w:rFonts w:ascii="仿宋_GB2312" w:cs="宋体" w:eastAsia="仿宋_GB2312" w:hAnsi="宋体"/>
                <w:kern w:val="0"/>
                <w:sz w:val="24"/>
                <w:highlight w:val="none"/>
              </w:rPr>
            </w:pPr>
            <w:r>
              <w:rPr>
                <w:rFonts w:ascii="仿宋_GB2312" w:cs="宋体" w:eastAsia="仿宋_GB2312" w:hAnsi="宋体" w:hint="eastAsia"/>
                <w:kern w:val="0"/>
                <w:sz w:val="24"/>
                <w:highlight w:val="none"/>
                <w:lang w:eastAsia="zh-CN"/>
              </w:rPr>
              <w:t>供应商应按照采购方要求，保质保量完成工作任务，质量保证期</w:t>
            </w:r>
            <w:r>
              <w:rPr>
                <w:rFonts w:ascii="仿宋_GB2312" w:cs="宋体" w:eastAsia="仿宋_GB2312" w:hAnsi="宋体" w:hint="eastAsia"/>
                <w:kern w:val="0"/>
                <w:sz w:val="24"/>
                <w:highlight w:val="none"/>
                <w:lang w:val="en-US" w:eastAsia="zh-CN"/>
              </w:rPr>
              <w:t xml:space="preserve">  为</w:t>
            </w:r>
            <w:r w:rsidR="175EA189">
              <w:rPr>
                <w:rFonts w:ascii="仿宋_GB2312" w:cs="宋体" w:eastAsia="仿宋_GB2312" w:hAnsi="宋体" w:hint="eastAsia"/>
                <w:kern w:val="0"/>
                <w:sz w:val="24"/>
                <w:highlight w:val="none"/>
                <w:lang w:val="en-US" w:eastAsia="zh-CN"/>
              </w:rPr>
              <w:t>36个月</w:t>
            </w:r>
            <w:r>
              <w:rPr>
                <w:rFonts w:ascii="仿宋_GB2312" w:cs="宋体" w:eastAsia="仿宋_GB2312" w:hAnsi="宋体" w:hint="eastAsia"/>
                <w:kern w:val="0"/>
                <w:sz w:val="24"/>
                <w:highlight w:val="none"/>
                <w:lang w:val="en-US" w:eastAsia="zh-CN"/>
              </w:rPr>
              <w:t>，在质量保证期</w:t>
            </w:r>
            <w:r>
              <w:rPr>
                <w:rFonts w:ascii="仿宋_GB2312" w:cs="宋体" w:eastAsia="仿宋_GB2312" w:hAnsi="宋体" w:hint="eastAsia"/>
                <w:kern w:val="0"/>
                <w:sz w:val="24"/>
                <w:highlight w:val="none"/>
                <w:lang w:eastAsia="zh-CN"/>
              </w:rPr>
              <w:t>内供应商负有及时维修、维护的义务。</w:t>
            </w:r>
          </w:p>
        </w:tc>
      </w:tr>
      <w:tr>
        <w:tblPrEx/>
        <w:trPr>
          <w:trHeight w:val="1400" w:hRule="atLeast"/>
        </w:trPr>
        <w:tc>
          <w:tcPr>
            <w:tcW w:w="2738" w:type="dxa"/>
            <w:tcBorders>
              <w:top w:val="nil"/>
              <w:left w:val="single" w:sz="4" w:space="0" w:color="auto"/>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highlight w:val="none"/>
              </w:rPr>
            </w:pPr>
            <w:r>
              <w:rPr>
                <w:rFonts w:ascii="仿宋_GB2312" w:cs="宋体" w:eastAsia="仿宋_GB2312" w:hAnsi="宋体" w:hint="eastAsia"/>
                <w:color w:val="000000"/>
                <w:kern w:val="0"/>
                <w:sz w:val="24"/>
                <w:highlight w:val="none"/>
              </w:rPr>
              <w:t>项目进度要求</w:t>
            </w:r>
          </w:p>
        </w:tc>
        <w:tc>
          <w:tcPr>
            <w:tcW w:w="7371" w:type="dxa"/>
            <w:gridSpan w:val="6"/>
            <w:tcBorders>
              <w:top w:val="single" w:sz="4" w:space="0" w:color="auto"/>
              <w:left w:val="nil"/>
              <w:bottom w:val="single" w:sz="4" w:space="0" w:color="auto"/>
              <w:right w:val="single" w:sz="4" w:space="0" w:color="auto"/>
            </w:tcBorders>
            <w:vAlign w:val="center"/>
          </w:tcPr>
          <w:p>
            <w:pPr>
              <w:pStyle w:val="style0"/>
              <w:numPr>
                <w:ilvl w:val="0"/>
                <w:numId w:val="3"/>
              </w:numPr>
              <w:autoSpaceDN w:val="false"/>
              <w:spacing w:lineRule="exact" w:line="280"/>
              <w:jc w:val="left"/>
              <w:textAlignment w:val="center"/>
              <w:rPr>
                <w:highlight w:val="none"/>
              </w:rPr>
            </w:pPr>
            <w:r>
              <w:rPr>
                <w:rFonts w:ascii="仿宋_GB2312" w:cs="宋体" w:eastAsia="仿宋_GB2312" w:hAnsi="宋体" w:hint="eastAsia"/>
                <w:kern w:val="0"/>
                <w:sz w:val="24"/>
                <w:highlight w:val="none"/>
              </w:rPr>
              <w:t>项目全部完成并验收合格后，在采购方收到供应商出具合同总金额的增值税专用发票并确认有效性后的30个</w:t>
            </w:r>
            <w:r>
              <w:rPr>
                <w:rFonts w:ascii="仿宋_GB2312" w:cs="宋体" w:eastAsia="仿宋_GB2312" w:hAnsi="宋体"/>
                <w:kern w:val="0"/>
                <w:sz w:val="24"/>
                <w:highlight w:val="none"/>
              </w:rPr>
              <w:t>工作日内</w:t>
            </w:r>
            <w:r>
              <w:rPr>
                <w:rFonts w:ascii="仿宋_GB2312" w:cs="宋体" w:eastAsia="仿宋_GB2312" w:hAnsi="宋体" w:hint="eastAsia"/>
                <w:kern w:val="0"/>
                <w:sz w:val="24"/>
                <w:highlight w:val="none"/>
              </w:rPr>
              <w:t>支付合同要求的相关款项。</w:t>
            </w:r>
            <w:r w:rsidR="CC47DE12">
              <w:rPr>
                <w:rFonts w:ascii="仿宋_GB2312" w:cs="宋体" w:eastAsia="仿宋_GB2312" w:hAnsi="宋体" w:hint="eastAsia"/>
                <w:kern w:val="0"/>
                <w:sz w:val="24"/>
                <w:highlight w:val="none"/>
                <w:lang w:eastAsia="zh-CN"/>
              </w:rPr>
              <w:t>采购方留存质保金，在质保期过后，无质量问题，付清质保金。</w:t>
            </w:r>
          </w:p>
          <w:p>
            <w:pPr>
              <w:pStyle w:val="style0"/>
              <w:numPr>
                <w:ilvl w:val="0"/>
                <w:numId w:val="3"/>
              </w:numPr>
              <w:autoSpaceDN w:val="false"/>
              <w:spacing w:lineRule="exact" w:line="280"/>
              <w:jc w:val="left"/>
              <w:textAlignment w:val="center"/>
              <w:rPr>
                <w:rFonts w:ascii="仿宋_GB2312" w:cs="宋体" w:eastAsia="仿宋_GB2312" w:hAnsi="宋体"/>
                <w:color w:val="000000"/>
                <w:kern w:val="0"/>
                <w:sz w:val="24"/>
                <w:highlight w:val="none"/>
              </w:rPr>
            </w:pPr>
            <w:r>
              <w:rPr>
                <w:rFonts w:ascii="仿宋_GB2312" w:cs="宋体" w:eastAsia="仿宋_GB2312" w:hAnsi="宋体" w:hint="eastAsia"/>
                <w:color w:val="000000"/>
                <w:kern w:val="0"/>
                <w:sz w:val="24"/>
                <w:highlight w:val="none"/>
                <w:lang w:eastAsia="zh-CN"/>
              </w:rPr>
              <w:t>其他进度要求按照甲方要求</w:t>
            </w:r>
            <w:r>
              <w:rPr>
                <w:rFonts w:ascii="仿宋_GB2312" w:cs="宋体" w:eastAsia="仿宋_GB2312" w:hAnsi="宋体"/>
                <w:color w:val="000000"/>
                <w:kern w:val="0"/>
                <w:sz w:val="24"/>
                <w:highlight w:val="none"/>
              </w:rPr>
              <w:t>。</w:t>
            </w:r>
          </w:p>
        </w:tc>
      </w:tr>
      <w:tr>
        <w:tblPrEx/>
        <w:trPr>
          <w:trHeight w:val="519" w:hRule="atLeast"/>
        </w:trPr>
        <w:tc>
          <w:tcPr>
            <w:tcW w:w="2738" w:type="dxa"/>
            <w:tcBorders>
              <w:top w:val="nil"/>
              <w:left w:val="single" w:sz="4" w:space="0" w:color="auto"/>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highlight w:val="none"/>
              </w:rPr>
            </w:pPr>
            <w:r>
              <w:rPr>
                <w:rFonts w:ascii="仿宋_GB2312" w:cs="宋体" w:eastAsia="仿宋_GB2312" w:hAnsi="宋体" w:hint="eastAsia"/>
                <w:color w:val="000000"/>
                <w:kern w:val="0"/>
                <w:sz w:val="24"/>
                <w:highlight w:val="none"/>
              </w:rPr>
              <w:t>响应文件送达截止时间</w:t>
            </w:r>
          </w:p>
        </w:tc>
        <w:tc>
          <w:tcPr>
            <w:tcW w:w="7371" w:type="dxa"/>
            <w:gridSpan w:val="6"/>
            <w:tcBorders>
              <w:top w:val="single" w:sz="4" w:space="0" w:color="auto"/>
              <w:left w:val="nil"/>
              <w:bottom w:val="single" w:sz="4" w:space="0" w:color="auto"/>
              <w:right w:val="single" w:sz="4" w:space="0" w:color="auto"/>
            </w:tcBorders>
            <w:vAlign w:val="center"/>
          </w:tcPr>
          <w:p>
            <w:pPr>
              <w:pStyle w:val="style0"/>
              <w:autoSpaceDN w:val="false"/>
              <w:spacing w:lineRule="exact" w:line="280"/>
              <w:ind w:firstLine="2880" w:firstLineChars="1200"/>
              <w:textAlignment w:val="center"/>
              <w:rPr>
                <w:rFonts w:ascii="仿宋_GB2312" w:cs="宋体" w:eastAsia="仿宋_GB2312" w:hAnsi="宋体"/>
                <w:color w:val="000000"/>
                <w:kern w:val="0"/>
                <w:sz w:val="24"/>
                <w:highlight w:val="none"/>
              </w:rPr>
            </w:pPr>
            <w:r>
              <w:rPr>
                <w:rFonts w:ascii="仿宋_GB2312" w:cs="宋体" w:eastAsia="仿宋_GB2312" w:hAnsi="宋体"/>
                <w:color w:val="000000"/>
                <w:kern w:val="0"/>
                <w:sz w:val="24"/>
                <w:highlight w:val="none"/>
                <w:lang w:val="en-US"/>
              </w:rPr>
              <w:t>2021年3月7日(非工作日不接受闪送)</w:t>
            </w:r>
          </w:p>
        </w:tc>
      </w:tr>
      <w:tr>
        <w:tblPrEx/>
        <w:trPr>
          <w:trHeight w:val="570" w:hRule="atLeast"/>
        </w:trPr>
        <w:tc>
          <w:tcPr>
            <w:tcW w:w="2738" w:type="dxa"/>
            <w:tcBorders>
              <w:top w:val="nil"/>
              <w:left w:val="single" w:sz="4" w:space="0" w:color="auto"/>
              <w:bottom w:val="single" w:sz="4" w:space="0" w:color="auto"/>
              <w:right w:val="single" w:sz="4" w:space="0" w:color="auto"/>
            </w:tcBorders>
            <w:vAlign w:val="center"/>
          </w:tcPr>
          <w:p>
            <w:pPr>
              <w:pStyle w:val="style0"/>
              <w:autoSpaceDN w:val="false"/>
              <w:spacing w:lineRule="exact" w:line="280"/>
              <w:jc w:val="center"/>
              <w:textAlignment w:val="center"/>
              <w:rPr>
                <w:rFonts w:ascii="仿宋_GB2312" w:cs="宋体" w:eastAsia="仿宋_GB2312" w:hAnsi="宋体"/>
                <w:color w:val="000000"/>
                <w:kern w:val="0"/>
                <w:sz w:val="24"/>
                <w:highlight w:val="none"/>
              </w:rPr>
            </w:pPr>
            <w:r>
              <w:rPr>
                <w:rFonts w:ascii="仿宋_GB2312" w:cs="宋体" w:eastAsia="仿宋_GB2312" w:hAnsi="宋体" w:hint="eastAsia"/>
                <w:color w:val="000000"/>
                <w:kern w:val="0"/>
                <w:sz w:val="24"/>
                <w:highlight w:val="none"/>
              </w:rPr>
              <w:t>附录</w:t>
            </w:r>
          </w:p>
        </w:tc>
        <w:tc>
          <w:tcPr>
            <w:tcW w:w="1842" w:type="dxa"/>
            <w:tcBorders>
              <w:top w:val="nil"/>
              <w:left w:val="nil"/>
              <w:bottom w:val="single" w:sz="4" w:space="0" w:color="auto"/>
              <w:right w:val="single" w:sz="4" w:space="0" w:color="auto"/>
            </w:tcBorders>
            <w:vAlign w:val="center"/>
          </w:tcPr>
          <w:p>
            <w:pPr>
              <w:pStyle w:val="style0"/>
              <w:autoSpaceDN w:val="false"/>
              <w:spacing w:lineRule="exact" w:line="280"/>
              <w:jc w:val="left"/>
              <w:textAlignment w:val="center"/>
              <w:rPr>
                <w:rFonts w:ascii="仿宋_GB2312" w:cs="宋体" w:eastAsia="仿宋_GB2312" w:hAnsi="宋体"/>
                <w:color w:val="000000"/>
                <w:kern w:val="0"/>
                <w:sz w:val="24"/>
                <w:highlight w:val="none"/>
              </w:rPr>
            </w:pPr>
            <w:r>
              <w:rPr>
                <w:rFonts w:ascii="Arial Unicode MS" w:cs="Arial Unicode MS" w:eastAsia="Arial Unicode MS" w:hAnsi="Arial Unicode MS" w:hint="eastAsia"/>
                <w:color w:val="000000"/>
                <w:kern w:val="0"/>
                <w:sz w:val="24"/>
                <w:highlight w:val="none"/>
              </w:rPr>
              <w:t>□</w:t>
            </w:r>
            <w:r>
              <w:rPr>
                <w:rFonts w:ascii="仿宋_GB2312" w:cs="宋体" w:eastAsia="仿宋_GB2312" w:hAnsi="宋体" w:hint="eastAsia"/>
                <w:color w:val="000000"/>
                <w:kern w:val="0"/>
                <w:sz w:val="24"/>
                <w:highlight w:val="none"/>
              </w:rPr>
              <w:t>详细技术要求</w:t>
            </w:r>
          </w:p>
        </w:tc>
        <w:tc>
          <w:tcPr>
            <w:tcW w:w="1432" w:type="dxa"/>
            <w:gridSpan w:val="2"/>
            <w:tcBorders>
              <w:top w:val="nil"/>
              <w:left w:val="nil"/>
              <w:bottom w:val="single" w:sz="4" w:space="0" w:color="auto"/>
              <w:right w:val="single" w:sz="4" w:space="0" w:color="auto"/>
            </w:tcBorders>
            <w:vAlign w:val="center"/>
          </w:tcPr>
          <w:p>
            <w:pPr>
              <w:pStyle w:val="style0"/>
              <w:autoSpaceDN w:val="false"/>
              <w:spacing w:lineRule="exact" w:line="280"/>
              <w:jc w:val="left"/>
              <w:textAlignment w:val="center"/>
              <w:rPr>
                <w:rFonts w:ascii="仿宋_GB2312" w:cs="宋体" w:eastAsia="仿宋_GB2312" w:hAnsi="宋体"/>
                <w:color w:val="000000"/>
                <w:kern w:val="0"/>
                <w:sz w:val="24"/>
                <w:highlight w:val="none"/>
              </w:rPr>
            </w:pPr>
            <w:r>
              <w:rPr>
                <w:rFonts w:ascii="Arial Unicode MS" w:cs="Arial Unicode MS" w:eastAsia="Arial Unicode MS" w:hAnsi="Arial Unicode MS" w:hint="eastAsia"/>
                <w:color w:val="000000"/>
                <w:kern w:val="0"/>
                <w:sz w:val="24"/>
                <w:highlight w:val="none"/>
              </w:rPr>
              <w:t>□</w:t>
            </w:r>
            <w:r>
              <w:rPr>
                <w:rFonts w:ascii="仿宋_GB2312" w:cs="宋体" w:eastAsia="仿宋_GB2312" w:hAnsi="宋体" w:hint="eastAsia"/>
                <w:color w:val="000000"/>
                <w:kern w:val="0"/>
                <w:sz w:val="24"/>
                <w:highlight w:val="none"/>
              </w:rPr>
              <w:t>报价单</w:t>
            </w:r>
          </w:p>
        </w:tc>
        <w:tc>
          <w:tcPr>
            <w:tcW w:w="2514" w:type="dxa"/>
            <w:gridSpan w:val="2"/>
            <w:tcBorders>
              <w:top w:val="nil"/>
              <w:left w:val="nil"/>
              <w:bottom w:val="single" w:sz="4" w:space="0" w:color="auto"/>
              <w:right w:val="single" w:sz="4" w:space="0" w:color="auto"/>
            </w:tcBorders>
            <w:vAlign w:val="center"/>
          </w:tcPr>
          <w:p>
            <w:pPr>
              <w:pStyle w:val="style0"/>
              <w:autoSpaceDN w:val="false"/>
              <w:spacing w:lineRule="exact" w:line="280"/>
              <w:jc w:val="left"/>
              <w:textAlignment w:val="center"/>
              <w:rPr>
                <w:rFonts w:ascii="仿宋_GB2312" w:cs="宋体" w:eastAsia="仿宋_GB2312" w:hAnsi="宋体"/>
                <w:color w:val="000000"/>
                <w:kern w:val="0"/>
                <w:sz w:val="24"/>
                <w:highlight w:val="none"/>
              </w:rPr>
            </w:pPr>
            <w:r>
              <w:rPr>
                <w:rFonts w:ascii="Arial Unicode MS" w:cs="Arial Unicode MS" w:eastAsia="Arial Unicode MS" w:hAnsi="Arial Unicode MS" w:hint="eastAsia"/>
                <w:color w:val="000000"/>
                <w:kern w:val="0"/>
                <w:sz w:val="24"/>
                <w:highlight w:val="none"/>
              </w:rPr>
              <w:t>□</w:t>
            </w:r>
            <w:r>
              <w:rPr>
                <w:rFonts w:ascii="仿宋_GB2312" w:cs="宋体" w:eastAsia="仿宋_GB2312" w:hAnsi="宋体" w:hint="eastAsia"/>
                <w:color w:val="000000"/>
                <w:kern w:val="0"/>
                <w:sz w:val="24"/>
                <w:highlight w:val="none"/>
              </w:rPr>
              <w:t>报价文件编制要求</w:t>
            </w:r>
          </w:p>
        </w:tc>
        <w:tc>
          <w:tcPr>
            <w:tcW w:w="1583" w:type="dxa"/>
            <w:tcBorders>
              <w:top w:val="nil"/>
              <w:left w:val="nil"/>
              <w:bottom w:val="single" w:sz="4" w:space="0" w:color="auto"/>
              <w:right w:val="single" w:sz="4" w:space="0" w:color="auto"/>
            </w:tcBorders>
            <w:vAlign w:val="center"/>
          </w:tcPr>
          <w:p>
            <w:pPr>
              <w:pStyle w:val="style0"/>
              <w:autoSpaceDN w:val="false"/>
              <w:spacing w:lineRule="exact" w:line="280"/>
              <w:jc w:val="left"/>
              <w:textAlignment w:val="center"/>
              <w:rPr>
                <w:rFonts w:ascii="仿宋_GB2312" w:cs="宋体" w:eastAsia="仿宋_GB2312" w:hAnsi="宋体"/>
                <w:color w:val="000000"/>
                <w:kern w:val="0"/>
                <w:sz w:val="24"/>
                <w:highlight w:val="none"/>
              </w:rPr>
            </w:pPr>
            <w:r>
              <w:rPr>
                <w:rFonts w:ascii="Arial Unicode MS" w:cs="Arial Unicode MS" w:eastAsia="Arial Unicode MS" w:hAnsi="Arial Unicode MS" w:hint="eastAsia"/>
                <w:color w:val="000000"/>
                <w:kern w:val="0"/>
                <w:sz w:val="24"/>
                <w:highlight w:val="none"/>
              </w:rPr>
              <w:t>□</w:t>
            </w:r>
            <w:r>
              <w:rPr>
                <w:rFonts w:ascii="仿宋_GB2312" w:cs="宋体" w:eastAsia="仿宋_GB2312" w:hAnsi="宋体" w:hint="eastAsia"/>
                <w:color w:val="000000"/>
                <w:kern w:val="0"/>
                <w:sz w:val="24"/>
                <w:highlight w:val="none"/>
              </w:rPr>
              <w:t>其他</w:t>
            </w:r>
          </w:p>
        </w:tc>
      </w:tr>
    </w:tbl>
    <w:p>
      <w:pPr>
        <w:pStyle w:val="style4097"/>
        <w:adjustRightInd w:val="false"/>
        <w:snapToGrid w:val="false"/>
        <w:spacing w:lineRule="auto" w:line="240"/>
        <w:ind w:left="220" w:hanging="220" w:hangingChars="100"/>
        <w:jc w:val="left"/>
        <w:rPr>
          <w:rFonts w:ascii="仿宋_GB2312" w:cs="宋体" w:eastAsia="仿宋_GB2312" w:hint="eastAsia"/>
          <w:color w:val="000000"/>
          <w:kern w:val="0"/>
          <w:sz w:val="22"/>
          <w:szCs w:val="22"/>
        </w:rPr>
      </w:pPr>
      <w:r>
        <w:rPr>
          <w:rFonts w:ascii="仿宋_GB2312" w:cs="宋体" w:eastAsia="仿宋_GB2312" w:hint="eastAsia"/>
          <w:color w:val="000000"/>
          <w:kern w:val="0"/>
          <w:sz w:val="22"/>
          <w:szCs w:val="22"/>
        </w:rPr>
        <w:t>注：明确技术标准和要求，不限定或指定唯一品牌，在引用品牌或生产供应商名称前加上“参照”或“相当于”字样，确保品牌的市场可选择性。</w:t>
      </w:r>
    </w:p>
    <w:p>
      <w:pPr>
        <w:pStyle w:val="style4097"/>
        <w:adjustRightInd w:val="false"/>
        <w:snapToGrid w:val="false"/>
        <w:spacing w:lineRule="auto" w:line="240"/>
        <w:ind w:left="220" w:hanging="220" w:hangingChars="100"/>
        <w:jc w:val="left"/>
        <w:rPr>
          <w:rFonts w:ascii="仿宋_GB2312" w:cs="宋体" w:eastAsia="仿宋_GB2312" w:hint="eastAsia"/>
          <w:color w:val="000000"/>
          <w:kern w:val="0"/>
          <w:sz w:val="22"/>
          <w:szCs w:val="22"/>
        </w:rPr>
        <w:sectPr>
          <w:pgSz w:w="11906" w:h="16838" w:orient="portrait"/>
          <w:pgMar w:top="1440" w:right="1800" w:bottom="1440" w:left="1800" w:header="851" w:footer="992" w:gutter="0"/>
          <w:cols w:space="425" w:num="1"/>
          <w:docGrid w:type="lines" w:linePitch="312" w:charSpace="0"/>
        </w:sectPr>
      </w:pPr>
    </w:p>
    <w:p>
      <w:pPr>
        <w:pStyle w:val="style0"/>
        <w:adjustRightInd w:val="false"/>
        <w:snapToGrid w:val="false"/>
        <w:spacing w:before="156" w:beforeLines="50" w:after="156" w:afterLines="50" w:lineRule="auto" w:line="480"/>
        <w:ind w:left="220" w:hanging="221" w:hangingChars="100"/>
        <w:jc w:val="left"/>
        <w:outlineLvl w:val="0"/>
        <w:rPr>
          <w:rFonts w:ascii="仿宋" w:cs="仿宋_GB2312" w:eastAsia="仿宋" w:hAnsi="仿宋" w:hint="eastAsia"/>
          <w:b/>
          <w:bCs/>
          <w:sz w:val="22"/>
          <w:szCs w:val="22"/>
        </w:rPr>
      </w:pPr>
      <w:r>
        <w:rPr>
          <w:rFonts w:ascii="仿宋" w:cs="仿宋_GB2312" w:eastAsia="仿宋" w:hAnsi="仿宋" w:hint="eastAsia"/>
          <w:b/>
          <w:bCs/>
          <w:sz w:val="22"/>
          <w:szCs w:val="22"/>
        </w:rPr>
        <w:t>附件一</w:t>
      </w:r>
    </w:p>
    <w:bookmarkStart w:id="0" w:name="_GoBack"/>
    <w:p>
      <w:pPr>
        <w:pStyle w:val="style0"/>
        <w:adjustRightInd w:val="false"/>
        <w:snapToGrid w:val="false"/>
        <w:spacing w:before="156" w:beforeLines="50" w:after="156" w:afterLines="50" w:lineRule="auto" w:line="480"/>
        <w:ind w:left="220" w:hanging="221" w:hangingChars="100"/>
        <w:jc w:val="left"/>
        <w:outlineLvl w:val="0"/>
        <w:rPr>
          <w:rFonts w:ascii="仿宋" w:cs="仿宋_GB2312" w:eastAsia="仿宋" w:hAnsi="仿宋" w:hint="eastAsia"/>
          <w:b/>
          <w:bCs/>
          <w:sz w:val="22"/>
          <w:szCs w:val="22"/>
          <w:lang w:eastAsia="zh-CN"/>
        </w:rPr>
      </w:pPr>
      <w:r>
        <w:rPr>
          <w:rFonts w:ascii="仿宋" w:cs="仿宋_GB2312" w:eastAsia="仿宋" w:hAnsi="仿宋" w:hint="eastAsia"/>
          <w:b/>
          <w:bCs/>
          <w:sz w:val="22"/>
          <w:szCs w:val="22"/>
          <w:lang w:eastAsia="zh-CN"/>
        </w:rPr>
        <w:object>
          <v:shape id="1027" type="#_x0000_t75" filled="f" stroked="f" alt="" style="position:absolute;margin-left:-21.35pt;margin-top:6.85pt;width:737.45pt;height:313.0pt;z-index:2;mso-position-horizontal-relative:text;mso-position-vertical-relative:text;mso-width-relative:page;mso-height-relative:page;mso-wrap-distance-left:0.0pt;mso-wrap-distance-right:0.0pt;visibility:visible;">
            <v:imagedata r:id="rId2" embosscolor="white" o:title=""/>
            <v:stroke on="f"/>
            <o:lock aspectratio="true" v:ext="view"/>
            <v:fill/>
          </v:shape>
          <o:OLEObject Type="EMBED" ProgID="Excel.Sheet.12" ShapeID="1027" DrawAspect="Content" ObjectID="0" r:id="rId3"/>
        </w:object>
      </w:r>
      <w:bookmarkEnd w:id="0"/>
    </w:p>
    <w:p>
      <w:pPr>
        <w:pStyle w:val="style4097"/>
        <w:adjustRightInd w:val="false"/>
        <w:snapToGrid w:val="false"/>
        <w:spacing w:lineRule="auto" w:line="240"/>
        <w:ind w:left="220" w:hanging="220" w:hangingChars="100"/>
        <w:jc w:val="left"/>
        <w:rPr>
          <w:rFonts w:ascii="仿宋_GB2312" w:cs="宋体" w:eastAsia="仿宋_GB2312" w:hint="eastAsia"/>
          <w:color w:val="000000"/>
          <w:kern w:val="0"/>
          <w:sz w:val="22"/>
          <w:szCs w:val="22"/>
        </w:rPr>
      </w:pPr>
    </w:p>
    <w:p>
      <w:pPr>
        <w:pStyle w:val="style4097"/>
        <w:adjustRightInd w:val="false"/>
        <w:snapToGrid w:val="false"/>
        <w:spacing w:lineRule="auto" w:line="240"/>
        <w:ind w:left="220" w:hanging="220" w:hangingChars="100"/>
        <w:jc w:val="left"/>
        <w:rPr>
          <w:rFonts w:ascii="仿宋_GB2312" w:cs="宋体" w:eastAsia="仿宋_GB2312" w:hint="eastAsia"/>
          <w:color w:val="000000"/>
          <w:kern w:val="0"/>
          <w:sz w:val="22"/>
          <w:szCs w:val="22"/>
        </w:rPr>
      </w:pPr>
    </w:p>
    <w:p>
      <w:pPr>
        <w:pStyle w:val="style4097"/>
        <w:adjustRightInd w:val="false"/>
        <w:snapToGrid w:val="false"/>
        <w:spacing w:lineRule="auto" w:line="240"/>
        <w:ind w:left="0" w:firstLine="0" w:firstLineChars="0"/>
        <w:jc w:val="left"/>
        <w:rPr>
          <w:rFonts w:ascii="仿宋_GB2312" w:cs="宋体" w:eastAsia="仿宋_GB2312" w:hint="eastAsia"/>
          <w:color w:val="000000"/>
          <w:kern w:val="0"/>
          <w:sz w:val="22"/>
          <w:szCs w:val="22"/>
        </w:rPr>
        <w:sectPr>
          <w:pgSz w:w="16838" w:h="11906" w:orient="landscape"/>
          <w:pgMar w:top="1800" w:right="1440" w:bottom="1800" w:left="1440" w:header="851" w:footer="992" w:gutter="0"/>
          <w:cols w:space="425" w:num="1"/>
          <w:docGrid w:type="lines" w:linePitch="312" w:charSpace="0"/>
        </w:sectPr>
      </w:pPr>
    </w:p>
    <w:p>
      <w:pPr>
        <w:pStyle w:val="style4097"/>
        <w:adjustRightInd w:val="false"/>
        <w:snapToGrid w:val="false"/>
        <w:spacing w:lineRule="auto" w:line="240"/>
        <w:ind w:left="0" w:firstLine="0" w:firstLineChars="0"/>
        <w:jc w:val="left"/>
        <w:rPr>
          <w:rFonts w:ascii="仿宋_GB2312" w:cs="宋体" w:eastAsia="仿宋_GB2312" w:hint="eastAsia"/>
          <w:color w:val="000000"/>
          <w:kern w:val="0"/>
          <w:sz w:val="22"/>
          <w:szCs w:val="22"/>
        </w:rPr>
      </w:pPr>
    </w:p>
    <w:p>
      <w:pPr>
        <w:pStyle w:val="style4097"/>
        <w:adjustRightInd w:val="false"/>
        <w:snapToGrid w:val="false"/>
        <w:spacing w:lineRule="auto" w:line="240"/>
        <w:ind w:left="220" w:hanging="220" w:hangingChars="100"/>
        <w:jc w:val="left"/>
        <w:rPr>
          <w:rFonts w:ascii="仿宋_GB2312" w:cs="宋体" w:eastAsia="仿宋_GB2312" w:hint="eastAsia"/>
          <w:color w:val="000000"/>
          <w:kern w:val="0"/>
          <w:sz w:val="22"/>
          <w:szCs w:val="22"/>
        </w:rPr>
      </w:pPr>
    </w:p>
    <w:tbl>
      <w:tblPr>
        <w:tblStyle w:val="style105"/>
        <w:tblpPr w:leftFromText="180" w:rightFromText="180" w:topFromText="0" w:bottomFromText="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rPr>
          <w:trHeight w:val="510" w:hRule="atLeast"/>
        </w:trPr>
        <w:tc>
          <w:tcPr>
            <w:tcW w:w="10137" w:type="dxa"/>
            <w:gridSpan w:val="5"/>
            <w:tcBorders>
              <w:top w:val="single" w:sz="4" w:space="0" w:color="auto"/>
              <w:left w:val="single" w:sz="4" w:space="0" w:color="auto"/>
              <w:bottom w:val="single" w:sz="4" w:space="0" w:color="auto"/>
              <w:right w:val="single" w:sz="4" w:space="0" w:color="000000"/>
            </w:tcBorders>
            <w:vAlign w:val="center"/>
          </w:tcPr>
          <w:p>
            <w:pPr>
              <w:pStyle w:val="style0"/>
              <w:widowControl/>
              <w:jc w:val="center"/>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以下由报价供应商填写（盖章）</w:t>
            </w:r>
          </w:p>
        </w:tc>
      </w:tr>
      <w:tr>
        <w:tblPrEx/>
        <w:trPr>
          <w:trHeight w:val="690" w:hRule="atLeast"/>
        </w:trPr>
        <w:tc>
          <w:tcPr>
            <w:tcW w:w="1581" w:type="dxa"/>
            <w:tcBorders>
              <w:top w:val="nil"/>
              <w:left w:val="single" w:sz="4" w:space="0" w:color="auto"/>
              <w:bottom w:val="single" w:sz="4" w:space="0" w:color="auto"/>
              <w:right w:val="single" w:sz="4" w:space="0" w:color="auto"/>
            </w:tcBorders>
            <w:vAlign w:val="center"/>
          </w:tcPr>
          <w:p>
            <w:pPr>
              <w:pStyle w:val="style0"/>
              <w:widowControl/>
              <w:jc w:val="center"/>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供应商性质</w:t>
            </w:r>
          </w:p>
        </w:tc>
        <w:tc>
          <w:tcPr>
            <w:tcW w:w="8556" w:type="dxa"/>
            <w:gridSpan w:val="4"/>
            <w:tcBorders>
              <w:top w:val="single" w:sz="4" w:space="0" w:color="auto"/>
              <w:left w:val="nil"/>
              <w:bottom w:val="single" w:sz="4" w:space="0" w:color="auto"/>
              <w:right w:val="single" w:sz="4" w:space="0" w:color="auto"/>
            </w:tcBorders>
            <w:vAlign w:val="center"/>
          </w:tcPr>
          <w:p>
            <w:pPr>
              <w:pStyle w:val="style0"/>
              <w:widowControl/>
              <w:jc w:val="center"/>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□高校/科研院所 □国有及国有控股企业 □外资企业 □民营企业 □境外单位或个人</w:t>
            </w:r>
          </w:p>
        </w:tc>
      </w:tr>
      <w:tr>
        <w:tblPrEx/>
        <w:trPr>
          <w:trHeight w:val="555" w:hRule="atLeast"/>
        </w:trPr>
        <w:tc>
          <w:tcPr>
            <w:tcW w:w="1581" w:type="dxa"/>
            <w:tcBorders>
              <w:top w:val="nil"/>
              <w:left w:val="single" w:sz="4" w:space="0" w:color="auto"/>
              <w:bottom w:val="single" w:sz="4" w:space="0" w:color="auto"/>
              <w:right w:val="single" w:sz="4" w:space="0" w:color="auto"/>
            </w:tcBorders>
            <w:vAlign w:val="center"/>
          </w:tcPr>
          <w:p>
            <w:pPr>
              <w:pStyle w:val="style0"/>
              <w:widowControl/>
              <w:jc w:val="center"/>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pPr>
              <w:pStyle w:val="style0"/>
              <w:widowControl/>
              <w:jc w:val="center"/>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623" w:type="dxa"/>
            <w:tcBorders>
              <w:top w:val="nil"/>
              <w:left w:val="nil"/>
              <w:bottom w:val="single" w:sz="4" w:space="0" w:color="auto"/>
              <w:right w:val="single" w:sz="4" w:space="0" w:color="auto"/>
            </w:tcBorders>
            <w:vAlign w:val="center"/>
          </w:tcPr>
          <w:p>
            <w:pPr>
              <w:pStyle w:val="style0"/>
              <w:widowControl/>
              <w:jc w:val="center"/>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pPr>
              <w:pStyle w:val="style0"/>
              <w:widowControl/>
              <w:jc w:val="center"/>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r>
      <w:tr>
        <w:tblPrEx/>
        <w:trPr>
          <w:trHeight w:val="600" w:hRule="atLeast"/>
        </w:trPr>
        <w:tc>
          <w:tcPr>
            <w:tcW w:w="1581" w:type="dxa"/>
            <w:tcBorders>
              <w:top w:val="nil"/>
              <w:left w:val="single" w:sz="4" w:space="0" w:color="auto"/>
              <w:bottom w:val="single" w:sz="4" w:space="0" w:color="auto"/>
              <w:right w:val="single" w:sz="4" w:space="0" w:color="auto"/>
            </w:tcBorders>
            <w:vAlign w:val="center"/>
          </w:tcPr>
          <w:p>
            <w:pPr>
              <w:pStyle w:val="style0"/>
              <w:widowControl/>
              <w:jc w:val="center"/>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pPr>
              <w:pStyle w:val="style0"/>
              <w:widowControl/>
              <w:jc w:val="center"/>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2623" w:type="dxa"/>
            <w:tcBorders>
              <w:top w:val="nil"/>
              <w:left w:val="nil"/>
              <w:bottom w:val="single" w:sz="4" w:space="0" w:color="auto"/>
              <w:right w:val="single" w:sz="4" w:space="0" w:color="auto"/>
            </w:tcBorders>
            <w:vAlign w:val="center"/>
          </w:tcPr>
          <w:p>
            <w:pPr>
              <w:pStyle w:val="style0"/>
              <w:widowControl/>
              <w:jc w:val="center"/>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pPr>
              <w:pStyle w:val="style0"/>
              <w:widowControl/>
              <w:jc w:val="center"/>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r>
      <w:tr>
        <w:tblPrEx/>
        <w:trPr>
          <w:trHeight w:val="504" w:hRule="atLeast"/>
        </w:trPr>
        <w:tc>
          <w:tcPr>
            <w:tcW w:w="1581" w:type="dxa"/>
            <w:vMerge w:val="restart"/>
            <w:tcBorders>
              <w:top w:val="nil"/>
              <w:left w:val="single" w:sz="4" w:space="0" w:color="auto"/>
              <w:bottom w:val="single" w:sz="4" w:space="0" w:color="000000"/>
              <w:right w:val="single" w:sz="4" w:space="0" w:color="auto"/>
            </w:tcBorders>
            <w:vAlign w:val="center"/>
          </w:tcPr>
          <w:p>
            <w:pPr>
              <w:pStyle w:val="style0"/>
              <w:widowControl/>
              <w:ind w:firstLine="220" w:firstLineChars="100"/>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资质文件</w:t>
            </w:r>
          </w:p>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（复印件应加盖单位公章，带*号的为必备材料）</w:t>
            </w:r>
          </w:p>
        </w:tc>
        <w:tc>
          <w:tcPr>
            <w:tcW w:w="8556" w:type="dxa"/>
            <w:gridSpan w:val="4"/>
            <w:tcBorders>
              <w:top w:val="single" w:sz="4" w:space="0" w:color="auto"/>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（一）基本证照</w:t>
            </w:r>
          </w:p>
        </w:tc>
      </w:tr>
      <w:tr>
        <w:tblPrEx/>
        <w:trPr>
          <w:trHeight w:val="1380" w:hRule="atLeast"/>
        </w:trPr>
        <w:tc>
          <w:tcPr>
            <w:tcW w:w="1581"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color w:val="000000"/>
                <w:kern w:val="0"/>
                <w:sz w:val="22"/>
                <w:szCs w:val="22"/>
              </w:rPr>
            </w:pPr>
          </w:p>
        </w:tc>
        <w:tc>
          <w:tcPr>
            <w:tcW w:w="4114" w:type="dxa"/>
            <w:tcBorders>
              <w:top w:val="nil"/>
              <w:left w:val="nil"/>
              <w:bottom w:val="single" w:sz="4" w:space="0" w:color="auto"/>
              <w:right w:val="single" w:sz="4" w:space="0" w:color="auto"/>
            </w:tcBorders>
            <w:vAlign w:val="center"/>
          </w:tcPr>
          <w:p>
            <w:pPr>
              <w:pStyle w:val="style0"/>
              <w:widowControl/>
              <w:snapToGrid w:val="false"/>
              <w:spacing w:lineRule="atLeast" w:line="240"/>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□营业执照*</w:t>
            </w:r>
            <w:r>
              <w:rPr>
                <w:rFonts w:ascii="仿宋_GB2312" w:cs="宋体" w:eastAsia="仿宋_GB2312" w:hAnsi="宋体" w:hint="eastAsia"/>
                <w:color w:val="000000"/>
                <w:kern w:val="0"/>
                <w:sz w:val="22"/>
                <w:szCs w:val="22"/>
              </w:rPr>
              <w:br/>
            </w:r>
            <w:r>
              <w:rPr>
                <w:rFonts w:ascii="仿宋_GB2312" w:cs="宋体" w:eastAsia="仿宋_GB2312" w:hAnsi="宋体" w:hint="eastAsia"/>
                <w:color w:val="000000"/>
                <w:kern w:val="0"/>
                <w:sz w:val="22"/>
                <w:szCs w:val="22"/>
              </w:rPr>
              <w:t>□组织机构代码证*</w:t>
            </w:r>
            <w:r>
              <w:rPr>
                <w:rFonts w:ascii="仿宋_GB2312" w:cs="宋体" w:eastAsia="仿宋_GB2312" w:hAnsi="宋体" w:hint="eastAsia"/>
                <w:color w:val="000000"/>
                <w:kern w:val="0"/>
                <w:sz w:val="22"/>
                <w:szCs w:val="22"/>
              </w:rPr>
              <w:br/>
            </w:r>
            <w:r>
              <w:rPr>
                <w:rFonts w:ascii="仿宋_GB2312" w:cs="宋体" w:eastAsia="仿宋_GB2312" w:hAnsi="宋体" w:hint="eastAsia"/>
                <w:color w:val="000000"/>
                <w:kern w:val="0"/>
                <w:sz w:val="22"/>
                <w:szCs w:val="22"/>
              </w:rPr>
              <w:t>□税务登记证*</w:t>
            </w:r>
            <w:r>
              <w:rPr>
                <w:rFonts w:ascii="仿宋_GB2312" w:cs="宋体" w:eastAsia="仿宋_GB2312" w:hAnsi="宋体" w:hint="eastAsia"/>
                <w:color w:val="000000"/>
                <w:kern w:val="0"/>
                <w:sz w:val="22"/>
                <w:szCs w:val="22"/>
              </w:rPr>
              <w:br/>
            </w:r>
            <w:r>
              <w:rPr>
                <w:rFonts w:ascii="仿宋_GB2312" w:cs="宋体" w:eastAsia="仿宋_GB2312" w:hAnsi="宋体" w:hint="eastAsia"/>
                <w:color w:val="000000"/>
                <w:kern w:val="0"/>
                <w:sz w:val="22"/>
                <w:szCs w:val="22"/>
              </w:rPr>
              <w:t>或□“三证合一”证书</w:t>
            </w:r>
          </w:p>
        </w:tc>
        <w:tc>
          <w:tcPr>
            <w:tcW w:w="2623" w:type="dxa"/>
            <w:tcBorders>
              <w:top w:val="nil"/>
              <w:left w:val="nil"/>
              <w:bottom w:val="single" w:sz="4" w:space="0" w:color="auto"/>
              <w:right w:val="single" w:sz="4" w:space="0" w:color="auto"/>
            </w:tcBorders>
            <w:vAlign w:val="center"/>
          </w:tcPr>
          <w:p>
            <w:pPr>
              <w:pStyle w:val="style0"/>
              <w:widowControl/>
              <w:snapToGrid w:val="false"/>
              <w:spacing w:lineRule="atLeast" w:line="240"/>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□法人代表授权书*</w:t>
            </w:r>
          </w:p>
        </w:tc>
        <w:tc>
          <w:tcPr>
            <w:tcW w:w="1819" w:type="dxa"/>
            <w:gridSpan w:val="2"/>
            <w:tcBorders>
              <w:top w:val="nil"/>
              <w:left w:val="nil"/>
              <w:bottom w:val="single" w:sz="4" w:space="0" w:color="auto"/>
              <w:right w:val="single" w:sz="4" w:space="0" w:color="auto"/>
            </w:tcBorders>
            <w:vAlign w:val="center"/>
          </w:tcPr>
          <w:p>
            <w:pPr>
              <w:pStyle w:val="style0"/>
              <w:widowControl/>
              <w:snapToGrid w:val="false"/>
              <w:spacing w:lineRule="atLeast" w:line="240"/>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□代理资质证书</w:t>
            </w:r>
          </w:p>
        </w:tc>
      </w:tr>
      <w:tr>
        <w:tblPrEx/>
        <w:trPr>
          <w:trHeight w:val="577" w:hRule="atLeast"/>
        </w:trPr>
        <w:tc>
          <w:tcPr>
            <w:tcW w:w="1581"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（一）财务资料</w:t>
            </w:r>
          </w:p>
        </w:tc>
      </w:tr>
      <w:tr>
        <w:tblPrEx/>
        <w:trPr>
          <w:trHeight w:val="675" w:hRule="atLeast"/>
        </w:trPr>
        <w:tc>
          <w:tcPr>
            <w:tcW w:w="1581"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color w:val="000000"/>
                <w:kern w:val="0"/>
                <w:sz w:val="22"/>
                <w:szCs w:val="22"/>
              </w:rPr>
            </w:pPr>
          </w:p>
        </w:tc>
        <w:tc>
          <w:tcPr>
            <w:tcW w:w="4114" w:type="dxa"/>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□银行基本账户开户许可证</w:t>
            </w:r>
          </w:p>
        </w:tc>
        <w:tc>
          <w:tcPr>
            <w:tcW w:w="2749" w:type="dxa"/>
            <w:gridSpan w:val="2"/>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□经审计的近三年的年度财务报表*</w:t>
            </w:r>
          </w:p>
        </w:tc>
        <w:tc>
          <w:tcPr>
            <w:tcW w:w="1693" w:type="dxa"/>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r>
      <w:tr>
        <w:tblPrEx/>
        <w:trPr>
          <w:trHeight w:val="615" w:hRule="atLeast"/>
        </w:trPr>
        <w:tc>
          <w:tcPr>
            <w:tcW w:w="1581"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color w:val="000000"/>
                <w:kern w:val="0"/>
                <w:sz w:val="22"/>
                <w:szCs w:val="22"/>
              </w:rPr>
            </w:pPr>
          </w:p>
        </w:tc>
        <w:tc>
          <w:tcPr>
            <w:tcW w:w="4114" w:type="dxa"/>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□资信证明*（银行开具或查询网页截图）</w:t>
            </w:r>
          </w:p>
        </w:tc>
        <w:tc>
          <w:tcPr>
            <w:tcW w:w="2749" w:type="dxa"/>
            <w:gridSpan w:val="2"/>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r>
      <w:tr>
        <w:tblPrEx/>
        <w:trPr>
          <w:trHeight w:val="633" w:hRule="atLeast"/>
        </w:trPr>
        <w:tc>
          <w:tcPr>
            <w:tcW w:w="1581"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（三）经营范围资料（包括但不限于依法须经批准的项目，相关部门的批准文件）</w:t>
            </w:r>
          </w:p>
        </w:tc>
      </w:tr>
      <w:tr>
        <w:tblPrEx/>
        <w:trPr>
          <w:trHeight w:val="473" w:hRule="atLeast"/>
        </w:trPr>
        <w:tc>
          <w:tcPr>
            <w:tcW w:w="1581"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color w:val="000000"/>
                <w:kern w:val="0"/>
                <w:sz w:val="22"/>
                <w:szCs w:val="22"/>
              </w:rPr>
            </w:pPr>
          </w:p>
        </w:tc>
        <w:tc>
          <w:tcPr>
            <w:tcW w:w="4114" w:type="dxa"/>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c>
          <w:tcPr>
            <w:tcW w:w="1819" w:type="dxa"/>
            <w:gridSpan w:val="2"/>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r>
      <w:tr>
        <w:tblPrEx/>
        <w:trPr>
          <w:trHeight w:val="525" w:hRule="atLeast"/>
        </w:trPr>
        <w:tc>
          <w:tcPr>
            <w:tcW w:w="1581"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（四）能力证明资料</w:t>
            </w:r>
          </w:p>
        </w:tc>
      </w:tr>
      <w:tr>
        <w:tblPrEx/>
        <w:trPr>
          <w:trHeight w:val="577" w:hRule="atLeast"/>
        </w:trPr>
        <w:tc>
          <w:tcPr>
            <w:tcW w:w="1581"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color w:val="000000"/>
                <w:kern w:val="0"/>
                <w:sz w:val="22"/>
                <w:szCs w:val="22"/>
              </w:rPr>
            </w:pPr>
          </w:p>
        </w:tc>
        <w:tc>
          <w:tcPr>
            <w:tcW w:w="4114" w:type="dxa"/>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□质量体系认证</w:t>
            </w:r>
          </w:p>
        </w:tc>
      </w:tr>
      <w:tr>
        <w:tblPrEx/>
        <w:trPr>
          <w:trHeight w:val="645" w:hRule="atLeast"/>
        </w:trPr>
        <w:tc>
          <w:tcPr>
            <w:tcW w:w="1581" w:type="dxa"/>
            <w:vMerge w:val="continue"/>
            <w:tcBorders>
              <w:top w:val="nil"/>
              <w:left w:val="single" w:sz="4" w:space="0" w:color="auto"/>
              <w:bottom w:val="single" w:sz="4" w:space="0" w:color="000000"/>
              <w:right w:val="single" w:sz="4" w:space="0" w:color="auto"/>
            </w:tcBorders>
            <w:vAlign w:val="center"/>
          </w:tcPr>
          <w:p>
            <w:pPr>
              <w:pStyle w:val="style0"/>
              <w:widowControl/>
              <w:jc w:val="left"/>
              <w:rPr>
                <w:rFonts w:ascii="仿宋_GB2312" w:cs="宋体" w:eastAsia="仿宋_GB2312" w:hAnsi="宋体"/>
                <w:color w:val="000000"/>
                <w:kern w:val="0"/>
                <w:sz w:val="22"/>
                <w:szCs w:val="22"/>
              </w:rPr>
            </w:pPr>
          </w:p>
        </w:tc>
        <w:tc>
          <w:tcPr>
            <w:tcW w:w="4114" w:type="dxa"/>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pPr>
              <w:pStyle w:val="style0"/>
              <w:widowControl/>
              <w:snapToGrid w:val="false"/>
              <w:spacing w:lineRule="atLeast" w:line="240"/>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□以往类似项目的合同</w:t>
            </w:r>
            <w:r>
              <w:rPr>
                <w:rFonts w:ascii="仿宋_GB2312" w:cs="宋体" w:eastAsia="仿宋_GB2312" w:hAnsi="宋体" w:hint="eastAsia"/>
                <w:color w:val="000000"/>
                <w:kern w:val="0"/>
                <w:sz w:val="22"/>
                <w:szCs w:val="22"/>
              </w:rPr>
              <w:br/>
            </w:r>
            <w:r>
              <w:rPr>
                <w:rFonts w:ascii="仿宋_GB2312" w:cs="宋体" w:eastAsia="仿宋_GB2312" w:hAnsi="宋体" w:hint="eastAsia"/>
                <w:color w:val="000000"/>
                <w:kern w:val="0"/>
                <w:sz w:val="22"/>
                <w:szCs w:val="22"/>
              </w:rPr>
              <w:t>或验收报告</w:t>
            </w:r>
          </w:p>
        </w:tc>
        <w:tc>
          <w:tcPr>
            <w:tcW w:w="1819" w:type="dxa"/>
            <w:gridSpan w:val="2"/>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□成功案例</w:t>
            </w:r>
          </w:p>
        </w:tc>
      </w:tr>
      <w:tr>
        <w:tblPrEx/>
        <w:trPr>
          <w:trHeight w:val="1974" w:hRule="atLeast"/>
        </w:trPr>
        <w:tc>
          <w:tcPr>
            <w:tcW w:w="1581" w:type="dxa"/>
            <w:tcBorders>
              <w:top w:val="nil"/>
              <w:left w:val="single" w:sz="4" w:space="0" w:color="auto"/>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r>
    </w:tbl>
    <w:p>
      <w:pPr>
        <w:pStyle w:val="style4097"/>
        <w:ind w:firstLine="0" w:firstLineChars="0"/>
        <w:jc w:val="left"/>
        <w:rPr>
          <w:rFonts w:hint="eastAsia"/>
        </w:rPr>
      </w:pPr>
    </w:p>
    <w:p>
      <w:pPr>
        <w:pStyle w:val="style4097"/>
        <w:ind w:firstLineChars="0"/>
        <w:jc w:val="left"/>
        <w:rPr>
          <w:sz w:val="21"/>
          <w:szCs w:val="21"/>
        </w:rPr>
      </w:pPr>
      <w:r>
        <w:rPr>
          <w:rFonts w:hint="eastAsia"/>
          <w:sz w:val="21"/>
          <w:szCs w:val="21"/>
        </w:rPr>
        <w:t>注：*号项目，由采购需求部门按需调整。</w:t>
      </w:r>
    </w:p>
    <w:p>
      <w:pPr>
        <w:pStyle w:val="style4097"/>
        <w:ind w:firstLine="0" w:firstLineChars="0"/>
        <w:jc w:val="left"/>
        <w:rPr/>
      </w:pPr>
    </w:p>
    <w:tbl>
      <w:tblPr>
        <w:tblStyle w:val="style105"/>
        <w:tblW w:w="9513" w:type="dxa"/>
        <w:tblInd w:w="-5" w:type="dxa"/>
        <w:tblLayout w:type="fixed"/>
        <w:tblCellMar>
          <w:top w:w="0" w:type="dxa"/>
          <w:left w:w="108" w:type="dxa"/>
          <w:bottom w:w="0" w:type="dxa"/>
          <w:right w:w="108" w:type="dxa"/>
        </w:tblCellMar>
      </w:tblPr>
      <w:tblGrid>
        <w:gridCol w:w="1680"/>
        <w:gridCol w:w="2508"/>
        <w:gridCol w:w="2662"/>
        <w:gridCol w:w="2663"/>
      </w:tblGrid>
      <w:tr>
        <w:trPr>
          <w:trHeight w:val="2748" w:hRule="atLeast"/>
        </w:trPr>
        <w:tc>
          <w:tcPr>
            <w:tcW w:w="1680" w:type="dxa"/>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质量能力说明</w:t>
            </w:r>
          </w:p>
        </w:tc>
        <w:tc>
          <w:tcPr>
            <w:tcW w:w="7833" w:type="dxa"/>
            <w:gridSpan w:val="3"/>
            <w:tcBorders>
              <w:top w:val="single" w:sz="4" w:space="0" w:color="auto"/>
              <w:left w:val="nil"/>
              <w:bottom w:val="single" w:sz="4" w:space="0" w:color="auto"/>
              <w:right w:val="single" w:sz="4" w:space="0" w:color="000000"/>
            </w:tcBorders>
            <w:vAlign w:val="center"/>
          </w:tcPr>
          <w:p>
            <w:pPr>
              <w:pStyle w:val="style0"/>
              <w:widowControl/>
              <w:jc w:val="center"/>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r>
      <w:tr>
        <w:tblPrEx/>
        <w:trPr>
          <w:trHeight w:val="5650" w:hRule="atLeast"/>
        </w:trPr>
        <w:tc>
          <w:tcPr>
            <w:tcW w:w="1680" w:type="dxa"/>
            <w:tcBorders>
              <w:top w:val="nil"/>
              <w:left w:val="single" w:sz="4" w:space="0" w:color="auto"/>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pPr>
              <w:pStyle w:val="style0"/>
              <w:widowControl/>
              <w:jc w:val="center"/>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w:t>
            </w:r>
          </w:p>
        </w:tc>
      </w:tr>
      <w:tr>
        <w:tblPrEx/>
        <w:trPr>
          <w:trHeight w:val="707" w:hRule="atLeast"/>
        </w:trPr>
        <w:tc>
          <w:tcPr>
            <w:tcW w:w="1680" w:type="dxa"/>
            <w:tcBorders>
              <w:top w:val="nil"/>
              <w:left w:val="single" w:sz="4" w:space="0" w:color="auto"/>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pPr>
              <w:pStyle w:val="style0"/>
              <w:widowControl/>
              <w:jc w:val="center"/>
              <w:rPr>
                <w:rFonts w:ascii="仿宋_GB2312" w:cs="宋体" w:eastAsia="仿宋_GB2312" w:hAnsi="宋体"/>
                <w:color w:val="000000"/>
                <w:kern w:val="0"/>
                <w:sz w:val="22"/>
                <w:szCs w:val="22"/>
              </w:rPr>
            </w:pPr>
          </w:p>
        </w:tc>
      </w:tr>
      <w:tr>
        <w:tblPrEx/>
        <w:trPr>
          <w:trHeight w:val="690" w:hRule="atLeast"/>
        </w:trPr>
        <w:tc>
          <w:tcPr>
            <w:tcW w:w="1680" w:type="dxa"/>
            <w:tcBorders>
              <w:top w:val="nil"/>
              <w:left w:val="single" w:sz="4" w:space="0" w:color="auto"/>
              <w:bottom w:val="single" w:sz="4" w:space="0" w:color="auto"/>
              <w:right w:val="single" w:sz="4" w:space="0" w:color="auto"/>
            </w:tcBorders>
            <w:vAlign w:val="center"/>
          </w:tcPr>
          <w:p>
            <w:pPr>
              <w:pStyle w:val="style0"/>
              <w:widowControl/>
              <w:jc w:val="center"/>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 xml:space="preserve">               人民币                                       （大写）</w:t>
            </w:r>
          </w:p>
        </w:tc>
      </w:tr>
      <w:tr>
        <w:tblPrEx/>
        <w:trPr>
          <w:trHeight w:val="945" w:hRule="atLeast"/>
        </w:trPr>
        <w:tc>
          <w:tcPr>
            <w:tcW w:w="1680" w:type="dxa"/>
            <w:tcBorders>
              <w:top w:val="nil"/>
              <w:left w:val="single" w:sz="4" w:space="0" w:color="auto"/>
              <w:bottom w:val="single" w:sz="4" w:space="0" w:color="auto"/>
              <w:right w:val="single" w:sz="4" w:space="0" w:color="auto"/>
            </w:tcBorders>
            <w:vAlign w:val="center"/>
          </w:tcPr>
          <w:p>
            <w:pPr>
              <w:pStyle w:val="style0"/>
              <w:widowControl/>
              <w:jc w:val="center"/>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pPr>
              <w:pStyle w:val="style0"/>
              <w:widowControl/>
              <w:jc w:val="left"/>
              <w:rPr>
                <w:rFonts w:ascii="仿宋_GB2312" w:cs="宋体" w:eastAsia="仿宋_GB2312" w:hAnsi="宋体"/>
                <w:color w:val="000000"/>
                <w:kern w:val="0"/>
                <w:sz w:val="22"/>
                <w:szCs w:val="22"/>
              </w:rPr>
            </w:pPr>
            <w:r>
              <w:rPr>
                <w:rFonts w:ascii="仿宋_GB2312" w:cs="宋体" w:eastAsia="仿宋_GB2312" w:hAnsi="宋体" w:hint="eastAsia"/>
                <w:color w:val="000000"/>
                <w:kern w:val="0"/>
                <w:sz w:val="22"/>
                <w:szCs w:val="22"/>
              </w:rPr>
              <w:t>□其他说明资料</w:t>
            </w:r>
          </w:p>
        </w:tc>
      </w:tr>
      <w:tr>
        <w:tblPrEx/>
        <w:trPr>
          <w:trHeight w:val="650" w:hRule="atLeast"/>
        </w:trPr>
        <w:tc>
          <w:tcPr>
            <w:tcW w:w="9513" w:type="dxa"/>
            <w:gridSpan w:val="4"/>
            <w:tcBorders>
              <w:top w:val="single" w:sz="4" w:space="0" w:color="auto"/>
              <w:left w:val="single" w:sz="4" w:space="0" w:color="auto"/>
              <w:bottom w:val="single" w:sz="4" w:space="0" w:color="auto"/>
              <w:right w:val="single" w:sz="4" w:space="0" w:color="000000"/>
            </w:tcBorders>
            <w:vAlign w:val="center"/>
          </w:tcPr>
          <w:p>
            <w:pPr>
              <w:pStyle w:val="style0"/>
              <w:rPr>
                <w:rFonts w:ascii="宋体" w:cs="宋体" w:hAnsi="宋体"/>
                <w:color w:val="000000"/>
                <w:kern w:val="0"/>
                <w:sz w:val="24"/>
              </w:rPr>
            </w:pPr>
            <w:r>
              <w:rPr>
                <w:rFonts w:ascii="仿宋_GB2312" w:cs="宋体" w:eastAsia="仿宋_GB2312" w:hAnsi="宋体" w:hint="eastAsia"/>
                <w:color w:val="000000"/>
                <w:kern w:val="0"/>
                <w:sz w:val="22"/>
                <w:szCs w:val="22"/>
              </w:rPr>
              <w:t>注：报价文件盖章后密封送达采购联系人，内含盖章版电子扫描件（U盘或光盘）</w:t>
            </w:r>
            <w:r>
              <w:rPr>
                <w:rFonts w:ascii="Tahoma" w:cs="Tahoma" w:hAnsi="Tahoma" w:hint="eastAsia"/>
                <w:color w:val="000000"/>
                <w:kern w:val="0"/>
                <w:sz w:val="20"/>
                <w:szCs w:val="20"/>
              </w:rPr>
              <w:t>。</w:t>
            </w:r>
          </w:p>
        </w:tc>
      </w:tr>
    </w:tbl>
    <w:p>
      <w:pPr>
        <w:pStyle w:val="style4097"/>
        <w:ind w:firstLineChars="0"/>
        <w:jc w:val="left"/>
        <w:rPr/>
      </w:pPr>
    </w:p>
    <w:p>
      <w:pPr>
        <w:pStyle w:val="style0"/>
        <w:widowControl/>
        <w:rPr/>
      </w:pPr>
      <w:r>
        <w:t xml:space="preserve"> </w:t>
      </w:r>
    </w:p>
    <w:p>
      <w:pPr>
        <w:pStyle w:val="style0"/>
        <w:widowControl/>
        <w:jc w:val="left"/>
        <w:rPr>
          <w:rFonts w:ascii="宋体" w:hAnsi="宋体"/>
          <w:sz w:val="24"/>
          <w:szCs w:val="2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roman"/>
    <w:pitch w:val="default"/>
    <w:sig w:usb0="E0002AFF" w:usb1="C0007841" w:usb2="00000009" w:usb3="00000000" w:csb0="400001FF" w:csb1="FFFF0000"/>
  </w:font>
  <w:font w:name="宋体">
    <w:altName w:val="宋体"/>
    <w:panose1 w:val="02010600030001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10002FF" w:usb1="4000ACFF" w:usb2="00000009" w:usb3="00000000" w:csb0="2000019F" w:csb1="00000000"/>
  </w:font>
  <w:font w:name="方正小标宋简体">
    <w:altName w:val="方正小标宋简体"/>
    <w:panose1 w:val="02010601030001010101"/>
    <w:charset w:val="86"/>
    <w:family w:val="auto"/>
    <w:pitch w:val="default"/>
    <w:sig w:usb0="00000001" w:usb1="080E0000" w:usb2="00000000" w:usb3="00000000" w:csb0="00040000" w:csb1="00000000"/>
  </w:font>
  <w:font w:name="仿宋_GB2312">
    <w:altName w:val="仿宋_GB2312"/>
    <w:panose1 w:val="02010609030001010101"/>
    <w:charset w:val="86"/>
    <w:family w:val="modern"/>
    <w:pitch w:val="default"/>
    <w:sig w:usb0="00000001" w:usb1="080E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Arial Unicode MS">
    <w:altName w:val="Arial Unicode MS"/>
    <w:panose1 w:val="020b0604020002020204"/>
    <w:charset w:val="86"/>
    <w:family w:val="swiss"/>
    <w:pitch w:val="default"/>
    <w:sig w:usb0="FFFFFFFF" w:usb1="E9FFFFFF" w:usb2="0000003F" w:usb3="00000000" w:csb0="603F01FF" w:csb1="FFFF0000"/>
  </w:font>
  <w:font w:name="Tahoma">
    <w:altName w:val="Tahoma"/>
    <w:panose1 w:val="020b0604030005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C9C1776"/>
    <w:lvl w:ilvl="0">
      <w:start w:val="1"/>
      <w:numFmt w:val="decimal"/>
      <w:lvlText w:val="%1."/>
      <w:lvlJc w:val="left"/>
      <w:pPr>
        <w:tabs>
          <w:tab w:val="left" w:leader="none" w:pos="312"/>
        </w:tabs>
      </w:pPr>
    </w:lvl>
  </w:abstractNum>
  <w:abstractNum w:abstractNumId="1">
    <w:nsid w:val="00000001"/>
    <w:multiLevelType w:val="singleLevel"/>
    <w:tmpl w:val="AE184827"/>
    <w:lvl w:ilvl="0">
      <w:start w:val="1"/>
      <w:numFmt w:val="decimal"/>
      <w:lvlText w:val="%1."/>
      <w:lvlJc w:val="left"/>
      <w:pPr>
        <w:tabs>
          <w:tab w:val="left" w:leader="none" w:pos="312"/>
        </w:tabs>
      </w:pPr>
    </w:lvl>
  </w:abstractNum>
  <w:abstractNum w:abstractNumId="2">
    <w:nsid w:val="00000002"/>
    <w:multiLevelType w:val="singleLevel"/>
    <w:tmpl w:val="784B0929"/>
    <w:lvl w:ilvl="0">
      <w:start w:val="1"/>
      <w:numFmt w:val="decimal"/>
      <w:lvlText w:val="%1."/>
      <w:lvlJc w:val="left"/>
      <w:pPr>
        <w:tabs>
          <w:tab w:val="left" w:leader="none" w:pos="312"/>
        </w:tabs>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qFormat/>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30">
    <w:name w:val="annotation text"/>
    <w:basedOn w:val="style0"/>
    <w:next w:val="style30"/>
    <w:qFormat/>
    <w:uiPriority w:val="0"/>
    <w:pPr>
      <w:jc w:val="left"/>
    </w:pPr>
    <w:rPr/>
  </w:style>
  <w:style w:type="paragraph" w:styleId="style153">
    <w:name w:val="Balloon Text"/>
    <w:basedOn w:val="style0"/>
    <w:next w:val="style153"/>
    <w:link w:val="style4100"/>
    <w:qFormat/>
    <w:uiPriority w:val="0"/>
    <w:pPr/>
    <w:rPr>
      <w:sz w:val="18"/>
      <w:szCs w:val="18"/>
    </w:rPr>
  </w:style>
  <w:style w:type="paragraph" w:styleId="style32">
    <w:name w:val="footer"/>
    <w:basedOn w:val="style0"/>
    <w:next w:val="style32"/>
    <w:link w:val="style4099"/>
    <w:qFormat/>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8"/>
    <w:qFormat/>
    <w:uiPriority w:val="0"/>
    <w:pPr>
      <w:pBdr>
        <w:bottom w:val="single" w:sz="6" w:space="1" w:color="auto"/>
      </w:pBdr>
      <w:tabs>
        <w:tab w:val="center" w:leader="none" w:pos="4153"/>
        <w:tab w:val="right" w:leader="none" w:pos="8306"/>
      </w:tabs>
      <w:snapToGrid w:val="false"/>
      <w:jc w:val="center"/>
    </w:pPr>
    <w:rPr>
      <w:sz w:val="18"/>
      <w:szCs w:val="18"/>
    </w:rPr>
  </w:style>
  <w:style w:type="paragraph" w:customStyle="1" w:styleId="style4097">
    <w:name w:val="标准文件_段"/>
    <w:next w:val="style4097"/>
    <w:qFormat/>
    <w:uiPriority w:val="0"/>
    <w:pPr>
      <w:widowControl w:val="false"/>
      <w:spacing w:lineRule="auto" w:line="360"/>
      <w:ind w:firstLine="198" w:firstLineChars="200"/>
      <w:jc w:val="both"/>
    </w:pPr>
    <w:rPr>
      <w:rFonts w:ascii="宋体" w:cs="Times New Roman" w:eastAsia="宋体" w:hAnsi="宋体"/>
      <w:kern w:val="2"/>
      <w:sz w:val="24"/>
      <w:lang w:val="en-US" w:bidi="ar-SA" w:eastAsia="zh-CN"/>
    </w:rPr>
  </w:style>
  <w:style w:type="character" w:customStyle="1" w:styleId="style4098">
    <w:name w:val="页眉 Char"/>
    <w:basedOn w:val="style65"/>
    <w:next w:val="style4098"/>
    <w:link w:val="style31"/>
    <w:qFormat/>
    <w:uiPriority w:val="0"/>
    <w:rPr>
      <w:rFonts w:ascii="Times New Roman" w:hAnsi="Times New Roman"/>
      <w:kern w:val="2"/>
      <w:sz w:val="18"/>
      <w:szCs w:val="18"/>
    </w:rPr>
  </w:style>
  <w:style w:type="character" w:customStyle="1" w:styleId="style4099">
    <w:name w:val="页脚 Char"/>
    <w:basedOn w:val="style65"/>
    <w:next w:val="style4099"/>
    <w:link w:val="style32"/>
    <w:qFormat/>
    <w:uiPriority w:val="0"/>
    <w:rPr>
      <w:rFonts w:ascii="Times New Roman" w:hAnsi="Times New Roman"/>
      <w:kern w:val="2"/>
      <w:sz w:val="18"/>
      <w:szCs w:val="18"/>
    </w:rPr>
  </w:style>
  <w:style w:type="character" w:customStyle="1" w:styleId="style4100">
    <w:name w:val="批注框文本 Char"/>
    <w:basedOn w:val="style65"/>
    <w:next w:val="style4100"/>
    <w:link w:val="style153"/>
    <w:qFormat/>
    <w:uiPriority w:val="0"/>
    <w:rPr>
      <w:rFonts w:ascii="Times New Roman" w:hAnsi="Times New Roman"/>
      <w:kern w:val="2"/>
      <w:sz w:val="18"/>
      <w:szCs w:val="18"/>
    </w:rPr>
  </w:style>
  <w:style w:type="paragraph" w:styleId="style179">
    <w:name w:val="List Paragraph"/>
    <w:basedOn w:val="style0"/>
    <w:next w:val="style179"/>
    <w:qFormat/>
    <w:uiPriority w:val="0"/>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emf"/><Relationship Id="rId3" Type="http://schemas.openxmlformats.org/officeDocument/2006/relationships/oleObject" Target="embeddings/oleObject1.bin"/><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Words>1386</Words>
  <Pages>1</Pages>
  <Characters>1414</Characters>
  <Application>WPS Office</Application>
  <DocSecurity>0</DocSecurity>
  <Paragraphs>168</Paragraphs>
  <ScaleCrop>false</ScaleCrop>
  <Company>Microsoft</Company>
  <LinksUpToDate>false</LinksUpToDate>
  <CharactersWithSpaces>1526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2020-10-10T05:14:00Z</dcterms:created>
  <dc:creator>411556</dc:creator>
  <lastModifiedBy>ELS-AN00</lastModifiedBy>
  <lastPrinted>2020-10-22T05:58:00Z</lastPrinted>
  <dcterms:modified xsi:type="dcterms:W3CDTF">2021-03-01T08:49:28Z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