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BC3" w:rsidRDefault="008E1BC3">
      <w:pPr>
        <w:widowControl/>
        <w:spacing w:line="360" w:lineRule="auto"/>
        <w:rPr>
          <w:rFonts w:ascii="黑体" w:eastAsia="黑体"/>
          <w:sz w:val="28"/>
          <w:szCs w:val="28"/>
        </w:rPr>
      </w:pPr>
    </w:p>
    <w:p w:rsidR="008E1BC3" w:rsidRDefault="008E1BC3">
      <w:pPr>
        <w:widowControl/>
        <w:spacing w:line="360" w:lineRule="auto"/>
        <w:jc w:val="center"/>
        <w:rPr>
          <w:rFonts w:ascii="黑体" w:eastAsia="黑体"/>
          <w:sz w:val="28"/>
          <w:szCs w:val="28"/>
        </w:rPr>
      </w:pPr>
    </w:p>
    <w:p w:rsidR="008E1BC3" w:rsidRDefault="00F33F00">
      <w:pPr>
        <w:widowControl/>
        <w:spacing w:line="360" w:lineRule="auto"/>
        <w:jc w:val="center"/>
        <w:rPr>
          <w:rFonts w:ascii="黑体" w:eastAsia="黑体"/>
          <w:sz w:val="28"/>
          <w:szCs w:val="28"/>
        </w:rPr>
      </w:pPr>
      <w:r>
        <w:rPr>
          <w:rFonts w:ascii="黑体" w:eastAsia="黑体" w:hint="eastAsia"/>
          <w:sz w:val="28"/>
          <w:szCs w:val="28"/>
        </w:rPr>
        <w:t>上海飞机客户服务有限公司</w:t>
      </w:r>
    </w:p>
    <w:p w:rsidR="008E1BC3" w:rsidRDefault="00F33F00">
      <w:pPr>
        <w:widowControl/>
        <w:spacing w:line="360" w:lineRule="auto"/>
        <w:jc w:val="center"/>
        <w:rPr>
          <w:rFonts w:ascii="黑体" w:eastAsia="黑体"/>
          <w:sz w:val="28"/>
          <w:szCs w:val="28"/>
        </w:rPr>
      </w:pPr>
      <w:r>
        <w:rPr>
          <w:rFonts w:ascii="黑体" w:eastAsia="黑体" w:hint="eastAsia"/>
          <w:sz w:val="28"/>
          <w:szCs w:val="28"/>
        </w:rPr>
        <w:t>竞争性谈判</w:t>
      </w:r>
      <w:r>
        <w:rPr>
          <w:rFonts w:ascii="黑体" w:eastAsia="黑体" w:hint="eastAsia"/>
          <w:sz w:val="28"/>
          <w:szCs w:val="28"/>
        </w:rPr>
        <w:t>/</w:t>
      </w:r>
      <w:r>
        <w:rPr>
          <w:rFonts w:ascii="黑体" w:eastAsia="黑体" w:hint="eastAsia"/>
          <w:sz w:val="28"/>
          <w:szCs w:val="28"/>
        </w:rPr>
        <w:t>询价文件</w:t>
      </w:r>
    </w:p>
    <w:p w:rsidR="008E1BC3" w:rsidRDefault="008E1BC3">
      <w:pPr>
        <w:adjustRightInd w:val="0"/>
        <w:snapToGrid w:val="0"/>
        <w:spacing w:line="360" w:lineRule="auto"/>
        <w:rPr>
          <w:rFonts w:ascii="仿宋_GB2312" w:eastAsia="仿宋_GB2312"/>
          <w:sz w:val="32"/>
        </w:rPr>
      </w:pPr>
    </w:p>
    <w:p w:rsidR="008E1BC3" w:rsidRDefault="00F33F00">
      <w:pPr>
        <w:adjustRightInd w:val="0"/>
        <w:snapToGrid w:val="0"/>
        <w:spacing w:line="600" w:lineRule="exact"/>
        <w:ind w:firstLine="645"/>
        <w:rPr>
          <w:rFonts w:ascii="仿宋_GB2312" w:eastAsia="仿宋_GB2312"/>
          <w:sz w:val="32"/>
        </w:rPr>
      </w:pPr>
      <w:r>
        <w:rPr>
          <w:rFonts w:ascii="仿宋_GB2312" w:eastAsia="仿宋_GB2312" w:hint="eastAsia"/>
          <w:sz w:val="32"/>
        </w:rPr>
        <w:t>我公司有以下采购项目，具体要求和联系方式见下表和附录，如有意向请在有效期内提交报价文件。</w:t>
      </w:r>
    </w:p>
    <w:p w:rsidR="008E1BC3" w:rsidRDefault="008E1BC3">
      <w:pPr>
        <w:adjustRightInd w:val="0"/>
        <w:snapToGrid w:val="0"/>
        <w:spacing w:line="600" w:lineRule="exact"/>
        <w:ind w:firstLine="645"/>
        <w:rPr>
          <w:rFonts w:ascii="仿宋_GB2312" w:eastAsia="仿宋_GB2312"/>
          <w:sz w:val="32"/>
        </w:rPr>
      </w:pPr>
    </w:p>
    <w:p w:rsidR="008E1BC3" w:rsidRDefault="008E1BC3">
      <w:pPr>
        <w:adjustRightInd w:val="0"/>
        <w:snapToGrid w:val="0"/>
        <w:spacing w:line="600" w:lineRule="exact"/>
        <w:ind w:firstLine="645"/>
        <w:rPr>
          <w:rFonts w:ascii="仿宋_GB2312" w:eastAsia="仿宋_GB2312"/>
          <w:sz w:val="32"/>
        </w:rPr>
      </w:pPr>
    </w:p>
    <w:p w:rsidR="008E1BC3" w:rsidRDefault="008E1BC3">
      <w:pPr>
        <w:adjustRightInd w:val="0"/>
        <w:snapToGrid w:val="0"/>
        <w:spacing w:line="600" w:lineRule="exact"/>
        <w:ind w:firstLine="645"/>
        <w:rPr>
          <w:rFonts w:ascii="仿宋_GB2312" w:eastAsia="仿宋_GB2312"/>
          <w:sz w:val="32"/>
        </w:rPr>
      </w:pPr>
    </w:p>
    <w:p w:rsidR="008E1BC3" w:rsidRDefault="008E1BC3">
      <w:pPr>
        <w:adjustRightInd w:val="0"/>
        <w:snapToGrid w:val="0"/>
        <w:spacing w:line="600" w:lineRule="exact"/>
        <w:ind w:firstLine="645"/>
        <w:rPr>
          <w:rFonts w:ascii="仿宋_GB2312" w:eastAsia="仿宋_GB2312"/>
          <w:sz w:val="32"/>
        </w:rPr>
      </w:pPr>
    </w:p>
    <w:p w:rsidR="008E1BC3" w:rsidRDefault="008E1BC3">
      <w:pPr>
        <w:adjustRightInd w:val="0"/>
        <w:snapToGrid w:val="0"/>
        <w:spacing w:line="600" w:lineRule="exact"/>
        <w:ind w:firstLine="645"/>
        <w:rPr>
          <w:rFonts w:ascii="仿宋_GB2312" w:eastAsia="仿宋_GB2312"/>
          <w:sz w:val="32"/>
        </w:rPr>
      </w:pPr>
    </w:p>
    <w:p w:rsidR="008E1BC3" w:rsidRDefault="008E1BC3">
      <w:pPr>
        <w:adjustRightInd w:val="0"/>
        <w:snapToGrid w:val="0"/>
        <w:spacing w:line="600" w:lineRule="exact"/>
        <w:ind w:firstLine="645"/>
        <w:rPr>
          <w:rFonts w:ascii="仿宋_GB2312" w:eastAsia="仿宋_GB2312"/>
          <w:sz w:val="32"/>
        </w:rPr>
      </w:pPr>
    </w:p>
    <w:p w:rsidR="008E1BC3" w:rsidRDefault="00F33F00">
      <w:pPr>
        <w:adjustRightInd w:val="0"/>
        <w:snapToGrid w:val="0"/>
        <w:spacing w:line="600" w:lineRule="exact"/>
        <w:ind w:firstLine="645"/>
        <w:rPr>
          <w:rFonts w:ascii="仿宋_GB2312" w:eastAsia="仿宋_GB2312"/>
          <w:sz w:val="32"/>
        </w:rPr>
      </w:pPr>
      <w:r>
        <w:rPr>
          <w:rFonts w:ascii="仿宋_GB2312" w:eastAsia="仿宋_GB2312" w:hint="eastAsia"/>
          <w:sz w:val="32"/>
        </w:rPr>
        <w:t>2021</w:t>
      </w:r>
      <w:r>
        <w:rPr>
          <w:rFonts w:ascii="仿宋_GB2312" w:eastAsia="仿宋_GB2312" w:hint="eastAsia"/>
          <w:sz w:val="32"/>
        </w:rPr>
        <w:t>年</w:t>
      </w:r>
      <w:r>
        <w:rPr>
          <w:rFonts w:ascii="仿宋_GB2312" w:eastAsia="仿宋_GB2312" w:hint="eastAsia"/>
          <w:sz w:val="32"/>
        </w:rPr>
        <w:t xml:space="preserve"> </w:t>
      </w:r>
      <w:r>
        <w:rPr>
          <w:rFonts w:ascii="仿宋_GB2312" w:eastAsia="仿宋_GB2312" w:hint="eastAsia"/>
          <w:sz w:val="32"/>
        </w:rPr>
        <w:t>3</w:t>
      </w:r>
      <w:r>
        <w:rPr>
          <w:rFonts w:ascii="仿宋_GB2312" w:eastAsia="仿宋_GB2312" w:hint="eastAsia"/>
          <w:sz w:val="32"/>
        </w:rPr>
        <w:t xml:space="preserve"> </w:t>
      </w:r>
      <w:r>
        <w:rPr>
          <w:rFonts w:ascii="仿宋_GB2312" w:eastAsia="仿宋_GB2312" w:hint="eastAsia"/>
          <w:sz w:val="32"/>
        </w:rPr>
        <w:t>月</w:t>
      </w:r>
      <w:r>
        <w:rPr>
          <w:rFonts w:ascii="仿宋_GB2312" w:eastAsia="仿宋_GB2312" w:hint="eastAsia"/>
          <w:sz w:val="32"/>
        </w:rPr>
        <w:t xml:space="preserve"> </w:t>
      </w:r>
      <w:r>
        <w:rPr>
          <w:rFonts w:ascii="仿宋_GB2312" w:eastAsia="仿宋_GB2312" w:hint="eastAsia"/>
          <w:sz w:val="32"/>
        </w:rPr>
        <w:t>17</w:t>
      </w:r>
      <w:r>
        <w:rPr>
          <w:rFonts w:ascii="仿宋_GB2312" w:eastAsia="仿宋_GB2312" w:hint="eastAsia"/>
          <w:sz w:val="32"/>
        </w:rPr>
        <w:t xml:space="preserve"> </w:t>
      </w:r>
      <w:r>
        <w:rPr>
          <w:rFonts w:ascii="仿宋_GB2312" w:eastAsia="仿宋_GB2312" w:hint="eastAsia"/>
          <w:sz w:val="32"/>
        </w:rPr>
        <w:t>日</w:t>
      </w:r>
    </w:p>
    <w:p w:rsidR="008E1BC3" w:rsidRDefault="008E1BC3">
      <w:pPr>
        <w:adjustRightInd w:val="0"/>
        <w:snapToGrid w:val="0"/>
        <w:spacing w:line="600" w:lineRule="exact"/>
        <w:ind w:firstLine="645"/>
        <w:rPr>
          <w:rFonts w:ascii="仿宋_GB2312" w:eastAsia="仿宋_GB2312"/>
          <w:sz w:val="32"/>
        </w:rPr>
      </w:pPr>
    </w:p>
    <w:p w:rsidR="008E1BC3" w:rsidRDefault="008E1BC3" w:rsidP="00881D6F">
      <w:pPr>
        <w:pStyle w:val="a6"/>
        <w:spacing w:before="156" w:after="156"/>
      </w:pPr>
    </w:p>
    <w:p w:rsidR="008E1BC3" w:rsidRDefault="008E1BC3" w:rsidP="00881D6F">
      <w:pPr>
        <w:pStyle w:val="a6"/>
        <w:spacing w:before="156" w:after="156"/>
      </w:pPr>
    </w:p>
    <w:p w:rsidR="008E1BC3" w:rsidRDefault="00F33F00" w:rsidP="00881D6F">
      <w:pPr>
        <w:pStyle w:val="a6"/>
        <w:spacing w:before="156" w:after="156"/>
      </w:pPr>
      <w:r>
        <w:br w:type="page"/>
      </w:r>
    </w:p>
    <w:tbl>
      <w:tblPr>
        <w:tblpPr w:leftFromText="180" w:rightFromText="180" w:vertAnchor="text" w:horzAnchor="page" w:tblpXSpec="center" w:tblpY="457"/>
        <w:tblOverlap w:val="never"/>
        <w:tblW w:w="9457" w:type="dxa"/>
        <w:jc w:val="center"/>
        <w:tblLayout w:type="fixed"/>
        <w:tblLook w:val="04A0"/>
      </w:tblPr>
      <w:tblGrid>
        <w:gridCol w:w="1904"/>
        <w:gridCol w:w="1933"/>
        <w:gridCol w:w="223"/>
        <w:gridCol w:w="1009"/>
        <w:gridCol w:w="191"/>
        <w:gridCol w:w="2214"/>
        <w:gridCol w:w="1983"/>
      </w:tblGrid>
      <w:tr w:rsidR="008E1BC3">
        <w:trPr>
          <w:trHeight w:val="840"/>
          <w:jc w:val="center"/>
        </w:trPr>
        <w:tc>
          <w:tcPr>
            <w:tcW w:w="1904" w:type="dxa"/>
            <w:tcBorders>
              <w:top w:val="single" w:sz="4" w:space="0" w:color="auto"/>
              <w:left w:val="single" w:sz="4" w:space="0" w:color="auto"/>
              <w:bottom w:val="single" w:sz="4" w:space="0" w:color="auto"/>
              <w:right w:val="single" w:sz="4" w:space="0" w:color="auto"/>
            </w:tcBorders>
            <w:vAlign w:val="center"/>
          </w:tcPr>
          <w:p w:rsidR="008E1BC3" w:rsidRDefault="00F33F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采购方</w:t>
            </w:r>
          </w:p>
        </w:tc>
        <w:tc>
          <w:tcPr>
            <w:tcW w:w="7553" w:type="dxa"/>
            <w:gridSpan w:val="6"/>
            <w:tcBorders>
              <w:top w:val="single" w:sz="4" w:space="0" w:color="auto"/>
              <w:left w:val="nil"/>
              <w:bottom w:val="single" w:sz="4" w:space="0" w:color="auto"/>
              <w:right w:val="single" w:sz="4" w:space="0" w:color="auto"/>
            </w:tcBorders>
            <w:vAlign w:val="center"/>
          </w:tcPr>
          <w:p w:rsidR="008E1BC3" w:rsidRDefault="00F33F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上海飞机客户服务有限公司</w:t>
            </w:r>
          </w:p>
        </w:tc>
      </w:tr>
      <w:tr w:rsidR="008E1BC3">
        <w:trPr>
          <w:trHeight w:val="436"/>
          <w:jc w:val="center"/>
        </w:trPr>
        <w:tc>
          <w:tcPr>
            <w:tcW w:w="1904" w:type="dxa"/>
            <w:tcBorders>
              <w:top w:val="nil"/>
              <w:left w:val="single" w:sz="4" w:space="0" w:color="auto"/>
              <w:bottom w:val="single" w:sz="4" w:space="0" w:color="auto"/>
              <w:right w:val="single" w:sz="4" w:space="0" w:color="auto"/>
            </w:tcBorders>
            <w:vAlign w:val="center"/>
          </w:tcPr>
          <w:p w:rsidR="008E1BC3" w:rsidRDefault="00F33F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采购实施部门</w:t>
            </w:r>
          </w:p>
          <w:p w:rsidR="008E1BC3" w:rsidRDefault="00F33F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联系人</w:t>
            </w:r>
          </w:p>
        </w:tc>
        <w:tc>
          <w:tcPr>
            <w:tcW w:w="2156" w:type="dxa"/>
            <w:gridSpan w:val="2"/>
            <w:tcBorders>
              <w:top w:val="nil"/>
              <w:left w:val="nil"/>
              <w:bottom w:val="single" w:sz="4" w:space="0" w:color="auto"/>
              <w:right w:val="single" w:sz="4" w:space="0" w:color="auto"/>
            </w:tcBorders>
            <w:vAlign w:val="center"/>
          </w:tcPr>
          <w:p w:rsidR="008E1BC3" w:rsidRDefault="00F33F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尹然</w:t>
            </w:r>
          </w:p>
        </w:tc>
        <w:tc>
          <w:tcPr>
            <w:tcW w:w="1200" w:type="dxa"/>
            <w:gridSpan w:val="2"/>
            <w:tcBorders>
              <w:top w:val="nil"/>
              <w:left w:val="nil"/>
              <w:bottom w:val="single" w:sz="4" w:space="0" w:color="auto"/>
              <w:right w:val="single" w:sz="4" w:space="0" w:color="auto"/>
            </w:tcBorders>
            <w:vAlign w:val="center"/>
          </w:tcPr>
          <w:p w:rsidR="008E1BC3" w:rsidRDefault="00F33F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联系地址</w:t>
            </w:r>
          </w:p>
        </w:tc>
        <w:tc>
          <w:tcPr>
            <w:tcW w:w="4197" w:type="dxa"/>
            <w:gridSpan w:val="2"/>
            <w:tcBorders>
              <w:top w:val="single" w:sz="4" w:space="0" w:color="auto"/>
              <w:left w:val="nil"/>
              <w:bottom w:val="single" w:sz="4" w:space="0" w:color="auto"/>
              <w:right w:val="single" w:sz="4" w:space="0" w:color="auto"/>
            </w:tcBorders>
            <w:vAlign w:val="center"/>
          </w:tcPr>
          <w:p w:rsidR="008E1BC3" w:rsidRDefault="00F33F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上海市闵行区江川东路</w:t>
            </w:r>
            <w:r>
              <w:rPr>
                <w:rFonts w:ascii="仿宋_GB2312" w:eastAsia="仿宋_GB2312" w:hAnsi="宋体" w:cs="宋体" w:hint="eastAsia"/>
                <w:color w:val="000000"/>
                <w:kern w:val="0"/>
                <w:sz w:val="24"/>
              </w:rPr>
              <w:t>100</w:t>
            </w:r>
            <w:r>
              <w:rPr>
                <w:rFonts w:ascii="仿宋_GB2312" w:eastAsia="仿宋_GB2312" w:hAnsi="宋体" w:cs="宋体" w:hint="eastAsia"/>
                <w:color w:val="000000"/>
                <w:kern w:val="0"/>
                <w:sz w:val="24"/>
              </w:rPr>
              <w:t>号</w:t>
            </w:r>
          </w:p>
        </w:tc>
      </w:tr>
      <w:tr w:rsidR="008E1BC3">
        <w:trPr>
          <w:trHeight w:val="418"/>
          <w:jc w:val="center"/>
        </w:trPr>
        <w:tc>
          <w:tcPr>
            <w:tcW w:w="1904" w:type="dxa"/>
            <w:tcBorders>
              <w:top w:val="nil"/>
              <w:left w:val="single" w:sz="4" w:space="0" w:color="auto"/>
              <w:bottom w:val="single" w:sz="4" w:space="0" w:color="auto"/>
              <w:right w:val="single" w:sz="4" w:space="0" w:color="auto"/>
            </w:tcBorders>
            <w:vAlign w:val="center"/>
          </w:tcPr>
          <w:p w:rsidR="008E1BC3" w:rsidRDefault="00F33F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联系电话</w:t>
            </w:r>
          </w:p>
        </w:tc>
        <w:tc>
          <w:tcPr>
            <w:tcW w:w="2156" w:type="dxa"/>
            <w:gridSpan w:val="2"/>
            <w:tcBorders>
              <w:top w:val="nil"/>
              <w:left w:val="nil"/>
              <w:bottom w:val="single" w:sz="4" w:space="0" w:color="auto"/>
              <w:right w:val="single" w:sz="4" w:space="0" w:color="auto"/>
            </w:tcBorders>
            <w:vAlign w:val="center"/>
          </w:tcPr>
          <w:p w:rsidR="008E1BC3" w:rsidRDefault="00F33F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18019196803</w:t>
            </w:r>
          </w:p>
        </w:tc>
        <w:tc>
          <w:tcPr>
            <w:tcW w:w="1200" w:type="dxa"/>
            <w:gridSpan w:val="2"/>
            <w:tcBorders>
              <w:top w:val="nil"/>
              <w:left w:val="nil"/>
              <w:bottom w:val="single" w:sz="4" w:space="0" w:color="auto"/>
              <w:right w:val="single" w:sz="4" w:space="0" w:color="auto"/>
            </w:tcBorders>
            <w:vAlign w:val="center"/>
          </w:tcPr>
          <w:p w:rsidR="008E1BC3" w:rsidRDefault="00F33F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E-Mail</w:t>
            </w:r>
          </w:p>
        </w:tc>
        <w:tc>
          <w:tcPr>
            <w:tcW w:w="4197" w:type="dxa"/>
            <w:gridSpan w:val="2"/>
            <w:tcBorders>
              <w:top w:val="single" w:sz="4" w:space="0" w:color="auto"/>
              <w:left w:val="nil"/>
              <w:bottom w:val="single" w:sz="4" w:space="0" w:color="auto"/>
              <w:right w:val="single" w:sz="4" w:space="0" w:color="auto"/>
            </w:tcBorders>
            <w:vAlign w:val="center"/>
          </w:tcPr>
          <w:p w:rsidR="008E1BC3" w:rsidRDefault="00F33F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haorhea@tom.com</w:t>
            </w:r>
            <w:r>
              <w:rPr>
                <w:rFonts w:ascii="仿宋_GB2312" w:eastAsia="仿宋_GB2312" w:hAnsi="宋体" w:cs="宋体" w:hint="eastAsia"/>
                <w:color w:val="000000"/>
                <w:kern w:val="0"/>
                <w:sz w:val="24"/>
              </w:rPr>
              <w:t xml:space="preserve">　</w:t>
            </w:r>
          </w:p>
        </w:tc>
      </w:tr>
      <w:tr w:rsidR="008E1BC3">
        <w:trPr>
          <w:trHeight w:val="822"/>
          <w:jc w:val="center"/>
        </w:trPr>
        <w:tc>
          <w:tcPr>
            <w:tcW w:w="1904" w:type="dxa"/>
            <w:tcBorders>
              <w:top w:val="nil"/>
              <w:left w:val="single" w:sz="4" w:space="0" w:color="auto"/>
              <w:bottom w:val="single" w:sz="4" w:space="0" w:color="auto"/>
              <w:right w:val="single" w:sz="4" w:space="0" w:color="auto"/>
            </w:tcBorders>
            <w:vAlign w:val="center"/>
          </w:tcPr>
          <w:p w:rsidR="008E1BC3" w:rsidRDefault="00F33F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项目名称</w:t>
            </w:r>
          </w:p>
        </w:tc>
        <w:tc>
          <w:tcPr>
            <w:tcW w:w="7553" w:type="dxa"/>
            <w:gridSpan w:val="6"/>
            <w:tcBorders>
              <w:top w:val="single" w:sz="4" w:space="0" w:color="auto"/>
              <w:left w:val="nil"/>
              <w:bottom w:val="single" w:sz="4" w:space="0" w:color="auto"/>
              <w:right w:val="single" w:sz="4" w:space="0" w:color="auto"/>
            </w:tcBorders>
            <w:vAlign w:val="center"/>
          </w:tcPr>
          <w:p w:rsidR="008E1BC3" w:rsidRDefault="00F33F00">
            <w:pPr>
              <w:autoSpaceDN w:val="0"/>
              <w:spacing w:line="280" w:lineRule="exact"/>
              <w:ind w:leftChars="100" w:left="210" w:rightChars="100" w:right="210"/>
              <w:jc w:val="center"/>
              <w:textAlignment w:val="center"/>
              <w:rPr>
                <w:rFonts w:ascii="仿宋_GB2312"/>
                <w:sz w:val="22"/>
                <w:szCs w:val="22"/>
              </w:rPr>
            </w:pPr>
            <w:r>
              <w:rPr>
                <w:rFonts w:ascii="仿宋_GB2312" w:eastAsia="仿宋_GB2312" w:hAnsi="宋体" w:cs="宋体" w:hint="eastAsia"/>
                <w:color w:val="000000"/>
                <w:kern w:val="0"/>
                <w:sz w:val="24"/>
              </w:rPr>
              <w:t>2015</w:t>
            </w:r>
            <w:r>
              <w:rPr>
                <w:rFonts w:ascii="仿宋_GB2312" w:eastAsia="仿宋_GB2312" w:hAnsi="宋体" w:cs="宋体" w:hint="eastAsia"/>
                <w:color w:val="000000"/>
                <w:kern w:val="0"/>
                <w:sz w:val="24"/>
              </w:rPr>
              <w:t>年高技能人才培养基地实训设施设备添置资助项目审计合同</w:t>
            </w:r>
          </w:p>
        </w:tc>
      </w:tr>
      <w:tr w:rsidR="008E1BC3">
        <w:trPr>
          <w:trHeight w:val="90"/>
          <w:jc w:val="center"/>
        </w:trPr>
        <w:tc>
          <w:tcPr>
            <w:tcW w:w="1904" w:type="dxa"/>
            <w:tcBorders>
              <w:top w:val="nil"/>
              <w:left w:val="single" w:sz="4" w:space="0" w:color="auto"/>
              <w:bottom w:val="single" w:sz="4" w:space="0" w:color="auto"/>
              <w:right w:val="single" w:sz="4" w:space="0" w:color="auto"/>
            </w:tcBorders>
            <w:vAlign w:val="center"/>
          </w:tcPr>
          <w:p w:rsidR="008E1BC3" w:rsidRDefault="00F33F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供应商资质要求</w:t>
            </w:r>
          </w:p>
        </w:tc>
        <w:tc>
          <w:tcPr>
            <w:tcW w:w="7553" w:type="dxa"/>
            <w:gridSpan w:val="6"/>
            <w:tcBorders>
              <w:top w:val="single" w:sz="4" w:space="0" w:color="auto"/>
              <w:left w:val="nil"/>
              <w:bottom w:val="single" w:sz="4" w:space="0" w:color="auto"/>
              <w:right w:val="single" w:sz="4" w:space="0" w:color="auto"/>
            </w:tcBorders>
            <w:vAlign w:val="center"/>
          </w:tcPr>
          <w:p w:rsidR="008E1BC3" w:rsidRDefault="00F33F00" w:rsidP="00881D6F">
            <w:pPr>
              <w:pStyle w:val="a6"/>
              <w:numPr>
                <w:ilvl w:val="0"/>
                <w:numId w:val="1"/>
              </w:numPr>
              <w:spacing w:before="156" w:after="156" w:line="360" w:lineRule="exact"/>
              <w:rPr>
                <w:szCs w:val="22"/>
              </w:rPr>
            </w:pPr>
            <w:r>
              <w:rPr>
                <w:rFonts w:hint="eastAsia"/>
                <w:szCs w:val="22"/>
              </w:rPr>
              <w:t>提供近</w:t>
            </w:r>
            <w:r>
              <w:rPr>
                <w:rFonts w:hint="eastAsia"/>
                <w:szCs w:val="22"/>
              </w:rPr>
              <w:t>3</w:t>
            </w:r>
            <w:r>
              <w:rPr>
                <w:rFonts w:hint="eastAsia"/>
                <w:szCs w:val="22"/>
              </w:rPr>
              <w:t>年</w:t>
            </w:r>
            <w:r>
              <w:rPr>
                <w:rFonts w:hint="eastAsia"/>
                <w:szCs w:val="22"/>
              </w:rPr>
              <w:t>经第三方审计</w:t>
            </w:r>
            <w:r>
              <w:rPr>
                <w:rFonts w:hint="eastAsia"/>
                <w:szCs w:val="22"/>
              </w:rPr>
              <w:t>的财务报表</w:t>
            </w:r>
            <w:r>
              <w:rPr>
                <w:rFonts w:hint="eastAsia"/>
                <w:szCs w:val="22"/>
              </w:rPr>
              <w:t>;</w:t>
            </w:r>
          </w:p>
          <w:p w:rsidR="008E1BC3" w:rsidRDefault="00F33F00" w:rsidP="00881D6F">
            <w:pPr>
              <w:pStyle w:val="a6"/>
              <w:numPr>
                <w:ilvl w:val="0"/>
                <w:numId w:val="1"/>
              </w:numPr>
              <w:spacing w:before="156" w:after="156" w:line="360" w:lineRule="exact"/>
              <w:rPr>
                <w:szCs w:val="22"/>
              </w:rPr>
            </w:pPr>
            <w:r>
              <w:rPr>
                <w:rFonts w:hint="eastAsia"/>
                <w:szCs w:val="22"/>
              </w:rPr>
              <w:t>具有企业法人营业执照并具有完成本项目所需的经营范围</w:t>
            </w:r>
            <w:r>
              <w:rPr>
                <w:rFonts w:hint="eastAsia"/>
                <w:szCs w:val="22"/>
              </w:rPr>
              <w:t>及资质</w:t>
            </w:r>
            <w:r>
              <w:rPr>
                <w:rFonts w:hint="eastAsia"/>
                <w:szCs w:val="22"/>
              </w:rPr>
              <w:t>；</w:t>
            </w:r>
          </w:p>
          <w:p w:rsidR="008E1BC3" w:rsidRDefault="00F33F00" w:rsidP="00881D6F">
            <w:pPr>
              <w:pStyle w:val="a6"/>
              <w:numPr>
                <w:ilvl w:val="0"/>
                <w:numId w:val="1"/>
              </w:numPr>
              <w:spacing w:before="156" w:after="156" w:line="360" w:lineRule="exact"/>
              <w:rPr>
                <w:rFonts w:ascii="仿宋_GB2312" w:eastAsia="仿宋_GB2312" w:hAnsi="宋体" w:cs="宋体"/>
                <w:color w:val="000000"/>
                <w:kern w:val="0"/>
                <w:szCs w:val="22"/>
              </w:rPr>
            </w:pPr>
            <w:r>
              <w:rPr>
                <w:rFonts w:hint="eastAsia"/>
                <w:szCs w:val="22"/>
              </w:rPr>
              <w:t>不存在任何未裁决的或可能以任何形式影响供应商签订或履行本项目能力的诉讼案件、仲裁或法律程序、行政程序或其它程序或政府调查，未被列为失信执行人。</w:t>
            </w:r>
          </w:p>
        </w:tc>
      </w:tr>
      <w:tr w:rsidR="008E1BC3">
        <w:trPr>
          <w:trHeight w:val="8005"/>
          <w:jc w:val="center"/>
        </w:trPr>
        <w:tc>
          <w:tcPr>
            <w:tcW w:w="1904" w:type="dxa"/>
            <w:tcBorders>
              <w:top w:val="single" w:sz="4" w:space="0" w:color="auto"/>
              <w:left w:val="single" w:sz="4" w:space="0" w:color="auto"/>
              <w:bottom w:val="single" w:sz="4" w:space="0" w:color="auto"/>
              <w:right w:val="single" w:sz="4" w:space="0" w:color="auto"/>
            </w:tcBorders>
            <w:vAlign w:val="center"/>
          </w:tcPr>
          <w:p w:rsidR="008E1BC3" w:rsidRDefault="00F33F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kern w:val="0"/>
                <w:sz w:val="24"/>
              </w:rPr>
              <w:t>供应商能力要求</w:t>
            </w:r>
          </w:p>
        </w:tc>
        <w:tc>
          <w:tcPr>
            <w:tcW w:w="7553" w:type="dxa"/>
            <w:gridSpan w:val="6"/>
            <w:tcBorders>
              <w:top w:val="single" w:sz="4" w:space="0" w:color="auto"/>
              <w:left w:val="nil"/>
              <w:bottom w:val="single" w:sz="4" w:space="0" w:color="auto"/>
              <w:right w:val="single" w:sz="4" w:space="0" w:color="auto"/>
            </w:tcBorders>
            <w:vAlign w:val="center"/>
          </w:tcPr>
          <w:p w:rsidR="008E1BC3" w:rsidRDefault="00F33F00" w:rsidP="00881D6F">
            <w:pPr>
              <w:pStyle w:val="a6"/>
              <w:numPr>
                <w:ilvl w:val="0"/>
                <w:numId w:val="2"/>
              </w:numPr>
              <w:spacing w:before="156" w:after="156" w:line="360" w:lineRule="exact"/>
              <w:rPr>
                <w:szCs w:val="22"/>
              </w:rPr>
            </w:pPr>
            <w:r>
              <w:rPr>
                <w:rFonts w:hint="eastAsia"/>
                <w:szCs w:val="22"/>
              </w:rPr>
              <w:t>具有</w:t>
            </w:r>
            <w:r>
              <w:rPr>
                <w:rFonts w:hint="eastAsia"/>
                <w:szCs w:val="22"/>
              </w:rPr>
              <w:t>与本项目相关</w:t>
            </w:r>
            <w:r>
              <w:rPr>
                <w:rFonts w:hint="eastAsia"/>
                <w:szCs w:val="22"/>
              </w:rPr>
              <w:t>的资质和丰富的经验，有能力提供并完成</w:t>
            </w:r>
            <w:r>
              <w:rPr>
                <w:rFonts w:hint="eastAsia"/>
                <w:szCs w:val="22"/>
              </w:rPr>
              <w:t>采购方</w:t>
            </w:r>
            <w:r>
              <w:rPr>
                <w:rFonts w:hint="eastAsia"/>
                <w:szCs w:val="22"/>
              </w:rPr>
              <w:t>委托的</w:t>
            </w:r>
            <w:r>
              <w:rPr>
                <w:rFonts w:hint="eastAsia"/>
                <w:szCs w:val="22"/>
              </w:rPr>
              <w:t>审计服务；</w:t>
            </w:r>
          </w:p>
          <w:p w:rsidR="008E1BC3" w:rsidRDefault="00F33F00" w:rsidP="00881D6F">
            <w:pPr>
              <w:pStyle w:val="a6"/>
              <w:numPr>
                <w:ilvl w:val="0"/>
                <w:numId w:val="2"/>
              </w:numPr>
              <w:spacing w:before="156" w:after="156" w:line="360" w:lineRule="exact"/>
              <w:rPr>
                <w:szCs w:val="22"/>
              </w:rPr>
            </w:pPr>
            <w:r>
              <w:rPr>
                <w:rFonts w:hint="eastAsia"/>
                <w:szCs w:val="22"/>
              </w:rPr>
              <w:t>对本次审计应充分地保持独立、客观、公正；</w:t>
            </w:r>
          </w:p>
          <w:p w:rsidR="008E1BC3" w:rsidRDefault="00F33F00" w:rsidP="00881D6F">
            <w:pPr>
              <w:pStyle w:val="a6"/>
              <w:numPr>
                <w:ilvl w:val="0"/>
                <w:numId w:val="2"/>
              </w:numPr>
              <w:spacing w:before="156" w:after="156" w:line="360" w:lineRule="exact"/>
              <w:rPr>
                <w:szCs w:val="22"/>
              </w:rPr>
            </w:pPr>
            <w:r>
              <w:rPr>
                <w:rFonts w:hint="eastAsia"/>
                <w:szCs w:val="22"/>
              </w:rPr>
              <w:t>提供供应商参与本项目的人员组成信息（资质、基本信息），其中项目负责人（项目经理）必须具备五年及以上审计工作经验，项目其他人员均需具有三年及以上审计工作经验。</w:t>
            </w:r>
          </w:p>
          <w:p w:rsidR="008E1BC3" w:rsidRDefault="00F33F00" w:rsidP="00881D6F">
            <w:pPr>
              <w:pStyle w:val="a6"/>
              <w:numPr>
                <w:ilvl w:val="0"/>
                <w:numId w:val="2"/>
              </w:numPr>
              <w:spacing w:before="156" w:after="156" w:line="360" w:lineRule="exact"/>
              <w:rPr>
                <w:szCs w:val="22"/>
              </w:rPr>
            </w:pPr>
            <w:r>
              <w:rPr>
                <w:rFonts w:hint="eastAsia"/>
                <w:szCs w:val="22"/>
              </w:rPr>
              <w:t>参与</w:t>
            </w:r>
            <w:r>
              <w:rPr>
                <w:rFonts w:hint="eastAsia"/>
                <w:szCs w:val="22"/>
              </w:rPr>
              <w:t>本项目的人员组成必须与</w:t>
            </w:r>
            <w:r>
              <w:rPr>
                <w:rFonts w:hint="eastAsia"/>
                <w:szCs w:val="22"/>
              </w:rPr>
              <w:t>报价</w:t>
            </w:r>
            <w:r>
              <w:rPr>
                <w:rFonts w:hint="eastAsia"/>
                <w:szCs w:val="22"/>
              </w:rPr>
              <w:t>文件保持一致，不得更换，若需更换必须征得</w:t>
            </w:r>
            <w:r>
              <w:rPr>
                <w:rFonts w:hint="eastAsia"/>
                <w:szCs w:val="22"/>
              </w:rPr>
              <w:t>采购方</w:t>
            </w:r>
            <w:r>
              <w:rPr>
                <w:rFonts w:hint="eastAsia"/>
                <w:szCs w:val="22"/>
              </w:rPr>
              <w:t>的同意，否则视为违约</w:t>
            </w:r>
            <w:r>
              <w:rPr>
                <w:rFonts w:hint="eastAsia"/>
                <w:szCs w:val="22"/>
              </w:rPr>
              <w:t>:</w:t>
            </w:r>
            <w:bookmarkStart w:id="0" w:name="_GoBack"/>
            <w:bookmarkEnd w:id="0"/>
          </w:p>
          <w:p w:rsidR="008E1BC3" w:rsidRDefault="00F33F00" w:rsidP="00881D6F">
            <w:pPr>
              <w:pStyle w:val="a6"/>
              <w:spacing w:before="156" w:after="156" w:line="360" w:lineRule="exact"/>
              <w:ind w:leftChars="100" w:left="210"/>
              <w:rPr>
                <w:szCs w:val="22"/>
              </w:rPr>
            </w:pPr>
            <w:r>
              <w:rPr>
                <w:rFonts w:hint="eastAsia"/>
                <w:szCs w:val="22"/>
              </w:rPr>
              <w:t>①如项目负责人（项目经理</w:t>
            </w:r>
            <w:r>
              <w:rPr>
                <w:rFonts w:hint="eastAsia"/>
                <w:szCs w:val="22"/>
              </w:rPr>
              <w:t>）</w:t>
            </w:r>
            <w:r>
              <w:rPr>
                <w:rFonts w:hint="eastAsia"/>
                <w:szCs w:val="22"/>
              </w:rPr>
              <w:t>更换，扣</w:t>
            </w:r>
            <w:r>
              <w:rPr>
                <w:rFonts w:hint="eastAsia"/>
                <w:szCs w:val="22"/>
              </w:rPr>
              <w:t>合同金额</w:t>
            </w:r>
            <w:r>
              <w:rPr>
                <w:rFonts w:hint="eastAsia"/>
                <w:szCs w:val="22"/>
              </w:rPr>
              <w:t>20%</w:t>
            </w:r>
            <w:r>
              <w:rPr>
                <w:rFonts w:hint="eastAsia"/>
                <w:szCs w:val="22"/>
              </w:rPr>
              <w:t>作为违约金</w:t>
            </w:r>
            <w:r>
              <w:rPr>
                <w:rFonts w:hint="eastAsia"/>
                <w:szCs w:val="22"/>
              </w:rPr>
              <w:t>；</w:t>
            </w:r>
          </w:p>
          <w:p w:rsidR="008E1BC3" w:rsidRDefault="00F33F00" w:rsidP="00881D6F">
            <w:pPr>
              <w:pStyle w:val="a6"/>
              <w:spacing w:before="156" w:after="156" w:line="360" w:lineRule="exact"/>
              <w:ind w:leftChars="100" w:left="210"/>
              <w:rPr>
                <w:szCs w:val="22"/>
              </w:rPr>
            </w:pPr>
            <w:r>
              <w:rPr>
                <w:rFonts w:hint="eastAsia"/>
                <w:szCs w:val="22"/>
              </w:rPr>
              <w:t>②其他人员更换人数累计达到团队总人数</w:t>
            </w:r>
            <w:r>
              <w:rPr>
                <w:rFonts w:hint="eastAsia"/>
                <w:szCs w:val="22"/>
              </w:rPr>
              <w:t>10%</w:t>
            </w:r>
            <w:r>
              <w:rPr>
                <w:rFonts w:hint="eastAsia"/>
                <w:szCs w:val="22"/>
              </w:rPr>
              <w:t>（含）的，扣</w:t>
            </w:r>
            <w:r>
              <w:rPr>
                <w:rFonts w:hint="eastAsia"/>
                <w:szCs w:val="22"/>
              </w:rPr>
              <w:t>5000</w:t>
            </w:r>
            <w:r>
              <w:rPr>
                <w:rFonts w:hint="eastAsia"/>
                <w:szCs w:val="22"/>
              </w:rPr>
              <w:t>元</w:t>
            </w:r>
            <w:r>
              <w:rPr>
                <w:rFonts w:hint="eastAsia"/>
                <w:szCs w:val="22"/>
              </w:rPr>
              <w:t>作为违约金</w:t>
            </w:r>
            <w:r>
              <w:rPr>
                <w:rFonts w:hint="eastAsia"/>
                <w:szCs w:val="22"/>
              </w:rPr>
              <w:t>；</w:t>
            </w:r>
          </w:p>
          <w:p w:rsidR="008E1BC3" w:rsidRDefault="00F33F00" w:rsidP="00881D6F">
            <w:pPr>
              <w:pStyle w:val="a6"/>
              <w:spacing w:before="156" w:after="156" w:line="360" w:lineRule="exact"/>
              <w:ind w:leftChars="100" w:left="210"/>
              <w:rPr>
                <w:szCs w:val="22"/>
              </w:rPr>
            </w:pPr>
            <w:r>
              <w:rPr>
                <w:rFonts w:hint="eastAsia"/>
                <w:szCs w:val="22"/>
              </w:rPr>
              <w:t>③其他人员</w:t>
            </w:r>
            <w:r>
              <w:rPr>
                <w:rFonts w:hint="eastAsia"/>
                <w:szCs w:val="22"/>
              </w:rPr>
              <w:t>更换</w:t>
            </w:r>
            <w:r>
              <w:rPr>
                <w:rFonts w:hint="eastAsia"/>
                <w:szCs w:val="22"/>
              </w:rPr>
              <w:t>人数累计达到团队总人数</w:t>
            </w:r>
            <w:r>
              <w:rPr>
                <w:rFonts w:hint="eastAsia"/>
                <w:szCs w:val="22"/>
              </w:rPr>
              <w:t>3</w:t>
            </w:r>
            <w:r>
              <w:rPr>
                <w:rFonts w:hint="eastAsia"/>
                <w:szCs w:val="22"/>
              </w:rPr>
              <w:t>0%</w:t>
            </w:r>
            <w:r>
              <w:rPr>
                <w:rFonts w:hint="eastAsia"/>
                <w:szCs w:val="22"/>
              </w:rPr>
              <w:t>（含）的，</w:t>
            </w:r>
            <w:r>
              <w:rPr>
                <w:rFonts w:hint="eastAsia"/>
                <w:szCs w:val="22"/>
              </w:rPr>
              <w:t>扣合同金额</w:t>
            </w:r>
            <w:r>
              <w:rPr>
                <w:rFonts w:hint="eastAsia"/>
                <w:szCs w:val="22"/>
              </w:rPr>
              <w:t>20%</w:t>
            </w:r>
            <w:r>
              <w:rPr>
                <w:rFonts w:hint="eastAsia"/>
                <w:szCs w:val="22"/>
              </w:rPr>
              <w:t>作为违约金</w:t>
            </w:r>
            <w:r>
              <w:rPr>
                <w:rFonts w:hint="eastAsia"/>
                <w:szCs w:val="22"/>
              </w:rPr>
              <w:t>；</w:t>
            </w:r>
          </w:p>
          <w:p w:rsidR="008E1BC3" w:rsidRDefault="00F33F00" w:rsidP="00881D6F">
            <w:pPr>
              <w:pStyle w:val="a6"/>
              <w:spacing w:before="156" w:after="156" w:line="360" w:lineRule="exact"/>
              <w:ind w:leftChars="100" w:left="210"/>
              <w:rPr>
                <w:szCs w:val="22"/>
              </w:rPr>
            </w:pPr>
            <w:r>
              <w:rPr>
                <w:rFonts w:hint="eastAsia"/>
                <w:szCs w:val="22"/>
              </w:rPr>
              <w:t>④当</w:t>
            </w:r>
            <w:r>
              <w:rPr>
                <w:rFonts w:hint="eastAsia"/>
                <w:szCs w:val="22"/>
              </w:rPr>
              <w:t>更换</w:t>
            </w:r>
            <w:r>
              <w:rPr>
                <w:rFonts w:hint="eastAsia"/>
                <w:szCs w:val="22"/>
              </w:rPr>
              <w:t>人数累计达到团队总人数</w:t>
            </w:r>
            <w:r>
              <w:rPr>
                <w:rFonts w:hint="eastAsia"/>
                <w:szCs w:val="22"/>
              </w:rPr>
              <w:t>50%</w:t>
            </w:r>
            <w:r>
              <w:rPr>
                <w:rFonts w:hint="eastAsia"/>
                <w:szCs w:val="22"/>
              </w:rPr>
              <w:t>（含）时，</w:t>
            </w:r>
            <w:r>
              <w:rPr>
                <w:rFonts w:hint="eastAsia"/>
                <w:szCs w:val="22"/>
              </w:rPr>
              <w:t>委托方</w:t>
            </w:r>
            <w:r>
              <w:rPr>
                <w:rFonts w:hint="eastAsia"/>
                <w:szCs w:val="22"/>
              </w:rPr>
              <w:t>有权</w:t>
            </w:r>
            <w:r>
              <w:rPr>
                <w:rFonts w:hint="eastAsia"/>
                <w:szCs w:val="22"/>
              </w:rPr>
              <w:t>扣除合同金额</w:t>
            </w:r>
            <w:r>
              <w:rPr>
                <w:rFonts w:hint="eastAsia"/>
                <w:szCs w:val="22"/>
              </w:rPr>
              <w:t>30%</w:t>
            </w:r>
            <w:r>
              <w:rPr>
                <w:rFonts w:hint="eastAsia"/>
                <w:szCs w:val="22"/>
              </w:rPr>
              <w:t>作为违约金</w:t>
            </w:r>
            <w:r>
              <w:rPr>
                <w:rFonts w:hint="eastAsia"/>
                <w:szCs w:val="22"/>
              </w:rPr>
              <w:t>，并保留解除合同的权利。</w:t>
            </w:r>
          </w:p>
          <w:p w:rsidR="008E1BC3" w:rsidRDefault="00F33F00" w:rsidP="00881D6F">
            <w:pPr>
              <w:pStyle w:val="a6"/>
              <w:spacing w:before="156" w:after="156" w:line="360" w:lineRule="exact"/>
              <w:ind w:leftChars="100" w:left="210"/>
              <w:rPr>
                <w:rFonts w:ascii="仿宋_GB2312" w:eastAsia="仿宋_GB2312" w:hAnsi="宋体" w:cs="宋体"/>
                <w:color w:val="000000"/>
                <w:kern w:val="0"/>
                <w:szCs w:val="22"/>
              </w:rPr>
            </w:pPr>
            <w:r>
              <w:rPr>
                <w:rFonts w:hint="eastAsia"/>
                <w:szCs w:val="22"/>
              </w:rPr>
              <w:t>项目负责人（项目经理）或其团队主要</w:t>
            </w:r>
            <w:r>
              <w:rPr>
                <w:rFonts w:hint="eastAsia"/>
                <w:szCs w:val="22"/>
              </w:rPr>
              <w:t>审计</w:t>
            </w:r>
            <w:r>
              <w:rPr>
                <w:rFonts w:hint="eastAsia"/>
                <w:szCs w:val="22"/>
              </w:rPr>
              <w:t>人员，应积极配合</w:t>
            </w:r>
            <w:r>
              <w:rPr>
                <w:rFonts w:hint="eastAsia"/>
                <w:szCs w:val="22"/>
              </w:rPr>
              <w:t>采购方审计</w:t>
            </w:r>
            <w:r>
              <w:rPr>
                <w:rFonts w:hint="eastAsia"/>
                <w:szCs w:val="22"/>
              </w:rPr>
              <w:t>部门的工作，根据上海市人力资源和社会保障局</w:t>
            </w:r>
            <w:r>
              <w:rPr>
                <w:rFonts w:hint="eastAsia"/>
                <w:szCs w:val="22"/>
              </w:rPr>
              <w:t>及采购方审计</w:t>
            </w:r>
            <w:r>
              <w:rPr>
                <w:rFonts w:hint="eastAsia"/>
                <w:szCs w:val="22"/>
              </w:rPr>
              <w:t>部门的要求，提供及时有效的配合服务。</w:t>
            </w:r>
          </w:p>
        </w:tc>
      </w:tr>
      <w:tr w:rsidR="008E1BC3">
        <w:trPr>
          <w:trHeight w:val="5872"/>
          <w:jc w:val="center"/>
        </w:trPr>
        <w:tc>
          <w:tcPr>
            <w:tcW w:w="1904" w:type="dxa"/>
            <w:tcBorders>
              <w:top w:val="single" w:sz="4" w:space="0" w:color="auto"/>
              <w:left w:val="single" w:sz="4" w:space="0" w:color="auto"/>
              <w:bottom w:val="single" w:sz="4" w:space="0" w:color="auto"/>
              <w:right w:val="single" w:sz="4" w:space="0" w:color="auto"/>
            </w:tcBorders>
            <w:vAlign w:val="center"/>
          </w:tcPr>
          <w:p w:rsidR="008E1BC3" w:rsidRDefault="00F33F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项目技术要求</w:t>
            </w:r>
          </w:p>
        </w:tc>
        <w:tc>
          <w:tcPr>
            <w:tcW w:w="7553" w:type="dxa"/>
            <w:gridSpan w:val="6"/>
            <w:tcBorders>
              <w:top w:val="single" w:sz="4" w:space="0" w:color="auto"/>
              <w:left w:val="nil"/>
              <w:bottom w:val="single" w:sz="4" w:space="0" w:color="auto"/>
              <w:right w:val="single" w:sz="4" w:space="0" w:color="auto"/>
            </w:tcBorders>
            <w:vAlign w:val="center"/>
          </w:tcPr>
          <w:p w:rsidR="008E1BC3" w:rsidRDefault="00F33F00" w:rsidP="00881D6F">
            <w:pPr>
              <w:numPr>
                <w:ilvl w:val="0"/>
                <w:numId w:val="3"/>
              </w:numPr>
              <w:adjustRightInd w:val="0"/>
              <w:snapToGrid w:val="0"/>
              <w:spacing w:beforeLines="50" w:afterLines="50" w:line="400" w:lineRule="exact"/>
              <w:ind w:left="1680" w:hangingChars="700" w:hanging="1680"/>
              <w:textAlignment w:val="baseline"/>
              <w:rPr>
                <w:rFonts w:ascii="仿宋_GB2312" w:eastAsia="仿宋_GB2312" w:hAnsi="宋体"/>
                <w:sz w:val="24"/>
              </w:rPr>
            </w:pPr>
            <w:r>
              <w:rPr>
                <w:rFonts w:ascii="仿宋_GB2312" w:eastAsia="仿宋_GB2312" w:hAnsi="宋体" w:hint="eastAsia"/>
                <w:sz w:val="24"/>
              </w:rPr>
              <w:t>审计</w:t>
            </w:r>
            <w:r>
              <w:rPr>
                <w:rFonts w:ascii="仿宋_GB2312" w:eastAsia="仿宋_GB2312" w:hAnsi="宋体" w:hint="eastAsia"/>
                <w:sz w:val="24"/>
              </w:rPr>
              <w:t>对象</w:t>
            </w:r>
            <w:r>
              <w:rPr>
                <w:rFonts w:ascii="仿宋_GB2312" w:eastAsia="仿宋_GB2312" w:hAnsi="宋体" w:hint="eastAsia"/>
                <w:sz w:val="24"/>
              </w:rPr>
              <w:t>：</w:t>
            </w:r>
            <w:r>
              <w:rPr>
                <w:rFonts w:ascii="仿宋_GB2312" w:eastAsia="仿宋_GB2312" w:hAnsi="宋体" w:hint="eastAsia"/>
                <w:sz w:val="24"/>
              </w:rPr>
              <w:t>2015</w:t>
            </w:r>
            <w:r>
              <w:rPr>
                <w:rFonts w:ascii="仿宋_GB2312" w:eastAsia="仿宋_GB2312" w:hAnsi="宋体" w:hint="eastAsia"/>
                <w:sz w:val="24"/>
              </w:rPr>
              <w:t>年</w:t>
            </w:r>
            <w:r>
              <w:rPr>
                <w:rFonts w:ascii="仿宋_GB2312" w:eastAsia="仿宋_GB2312" w:hAnsi="宋体" w:hint="eastAsia"/>
                <w:sz w:val="24"/>
              </w:rPr>
              <w:t>高技能人才培养基地实训设施设备添置资助项目</w:t>
            </w:r>
          </w:p>
          <w:p w:rsidR="008E1BC3" w:rsidRDefault="00F33F00" w:rsidP="00881D6F">
            <w:pPr>
              <w:numPr>
                <w:ilvl w:val="0"/>
                <w:numId w:val="3"/>
              </w:numPr>
              <w:adjustRightInd w:val="0"/>
              <w:snapToGrid w:val="0"/>
              <w:spacing w:beforeLines="50" w:afterLines="50" w:line="400" w:lineRule="exact"/>
              <w:ind w:left="1680" w:hangingChars="700" w:hanging="1680"/>
              <w:textAlignment w:val="baseline"/>
              <w:rPr>
                <w:rFonts w:ascii="仿宋_GB2312" w:eastAsia="仿宋_GB2312" w:hAnsi="宋体"/>
                <w:sz w:val="24"/>
              </w:rPr>
            </w:pPr>
            <w:r>
              <w:rPr>
                <w:rFonts w:ascii="仿宋_GB2312" w:eastAsia="仿宋_GB2312" w:hAnsi="宋体" w:hint="eastAsia"/>
                <w:sz w:val="24"/>
              </w:rPr>
              <w:t>审计对象地址</w:t>
            </w:r>
            <w:r>
              <w:rPr>
                <w:rFonts w:ascii="仿宋_GB2312" w:eastAsia="仿宋_GB2312" w:hAnsi="宋体" w:hint="eastAsia"/>
                <w:sz w:val="24"/>
              </w:rPr>
              <w:t>：</w:t>
            </w:r>
            <w:r>
              <w:rPr>
                <w:rFonts w:ascii="仿宋_GB2312" w:eastAsia="仿宋_GB2312" w:hAnsi="宋体" w:hint="eastAsia"/>
                <w:sz w:val="24"/>
              </w:rPr>
              <w:t>上海市闵行区江川东路</w:t>
            </w:r>
            <w:r>
              <w:rPr>
                <w:rFonts w:ascii="仿宋_GB2312" w:eastAsia="仿宋_GB2312" w:hAnsi="宋体" w:hint="eastAsia"/>
                <w:sz w:val="24"/>
              </w:rPr>
              <w:t>100</w:t>
            </w:r>
            <w:r>
              <w:rPr>
                <w:rFonts w:ascii="仿宋_GB2312" w:eastAsia="仿宋_GB2312" w:hAnsi="宋体" w:hint="eastAsia"/>
                <w:sz w:val="24"/>
              </w:rPr>
              <w:t>号</w:t>
            </w:r>
          </w:p>
          <w:p w:rsidR="008E1BC3" w:rsidRDefault="00F33F00" w:rsidP="00881D6F">
            <w:pPr>
              <w:numPr>
                <w:ilvl w:val="0"/>
                <w:numId w:val="3"/>
              </w:numPr>
              <w:adjustRightInd w:val="0"/>
              <w:snapToGrid w:val="0"/>
              <w:spacing w:beforeLines="50" w:afterLines="50" w:line="400" w:lineRule="exact"/>
              <w:ind w:left="1680" w:hangingChars="700" w:hanging="1680"/>
              <w:textAlignment w:val="baseline"/>
              <w:rPr>
                <w:rFonts w:ascii="仿宋_GB2312" w:eastAsia="仿宋_GB2312" w:hAnsi="宋体"/>
                <w:sz w:val="24"/>
              </w:rPr>
            </w:pPr>
            <w:r>
              <w:rPr>
                <w:rFonts w:ascii="仿宋_GB2312" w:eastAsia="仿宋_GB2312" w:hAnsi="新宋体" w:hint="eastAsia"/>
                <w:sz w:val="24"/>
              </w:rPr>
              <w:t>工作目标</w:t>
            </w:r>
            <w:r>
              <w:rPr>
                <w:rFonts w:ascii="仿宋_GB2312" w:eastAsia="仿宋_GB2312" w:hAnsi="新宋体" w:hint="eastAsia"/>
                <w:sz w:val="24"/>
              </w:rPr>
              <w:t>：</w:t>
            </w:r>
            <w:r>
              <w:rPr>
                <w:rFonts w:ascii="仿宋_GB2312" w:eastAsia="仿宋_GB2312" w:hAnsi="宋体" w:hint="eastAsia"/>
                <w:sz w:val="24"/>
              </w:rPr>
              <w:t>供应商应当在合同签订生效后</w:t>
            </w:r>
            <w:r>
              <w:rPr>
                <w:rFonts w:ascii="仿宋_GB2312" w:eastAsia="仿宋_GB2312" w:hAnsi="宋体" w:hint="eastAsia"/>
                <w:sz w:val="24"/>
              </w:rPr>
              <w:t>15</w:t>
            </w:r>
            <w:r>
              <w:rPr>
                <w:rFonts w:ascii="仿宋_GB2312" w:eastAsia="仿宋_GB2312" w:hAnsi="宋体" w:hint="eastAsia"/>
                <w:sz w:val="24"/>
              </w:rPr>
              <w:t>个自然日内交付报告。</w:t>
            </w:r>
          </w:p>
          <w:p w:rsidR="008E1BC3" w:rsidRDefault="00F33F00" w:rsidP="00881D6F">
            <w:pPr>
              <w:numPr>
                <w:ilvl w:val="0"/>
                <w:numId w:val="3"/>
              </w:numPr>
              <w:adjustRightInd w:val="0"/>
              <w:snapToGrid w:val="0"/>
              <w:spacing w:beforeLines="50" w:afterLines="50" w:line="400" w:lineRule="exact"/>
              <w:ind w:left="1680" w:hangingChars="700" w:hanging="1680"/>
              <w:textAlignment w:val="baseline"/>
              <w:rPr>
                <w:rFonts w:ascii="仿宋_GB2312" w:eastAsia="仿宋_GB2312" w:hAnsi="宋体"/>
                <w:sz w:val="24"/>
              </w:rPr>
            </w:pPr>
            <w:r>
              <w:rPr>
                <w:rFonts w:ascii="仿宋_GB2312" w:eastAsia="仿宋_GB2312" w:hAnsi="新宋体" w:hint="eastAsia"/>
                <w:sz w:val="24"/>
              </w:rPr>
              <w:t>服务方式：</w:t>
            </w:r>
            <w:r>
              <w:rPr>
                <w:rFonts w:ascii="仿宋_GB2312" w:eastAsia="仿宋_GB2312" w:hAnsi="宋体" w:hint="eastAsia"/>
                <w:sz w:val="24"/>
              </w:rPr>
              <w:t>采用</w:t>
            </w:r>
            <w:r>
              <w:rPr>
                <w:rFonts w:ascii="仿宋_GB2312" w:eastAsia="仿宋_GB2312" w:hAnsi="宋体" w:hint="eastAsia"/>
                <w:sz w:val="24"/>
              </w:rPr>
              <w:t>进场审计和不进场审计</w:t>
            </w:r>
            <w:r>
              <w:rPr>
                <w:rFonts w:ascii="仿宋_GB2312" w:eastAsia="仿宋_GB2312" w:hAnsi="宋体" w:hint="eastAsia"/>
                <w:sz w:val="24"/>
              </w:rPr>
              <w:t>相结合的方式</w:t>
            </w:r>
            <w:r>
              <w:rPr>
                <w:rFonts w:ascii="仿宋_GB2312" w:eastAsia="仿宋_GB2312" w:hAnsi="宋体" w:hint="eastAsia"/>
                <w:sz w:val="24"/>
              </w:rPr>
              <w:t>。</w:t>
            </w:r>
          </w:p>
          <w:p w:rsidR="008E1BC3" w:rsidRDefault="00F33F00" w:rsidP="00881D6F">
            <w:pPr>
              <w:numPr>
                <w:ilvl w:val="0"/>
                <w:numId w:val="3"/>
              </w:numPr>
              <w:adjustRightInd w:val="0"/>
              <w:snapToGrid w:val="0"/>
              <w:spacing w:beforeLines="50" w:afterLines="50" w:line="400" w:lineRule="exact"/>
              <w:ind w:left="1680" w:hangingChars="700" w:hanging="1680"/>
              <w:textAlignment w:val="baseline"/>
              <w:rPr>
                <w:rFonts w:ascii="仿宋_GB2312" w:eastAsia="仿宋_GB2312" w:hAnsi="宋体"/>
                <w:sz w:val="24"/>
              </w:rPr>
            </w:pPr>
            <w:r>
              <w:rPr>
                <w:rFonts w:ascii="仿宋_GB2312" w:eastAsia="仿宋_GB2312" w:hAnsi="宋体" w:hint="eastAsia"/>
                <w:sz w:val="24"/>
              </w:rPr>
              <w:t>审计要求</w:t>
            </w:r>
            <w:r>
              <w:rPr>
                <w:rFonts w:ascii="仿宋_GB2312" w:eastAsia="仿宋_GB2312" w:hAnsi="宋体" w:hint="eastAsia"/>
                <w:sz w:val="24"/>
              </w:rPr>
              <w:t>：</w:t>
            </w:r>
          </w:p>
          <w:p w:rsidR="008E1BC3" w:rsidRDefault="00F33F00" w:rsidP="00881D6F">
            <w:pPr>
              <w:pStyle w:val="a6"/>
              <w:spacing w:before="156" w:after="156"/>
              <w:ind w:leftChars="200" w:left="420"/>
              <w:jc w:val="both"/>
              <w:rPr>
                <w:szCs w:val="22"/>
              </w:rPr>
            </w:pPr>
            <w:r>
              <w:rPr>
                <w:rFonts w:hint="eastAsia"/>
                <w:szCs w:val="22"/>
              </w:rPr>
              <w:t>（</w:t>
            </w:r>
            <w:r>
              <w:rPr>
                <w:rFonts w:hint="eastAsia"/>
                <w:szCs w:val="22"/>
              </w:rPr>
              <w:t>1</w:t>
            </w:r>
            <w:r>
              <w:rPr>
                <w:rFonts w:hint="eastAsia"/>
                <w:szCs w:val="22"/>
              </w:rPr>
              <w:t>）</w:t>
            </w:r>
            <w:r>
              <w:rPr>
                <w:rFonts w:hint="eastAsia"/>
                <w:szCs w:val="22"/>
              </w:rPr>
              <w:t>审计工作应对整体项目进行开展，若有多个子项目，整体审计形成一个审计报告。审计范围应包括获得资助的专项资金和自筹资金两部分，重点审计专项资金。对于专项资金的审计，要求列出由专项资金购置的设备清单（含价格）。</w:t>
            </w:r>
          </w:p>
          <w:p w:rsidR="008E1BC3" w:rsidRDefault="00F33F00" w:rsidP="00881D6F">
            <w:pPr>
              <w:pStyle w:val="a6"/>
              <w:spacing w:before="156" w:after="156"/>
              <w:ind w:leftChars="200" w:left="420"/>
              <w:jc w:val="both"/>
              <w:rPr>
                <w:szCs w:val="22"/>
              </w:rPr>
            </w:pPr>
            <w:r>
              <w:rPr>
                <w:rFonts w:hint="eastAsia"/>
                <w:szCs w:val="22"/>
              </w:rPr>
              <w:t>（</w:t>
            </w:r>
            <w:r>
              <w:rPr>
                <w:rFonts w:hint="eastAsia"/>
                <w:szCs w:val="22"/>
              </w:rPr>
              <w:t>2</w:t>
            </w:r>
            <w:r>
              <w:rPr>
                <w:rFonts w:hint="eastAsia"/>
                <w:szCs w:val="22"/>
              </w:rPr>
              <w:t>）</w:t>
            </w:r>
            <w:r>
              <w:rPr>
                <w:rFonts w:hint="eastAsia"/>
                <w:szCs w:val="22"/>
              </w:rPr>
              <w:t>对整个资助项目的全过程（资金结算、采购过程规范性、招投标、合同、项目建设过程变更等）</w:t>
            </w:r>
            <w:r>
              <w:rPr>
                <w:rFonts w:hint="eastAsia"/>
                <w:szCs w:val="22"/>
              </w:rPr>
              <w:t>进行审计</w:t>
            </w:r>
            <w:r>
              <w:rPr>
                <w:rFonts w:hint="eastAsia"/>
                <w:szCs w:val="22"/>
              </w:rPr>
              <w:t>，并出具审计报告。</w:t>
            </w:r>
          </w:p>
          <w:p w:rsidR="008E1BC3" w:rsidRDefault="00F33F00" w:rsidP="00881D6F">
            <w:pPr>
              <w:numPr>
                <w:ilvl w:val="0"/>
                <w:numId w:val="3"/>
              </w:numPr>
              <w:autoSpaceDN w:val="0"/>
              <w:spacing w:beforeLines="50" w:afterLines="50" w:line="400" w:lineRule="exact"/>
              <w:ind w:left="1680" w:hangingChars="700" w:hanging="1680"/>
              <w:textAlignment w:val="center"/>
              <w:rPr>
                <w:rFonts w:ascii="仿宋_GB2312" w:eastAsia="仿宋_GB2312" w:hAnsi="宋体" w:cs="宋体"/>
                <w:color w:val="000000"/>
                <w:kern w:val="0"/>
                <w:sz w:val="24"/>
              </w:rPr>
            </w:pPr>
            <w:r>
              <w:rPr>
                <w:rFonts w:ascii="仿宋_GB2312" w:eastAsia="仿宋_GB2312" w:hAnsi="宋体" w:hint="eastAsia"/>
                <w:sz w:val="24"/>
              </w:rPr>
              <w:t>报价方式：固定总价。</w:t>
            </w:r>
            <w:r>
              <w:rPr>
                <w:rFonts w:ascii="仿宋_GB2312" w:eastAsia="仿宋_GB2312" w:hAnsi="宋体" w:hint="eastAsia"/>
                <w:sz w:val="24"/>
              </w:rPr>
              <w:t xml:space="preserve">　</w:t>
            </w:r>
          </w:p>
        </w:tc>
      </w:tr>
      <w:tr w:rsidR="008E1BC3">
        <w:trPr>
          <w:trHeight w:val="2968"/>
          <w:jc w:val="center"/>
        </w:trPr>
        <w:tc>
          <w:tcPr>
            <w:tcW w:w="1904" w:type="dxa"/>
            <w:tcBorders>
              <w:top w:val="nil"/>
              <w:left w:val="single" w:sz="4" w:space="0" w:color="auto"/>
              <w:bottom w:val="single" w:sz="4" w:space="0" w:color="auto"/>
              <w:right w:val="single" w:sz="4" w:space="0" w:color="auto"/>
            </w:tcBorders>
            <w:vAlign w:val="center"/>
          </w:tcPr>
          <w:p w:rsidR="008E1BC3" w:rsidRDefault="00F33F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项目进度要求</w:t>
            </w:r>
          </w:p>
        </w:tc>
        <w:tc>
          <w:tcPr>
            <w:tcW w:w="7553" w:type="dxa"/>
            <w:gridSpan w:val="6"/>
            <w:tcBorders>
              <w:top w:val="single" w:sz="4" w:space="0" w:color="auto"/>
              <w:left w:val="nil"/>
              <w:bottom w:val="single" w:sz="4" w:space="0" w:color="auto"/>
              <w:right w:val="single" w:sz="4" w:space="0" w:color="auto"/>
            </w:tcBorders>
            <w:vAlign w:val="center"/>
          </w:tcPr>
          <w:p w:rsidR="008E1BC3" w:rsidRDefault="00F33F00" w:rsidP="00881D6F">
            <w:pPr>
              <w:pStyle w:val="a6"/>
              <w:numPr>
                <w:ilvl w:val="0"/>
                <w:numId w:val="4"/>
              </w:numPr>
              <w:spacing w:before="156" w:after="156"/>
              <w:rPr>
                <w:szCs w:val="22"/>
              </w:rPr>
            </w:pPr>
            <w:r>
              <w:rPr>
                <w:rFonts w:hint="eastAsia"/>
                <w:szCs w:val="22"/>
              </w:rPr>
              <w:t>服务期限：供应商应当在合同签订生效后</w:t>
            </w:r>
            <w:r>
              <w:rPr>
                <w:rFonts w:hint="eastAsia"/>
                <w:szCs w:val="22"/>
              </w:rPr>
              <w:t>1</w:t>
            </w:r>
            <w:r>
              <w:rPr>
                <w:rFonts w:hint="eastAsia"/>
                <w:szCs w:val="22"/>
              </w:rPr>
              <w:t>5</w:t>
            </w:r>
            <w:r>
              <w:rPr>
                <w:rFonts w:hint="eastAsia"/>
                <w:szCs w:val="22"/>
              </w:rPr>
              <w:t>个</w:t>
            </w:r>
            <w:r>
              <w:rPr>
                <w:rFonts w:hint="eastAsia"/>
                <w:szCs w:val="22"/>
              </w:rPr>
              <w:t>自然日内交付报告。</w:t>
            </w:r>
          </w:p>
          <w:p w:rsidR="008E1BC3" w:rsidRDefault="00F33F00" w:rsidP="00881D6F">
            <w:pPr>
              <w:pStyle w:val="a6"/>
              <w:numPr>
                <w:ilvl w:val="0"/>
                <w:numId w:val="4"/>
              </w:numPr>
              <w:spacing w:before="156" w:after="156"/>
              <w:rPr>
                <w:rFonts w:ascii="仿宋_GB2312" w:eastAsia="仿宋_GB2312" w:hAnsi="宋体"/>
                <w:szCs w:val="22"/>
              </w:rPr>
            </w:pPr>
            <w:r>
              <w:rPr>
                <w:rFonts w:hint="eastAsia"/>
                <w:szCs w:val="22"/>
              </w:rPr>
              <w:t>付款方式：供应商完成对项目的审计工作，出具经采购方认可的正式审计报告</w:t>
            </w:r>
            <w:r>
              <w:rPr>
                <w:rFonts w:hint="eastAsia"/>
                <w:szCs w:val="22"/>
              </w:rPr>
              <w:t>，并开具等额增值税专用发票后</w:t>
            </w:r>
            <w:r>
              <w:rPr>
                <w:rFonts w:hint="eastAsia"/>
                <w:szCs w:val="22"/>
              </w:rPr>
              <w:t>30</w:t>
            </w:r>
            <w:r>
              <w:rPr>
                <w:rFonts w:hint="eastAsia"/>
                <w:szCs w:val="22"/>
              </w:rPr>
              <w:t>个工作日内支付</w:t>
            </w:r>
            <w:r>
              <w:rPr>
                <w:rFonts w:hint="eastAsia"/>
                <w:szCs w:val="22"/>
              </w:rPr>
              <w:t>70%</w:t>
            </w:r>
            <w:r>
              <w:rPr>
                <w:rFonts w:hint="eastAsia"/>
                <w:szCs w:val="22"/>
              </w:rPr>
              <w:t>的合同金额，剩余</w:t>
            </w:r>
            <w:r>
              <w:rPr>
                <w:rFonts w:hint="eastAsia"/>
                <w:szCs w:val="22"/>
              </w:rPr>
              <w:t>30%</w:t>
            </w:r>
            <w:r>
              <w:rPr>
                <w:rFonts w:hint="eastAsia"/>
                <w:szCs w:val="22"/>
              </w:rPr>
              <w:t>合同金额于采购方通过上海市人力资源和社会保障局验收并收到采购方开具的等额增值税专用发票后</w:t>
            </w:r>
            <w:r>
              <w:rPr>
                <w:rFonts w:hint="eastAsia"/>
                <w:szCs w:val="22"/>
              </w:rPr>
              <w:t>30</w:t>
            </w:r>
            <w:r>
              <w:rPr>
                <w:rFonts w:hint="eastAsia"/>
                <w:szCs w:val="22"/>
              </w:rPr>
              <w:t>个工作日内结清。</w:t>
            </w:r>
          </w:p>
        </w:tc>
      </w:tr>
      <w:tr w:rsidR="008E1BC3">
        <w:trPr>
          <w:trHeight w:val="785"/>
          <w:jc w:val="center"/>
        </w:trPr>
        <w:tc>
          <w:tcPr>
            <w:tcW w:w="1904" w:type="dxa"/>
            <w:tcBorders>
              <w:top w:val="nil"/>
              <w:left w:val="single" w:sz="4" w:space="0" w:color="auto"/>
              <w:bottom w:val="single" w:sz="4" w:space="0" w:color="auto"/>
              <w:right w:val="single" w:sz="4" w:space="0" w:color="auto"/>
            </w:tcBorders>
            <w:vAlign w:val="center"/>
          </w:tcPr>
          <w:p w:rsidR="008E1BC3" w:rsidRDefault="00F33F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响应文件送达截止时间</w:t>
            </w:r>
          </w:p>
        </w:tc>
        <w:tc>
          <w:tcPr>
            <w:tcW w:w="7553" w:type="dxa"/>
            <w:gridSpan w:val="6"/>
            <w:tcBorders>
              <w:top w:val="single" w:sz="4" w:space="0" w:color="auto"/>
              <w:left w:val="nil"/>
              <w:bottom w:val="single" w:sz="4" w:space="0" w:color="auto"/>
              <w:right w:val="single" w:sz="4" w:space="0" w:color="auto"/>
            </w:tcBorders>
            <w:vAlign w:val="center"/>
          </w:tcPr>
          <w:p w:rsidR="008E1BC3" w:rsidRDefault="00F33F00" w:rsidP="00881D6F">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2021 </w:t>
            </w:r>
            <w:r>
              <w:rPr>
                <w:rFonts w:ascii="仿宋_GB2312" w:eastAsia="仿宋_GB2312" w:hAnsi="宋体" w:cs="宋体" w:hint="eastAsia"/>
                <w:color w:val="000000"/>
                <w:kern w:val="0"/>
                <w:sz w:val="24"/>
              </w:rPr>
              <w:t>年</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3</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月</w:t>
            </w:r>
            <w:r>
              <w:rPr>
                <w:rFonts w:ascii="仿宋_GB2312" w:eastAsia="仿宋_GB2312" w:hAnsi="宋体" w:cs="宋体" w:hint="eastAsia"/>
                <w:color w:val="000000"/>
                <w:kern w:val="0"/>
                <w:sz w:val="24"/>
              </w:rPr>
              <w:t xml:space="preserve"> </w:t>
            </w:r>
            <w:r w:rsidR="00881D6F">
              <w:rPr>
                <w:rFonts w:ascii="仿宋_GB2312" w:eastAsia="仿宋_GB2312" w:hAnsi="宋体" w:cs="宋体" w:hint="eastAsia"/>
                <w:color w:val="000000"/>
                <w:kern w:val="0"/>
                <w:sz w:val="24"/>
              </w:rPr>
              <w:t>25</w:t>
            </w:r>
            <w:r>
              <w:rPr>
                <w:rFonts w:ascii="仿宋_GB2312" w:eastAsia="仿宋_GB2312" w:hAnsi="宋体" w:cs="宋体" w:hint="eastAsia"/>
                <w:color w:val="000000"/>
                <w:kern w:val="0"/>
                <w:sz w:val="24"/>
              </w:rPr>
              <w:t>日</w:t>
            </w:r>
          </w:p>
        </w:tc>
      </w:tr>
      <w:tr w:rsidR="008E1BC3">
        <w:trPr>
          <w:trHeight w:val="720"/>
          <w:jc w:val="center"/>
        </w:trPr>
        <w:tc>
          <w:tcPr>
            <w:tcW w:w="1904" w:type="dxa"/>
            <w:tcBorders>
              <w:top w:val="nil"/>
              <w:left w:val="single" w:sz="4" w:space="0" w:color="auto"/>
              <w:bottom w:val="single" w:sz="4" w:space="0" w:color="auto"/>
              <w:right w:val="single" w:sz="4" w:space="0" w:color="auto"/>
            </w:tcBorders>
            <w:vAlign w:val="center"/>
          </w:tcPr>
          <w:p w:rsidR="008E1BC3" w:rsidRDefault="00F33F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附录</w:t>
            </w:r>
          </w:p>
        </w:tc>
        <w:tc>
          <w:tcPr>
            <w:tcW w:w="1933" w:type="dxa"/>
            <w:tcBorders>
              <w:top w:val="nil"/>
              <w:left w:val="nil"/>
              <w:bottom w:val="single" w:sz="4" w:space="0" w:color="auto"/>
              <w:right w:val="single" w:sz="4" w:space="0" w:color="auto"/>
            </w:tcBorders>
            <w:vAlign w:val="center"/>
          </w:tcPr>
          <w:p w:rsidR="008E1BC3" w:rsidRDefault="00F33F00">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详细技术要求</w:t>
            </w:r>
          </w:p>
        </w:tc>
        <w:tc>
          <w:tcPr>
            <w:tcW w:w="1232" w:type="dxa"/>
            <w:gridSpan w:val="2"/>
            <w:tcBorders>
              <w:top w:val="nil"/>
              <w:left w:val="nil"/>
              <w:bottom w:val="single" w:sz="4" w:space="0" w:color="auto"/>
              <w:right w:val="single" w:sz="4" w:space="0" w:color="auto"/>
            </w:tcBorders>
            <w:vAlign w:val="center"/>
          </w:tcPr>
          <w:p w:rsidR="008E1BC3" w:rsidRDefault="00F33F00">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报价单</w:t>
            </w:r>
          </w:p>
        </w:tc>
        <w:tc>
          <w:tcPr>
            <w:tcW w:w="2405" w:type="dxa"/>
            <w:gridSpan w:val="2"/>
            <w:tcBorders>
              <w:top w:val="nil"/>
              <w:left w:val="nil"/>
              <w:bottom w:val="single" w:sz="4" w:space="0" w:color="auto"/>
              <w:right w:val="single" w:sz="4" w:space="0" w:color="auto"/>
            </w:tcBorders>
            <w:vAlign w:val="center"/>
          </w:tcPr>
          <w:p w:rsidR="008E1BC3" w:rsidRDefault="00F33F00">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报价文件编制要求</w:t>
            </w:r>
          </w:p>
        </w:tc>
        <w:tc>
          <w:tcPr>
            <w:tcW w:w="1983" w:type="dxa"/>
            <w:tcBorders>
              <w:top w:val="nil"/>
              <w:left w:val="nil"/>
              <w:bottom w:val="single" w:sz="4" w:space="0" w:color="auto"/>
              <w:right w:val="single" w:sz="4" w:space="0" w:color="auto"/>
            </w:tcBorders>
            <w:vAlign w:val="center"/>
          </w:tcPr>
          <w:p w:rsidR="008E1BC3" w:rsidRDefault="00F33F00">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其他</w:t>
            </w:r>
          </w:p>
        </w:tc>
      </w:tr>
    </w:tbl>
    <w:p w:rsidR="008E1BC3" w:rsidRDefault="00F33F00">
      <w:r>
        <w:br w:type="page"/>
      </w:r>
    </w:p>
    <w:tbl>
      <w:tblPr>
        <w:tblpPr w:leftFromText="180" w:rightFromText="180" w:vertAnchor="text" w:horzAnchor="margin" w:tblpXSpec="center" w:tblpY="441"/>
        <w:tblW w:w="10137" w:type="dxa"/>
        <w:jc w:val="center"/>
        <w:tblLayout w:type="fixed"/>
        <w:tblLook w:val="04A0"/>
      </w:tblPr>
      <w:tblGrid>
        <w:gridCol w:w="1581"/>
        <w:gridCol w:w="4114"/>
        <w:gridCol w:w="2623"/>
        <w:gridCol w:w="126"/>
        <w:gridCol w:w="1693"/>
      </w:tblGrid>
      <w:tr w:rsidR="008E1BC3">
        <w:trPr>
          <w:trHeight w:val="510"/>
          <w:jc w:val="center"/>
        </w:trPr>
        <w:tc>
          <w:tcPr>
            <w:tcW w:w="10137" w:type="dxa"/>
            <w:gridSpan w:val="5"/>
            <w:tcBorders>
              <w:top w:val="single" w:sz="4" w:space="0" w:color="auto"/>
              <w:left w:val="single" w:sz="4" w:space="0" w:color="auto"/>
              <w:bottom w:val="single" w:sz="4" w:space="0" w:color="auto"/>
              <w:right w:val="single" w:sz="4" w:space="0" w:color="000000"/>
            </w:tcBorders>
            <w:vAlign w:val="center"/>
          </w:tcPr>
          <w:p w:rsidR="008E1BC3" w:rsidRDefault="00F33F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以下由报价供应商填写（盖章）</w:t>
            </w:r>
          </w:p>
        </w:tc>
      </w:tr>
      <w:tr w:rsidR="008E1BC3">
        <w:trPr>
          <w:trHeight w:val="690"/>
          <w:jc w:val="center"/>
        </w:trPr>
        <w:tc>
          <w:tcPr>
            <w:tcW w:w="1581" w:type="dxa"/>
            <w:tcBorders>
              <w:top w:val="nil"/>
              <w:left w:val="single" w:sz="4" w:space="0" w:color="auto"/>
              <w:bottom w:val="single" w:sz="4" w:space="0" w:color="auto"/>
              <w:right w:val="single" w:sz="4" w:space="0" w:color="auto"/>
            </w:tcBorders>
            <w:vAlign w:val="center"/>
          </w:tcPr>
          <w:p w:rsidR="008E1BC3" w:rsidRDefault="00F33F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供应商性质</w:t>
            </w:r>
          </w:p>
        </w:tc>
        <w:tc>
          <w:tcPr>
            <w:tcW w:w="8556" w:type="dxa"/>
            <w:gridSpan w:val="4"/>
            <w:tcBorders>
              <w:top w:val="single" w:sz="4" w:space="0" w:color="auto"/>
              <w:left w:val="nil"/>
              <w:bottom w:val="single" w:sz="4" w:space="0" w:color="auto"/>
              <w:right w:val="single" w:sz="4" w:space="0" w:color="auto"/>
            </w:tcBorders>
            <w:vAlign w:val="center"/>
          </w:tcPr>
          <w:p w:rsidR="008E1BC3" w:rsidRDefault="00F33F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□高校</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科研院所</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□国有及国有控股企业</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□外资企业</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□民营企业</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□境外单位或个人</w:t>
            </w:r>
          </w:p>
        </w:tc>
      </w:tr>
      <w:tr w:rsidR="008E1BC3">
        <w:trPr>
          <w:trHeight w:val="555"/>
          <w:jc w:val="center"/>
        </w:trPr>
        <w:tc>
          <w:tcPr>
            <w:tcW w:w="1581" w:type="dxa"/>
            <w:tcBorders>
              <w:top w:val="nil"/>
              <w:left w:val="single" w:sz="4" w:space="0" w:color="auto"/>
              <w:bottom w:val="single" w:sz="4" w:space="0" w:color="auto"/>
              <w:right w:val="single" w:sz="4" w:space="0" w:color="auto"/>
            </w:tcBorders>
            <w:vAlign w:val="center"/>
          </w:tcPr>
          <w:p w:rsidR="008E1BC3" w:rsidRDefault="00F33F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联系人</w:t>
            </w:r>
          </w:p>
        </w:tc>
        <w:tc>
          <w:tcPr>
            <w:tcW w:w="4114" w:type="dxa"/>
            <w:tcBorders>
              <w:top w:val="nil"/>
              <w:left w:val="nil"/>
              <w:bottom w:val="single" w:sz="4" w:space="0" w:color="auto"/>
              <w:right w:val="single" w:sz="4" w:space="0" w:color="auto"/>
            </w:tcBorders>
            <w:vAlign w:val="center"/>
          </w:tcPr>
          <w:p w:rsidR="008E1BC3" w:rsidRDefault="00F33F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rsidR="008E1BC3" w:rsidRDefault="00F33F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联系地址</w:t>
            </w:r>
          </w:p>
        </w:tc>
        <w:tc>
          <w:tcPr>
            <w:tcW w:w="1819" w:type="dxa"/>
            <w:gridSpan w:val="2"/>
            <w:tcBorders>
              <w:top w:val="nil"/>
              <w:left w:val="nil"/>
              <w:bottom w:val="single" w:sz="4" w:space="0" w:color="auto"/>
              <w:right w:val="single" w:sz="4" w:space="0" w:color="auto"/>
            </w:tcBorders>
            <w:vAlign w:val="center"/>
          </w:tcPr>
          <w:p w:rsidR="008E1BC3" w:rsidRDefault="00F33F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8E1BC3">
        <w:trPr>
          <w:trHeight w:val="600"/>
          <w:jc w:val="center"/>
        </w:trPr>
        <w:tc>
          <w:tcPr>
            <w:tcW w:w="1581" w:type="dxa"/>
            <w:tcBorders>
              <w:top w:val="nil"/>
              <w:left w:val="single" w:sz="4" w:space="0" w:color="auto"/>
              <w:bottom w:val="single" w:sz="4" w:space="0" w:color="auto"/>
              <w:right w:val="single" w:sz="4" w:space="0" w:color="auto"/>
            </w:tcBorders>
            <w:vAlign w:val="center"/>
          </w:tcPr>
          <w:p w:rsidR="008E1BC3" w:rsidRDefault="00F33F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联系电话</w:t>
            </w:r>
          </w:p>
        </w:tc>
        <w:tc>
          <w:tcPr>
            <w:tcW w:w="4114" w:type="dxa"/>
            <w:tcBorders>
              <w:top w:val="nil"/>
              <w:left w:val="nil"/>
              <w:bottom w:val="single" w:sz="4" w:space="0" w:color="auto"/>
              <w:right w:val="single" w:sz="4" w:space="0" w:color="auto"/>
            </w:tcBorders>
            <w:vAlign w:val="center"/>
          </w:tcPr>
          <w:p w:rsidR="008E1BC3" w:rsidRDefault="00F33F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rsidR="008E1BC3" w:rsidRDefault="00F33F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E-Mail</w:t>
            </w:r>
          </w:p>
        </w:tc>
        <w:tc>
          <w:tcPr>
            <w:tcW w:w="1819" w:type="dxa"/>
            <w:gridSpan w:val="2"/>
            <w:tcBorders>
              <w:top w:val="nil"/>
              <w:left w:val="nil"/>
              <w:bottom w:val="single" w:sz="4" w:space="0" w:color="auto"/>
              <w:right w:val="single" w:sz="4" w:space="0" w:color="auto"/>
            </w:tcBorders>
            <w:vAlign w:val="center"/>
          </w:tcPr>
          <w:p w:rsidR="008E1BC3" w:rsidRDefault="00F33F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8E1BC3">
        <w:trPr>
          <w:trHeight w:val="504"/>
          <w:jc w:val="center"/>
        </w:trPr>
        <w:tc>
          <w:tcPr>
            <w:tcW w:w="1581" w:type="dxa"/>
            <w:vMerge w:val="restart"/>
            <w:tcBorders>
              <w:top w:val="nil"/>
              <w:left w:val="single" w:sz="4" w:space="0" w:color="auto"/>
              <w:bottom w:val="single" w:sz="4" w:space="0" w:color="000000"/>
              <w:right w:val="single" w:sz="4" w:space="0" w:color="auto"/>
            </w:tcBorders>
            <w:vAlign w:val="center"/>
          </w:tcPr>
          <w:p w:rsidR="008E1BC3" w:rsidRDefault="00F33F00">
            <w:pPr>
              <w:widowControl/>
              <w:ind w:firstLineChars="100" w:firstLine="220"/>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资质文件</w:t>
            </w:r>
          </w:p>
          <w:p w:rsidR="008E1BC3" w:rsidRDefault="00F33F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（复印件应加盖单位公章，带</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号的为必备材料）</w:t>
            </w:r>
          </w:p>
        </w:tc>
        <w:tc>
          <w:tcPr>
            <w:tcW w:w="8556" w:type="dxa"/>
            <w:gridSpan w:val="4"/>
            <w:tcBorders>
              <w:top w:val="single" w:sz="4" w:space="0" w:color="auto"/>
              <w:left w:val="nil"/>
              <w:bottom w:val="single" w:sz="4" w:space="0" w:color="auto"/>
              <w:right w:val="single" w:sz="4" w:space="0" w:color="auto"/>
            </w:tcBorders>
            <w:vAlign w:val="center"/>
          </w:tcPr>
          <w:p w:rsidR="008E1BC3" w:rsidRDefault="00F33F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（一）基本证照</w:t>
            </w:r>
          </w:p>
        </w:tc>
      </w:tr>
      <w:tr w:rsidR="008E1BC3">
        <w:trPr>
          <w:trHeight w:val="1380"/>
          <w:jc w:val="center"/>
        </w:trPr>
        <w:tc>
          <w:tcPr>
            <w:tcW w:w="1581" w:type="dxa"/>
            <w:vMerge/>
            <w:tcBorders>
              <w:top w:val="nil"/>
              <w:left w:val="single" w:sz="4" w:space="0" w:color="auto"/>
              <w:bottom w:val="single" w:sz="4" w:space="0" w:color="000000"/>
              <w:right w:val="single" w:sz="4" w:space="0" w:color="auto"/>
            </w:tcBorders>
            <w:vAlign w:val="center"/>
          </w:tcPr>
          <w:p w:rsidR="008E1BC3" w:rsidRDefault="008E1BC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8E1BC3" w:rsidRDefault="00F33F00">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□营业执照</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□组织机构代码证</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□税务登记证</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或□“三证合一”证书</w:t>
            </w:r>
          </w:p>
        </w:tc>
        <w:tc>
          <w:tcPr>
            <w:tcW w:w="2623" w:type="dxa"/>
            <w:tcBorders>
              <w:top w:val="nil"/>
              <w:left w:val="nil"/>
              <w:bottom w:val="single" w:sz="4" w:space="0" w:color="auto"/>
              <w:right w:val="single" w:sz="4" w:space="0" w:color="auto"/>
            </w:tcBorders>
            <w:vAlign w:val="center"/>
          </w:tcPr>
          <w:p w:rsidR="008E1BC3" w:rsidRDefault="00F33F00">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□法人代表授权书</w:t>
            </w:r>
            <w:r>
              <w:rPr>
                <w:rFonts w:ascii="仿宋_GB2312" w:eastAsia="仿宋_GB2312" w:hAnsi="宋体" w:cs="宋体" w:hint="eastAsia"/>
                <w:color w:val="000000"/>
                <w:kern w:val="0"/>
                <w:sz w:val="22"/>
                <w:szCs w:val="22"/>
              </w:rPr>
              <w:t>*</w:t>
            </w:r>
          </w:p>
        </w:tc>
        <w:tc>
          <w:tcPr>
            <w:tcW w:w="1819" w:type="dxa"/>
            <w:gridSpan w:val="2"/>
            <w:tcBorders>
              <w:top w:val="nil"/>
              <w:left w:val="nil"/>
              <w:bottom w:val="single" w:sz="4" w:space="0" w:color="auto"/>
              <w:right w:val="single" w:sz="4" w:space="0" w:color="auto"/>
            </w:tcBorders>
            <w:vAlign w:val="center"/>
          </w:tcPr>
          <w:p w:rsidR="008E1BC3" w:rsidRDefault="00F33F00">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□代理资质证书</w:t>
            </w:r>
          </w:p>
        </w:tc>
      </w:tr>
      <w:tr w:rsidR="008E1BC3">
        <w:trPr>
          <w:trHeight w:val="577"/>
          <w:jc w:val="center"/>
        </w:trPr>
        <w:tc>
          <w:tcPr>
            <w:tcW w:w="1581" w:type="dxa"/>
            <w:vMerge/>
            <w:tcBorders>
              <w:top w:val="nil"/>
              <w:left w:val="single" w:sz="4" w:space="0" w:color="auto"/>
              <w:bottom w:val="single" w:sz="4" w:space="0" w:color="000000"/>
              <w:right w:val="single" w:sz="4" w:space="0" w:color="auto"/>
            </w:tcBorders>
            <w:vAlign w:val="center"/>
          </w:tcPr>
          <w:p w:rsidR="008E1BC3" w:rsidRDefault="008E1BC3">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8E1BC3" w:rsidRDefault="00F33F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（一）财务资料</w:t>
            </w:r>
          </w:p>
        </w:tc>
      </w:tr>
      <w:tr w:rsidR="008E1BC3">
        <w:trPr>
          <w:trHeight w:val="675"/>
          <w:jc w:val="center"/>
        </w:trPr>
        <w:tc>
          <w:tcPr>
            <w:tcW w:w="1581" w:type="dxa"/>
            <w:vMerge/>
            <w:tcBorders>
              <w:top w:val="nil"/>
              <w:left w:val="single" w:sz="4" w:space="0" w:color="auto"/>
              <w:bottom w:val="single" w:sz="4" w:space="0" w:color="000000"/>
              <w:right w:val="single" w:sz="4" w:space="0" w:color="auto"/>
            </w:tcBorders>
            <w:vAlign w:val="center"/>
          </w:tcPr>
          <w:p w:rsidR="008E1BC3" w:rsidRDefault="008E1BC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8E1BC3" w:rsidRDefault="00F33F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□银行基本账户开户许可证</w:t>
            </w:r>
            <w:r>
              <w:rPr>
                <w:rFonts w:ascii="仿宋_GB2312" w:eastAsia="仿宋_GB2312" w:hAnsi="宋体" w:cs="宋体" w:hint="eastAsia"/>
                <w:color w:val="000000"/>
                <w:kern w:val="0"/>
                <w:sz w:val="22"/>
                <w:szCs w:val="22"/>
              </w:rPr>
              <w:t>*</w:t>
            </w:r>
          </w:p>
        </w:tc>
        <w:tc>
          <w:tcPr>
            <w:tcW w:w="2749" w:type="dxa"/>
            <w:gridSpan w:val="2"/>
            <w:tcBorders>
              <w:top w:val="nil"/>
              <w:left w:val="nil"/>
              <w:bottom w:val="single" w:sz="4" w:space="0" w:color="auto"/>
              <w:right w:val="single" w:sz="4" w:space="0" w:color="auto"/>
            </w:tcBorders>
            <w:vAlign w:val="center"/>
          </w:tcPr>
          <w:p w:rsidR="008E1BC3" w:rsidRDefault="00F33F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□经审计的近三年的年度财务报表</w:t>
            </w:r>
            <w:r>
              <w:rPr>
                <w:rFonts w:ascii="仿宋_GB2312" w:eastAsia="仿宋_GB2312" w:hAnsi="宋体" w:cs="宋体" w:hint="eastAsia"/>
                <w:color w:val="000000"/>
                <w:kern w:val="0"/>
                <w:sz w:val="22"/>
                <w:szCs w:val="22"/>
              </w:rPr>
              <w:t>*</w:t>
            </w:r>
          </w:p>
        </w:tc>
        <w:tc>
          <w:tcPr>
            <w:tcW w:w="1693" w:type="dxa"/>
            <w:tcBorders>
              <w:top w:val="nil"/>
              <w:left w:val="nil"/>
              <w:bottom w:val="single" w:sz="4" w:space="0" w:color="auto"/>
              <w:right w:val="single" w:sz="4" w:space="0" w:color="auto"/>
            </w:tcBorders>
            <w:vAlign w:val="center"/>
          </w:tcPr>
          <w:p w:rsidR="008E1BC3" w:rsidRDefault="00F33F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8E1BC3">
        <w:trPr>
          <w:trHeight w:val="615"/>
          <w:jc w:val="center"/>
        </w:trPr>
        <w:tc>
          <w:tcPr>
            <w:tcW w:w="1581" w:type="dxa"/>
            <w:vMerge/>
            <w:tcBorders>
              <w:top w:val="nil"/>
              <w:left w:val="single" w:sz="4" w:space="0" w:color="auto"/>
              <w:bottom w:val="single" w:sz="4" w:space="0" w:color="000000"/>
              <w:right w:val="single" w:sz="4" w:space="0" w:color="auto"/>
            </w:tcBorders>
            <w:vAlign w:val="center"/>
          </w:tcPr>
          <w:p w:rsidR="008E1BC3" w:rsidRDefault="008E1BC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8E1BC3" w:rsidRDefault="00F33F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□资信证明</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（银行开具或查询网页截图）</w:t>
            </w:r>
          </w:p>
        </w:tc>
        <w:tc>
          <w:tcPr>
            <w:tcW w:w="2749" w:type="dxa"/>
            <w:gridSpan w:val="2"/>
            <w:tcBorders>
              <w:top w:val="nil"/>
              <w:left w:val="nil"/>
              <w:bottom w:val="single" w:sz="4" w:space="0" w:color="auto"/>
              <w:right w:val="single" w:sz="4" w:space="0" w:color="auto"/>
            </w:tcBorders>
            <w:vAlign w:val="center"/>
          </w:tcPr>
          <w:p w:rsidR="008E1BC3" w:rsidRDefault="00F33F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□其他财务指标证明材料</w:t>
            </w:r>
          </w:p>
        </w:tc>
        <w:tc>
          <w:tcPr>
            <w:tcW w:w="1693" w:type="dxa"/>
            <w:tcBorders>
              <w:top w:val="nil"/>
              <w:left w:val="nil"/>
              <w:bottom w:val="single" w:sz="4" w:space="0" w:color="auto"/>
              <w:right w:val="single" w:sz="4" w:space="0" w:color="auto"/>
            </w:tcBorders>
            <w:vAlign w:val="center"/>
          </w:tcPr>
          <w:p w:rsidR="008E1BC3" w:rsidRDefault="00F33F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8E1BC3">
        <w:trPr>
          <w:trHeight w:val="633"/>
          <w:jc w:val="center"/>
        </w:trPr>
        <w:tc>
          <w:tcPr>
            <w:tcW w:w="1581" w:type="dxa"/>
            <w:vMerge/>
            <w:tcBorders>
              <w:top w:val="nil"/>
              <w:left w:val="single" w:sz="4" w:space="0" w:color="auto"/>
              <w:bottom w:val="single" w:sz="4" w:space="0" w:color="000000"/>
              <w:right w:val="single" w:sz="4" w:space="0" w:color="auto"/>
            </w:tcBorders>
            <w:vAlign w:val="center"/>
          </w:tcPr>
          <w:p w:rsidR="008E1BC3" w:rsidRDefault="008E1BC3">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8E1BC3" w:rsidRDefault="00F33F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（三）经营范围资料（包括但不限于依法须经批准的项目，相关部门的批准文件）</w:t>
            </w:r>
          </w:p>
        </w:tc>
      </w:tr>
      <w:tr w:rsidR="008E1BC3">
        <w:trPr>
          <w:trHeight w:val="473"/>
          <w:jc w:val="center"/>
        </w:trPr>
        <w:tc>
          <w:tcPr>
            <w:tcW w:w="1581" w:type="dxa"/>
            <w:vMerge/>
            <w:tcBorders>
              <w:top w:val="nil"/>
              <w:left w:val="single" w:sz="4" w:space="0" w:color="auto"/>
              <w:bottom w:val="single" w:sz="4" w:space="0" w:color="000000"/>
              <w:right w:val="single" w:sz="4" w:space="0" w:color="auto"/>
            </w:tcBorders>
            <w:vAlign w:val="center"/>
          </w:tcPr>
          <w:p w:rsidR="008E1BC3" w:rsidRDefault="008E1BC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8E1BC3" w:rsidRDefault="00F33F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□批准文件</w:t>
            </w:r>
          </w:p>
        </w:tc>
        <w:tc>
          <w:tcPr>
            <w:tcW w:w="2623" w:type="dxa"/>
            <w:tcBorders>
              <w:top w:val="nil"/>
              <w:left w:val="nil"/>
              <w:bottom w:val="single" w:sz="4" w:space="0" w:color="auto"/>
              <w:right w:val="single" w:sz="4" w:space="0" w:color="auto"/>
            </w:tcBorders>
            <w:vAlign w:val="center"/>
          </w:tcPr>
          <w:p w:rsidR="008E1BC3" w:rsidRDefault="00F33F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819" w:type="dxa"/>
            <w:gridSpan w:val="2"/>
            <w:tcBorders>
              <w:top w:val="nil"/>
              <w:left w:val="nil"/>
              <w:bottom w:val="single" w:sz="4" w:space="0" w:color="auto"/>
              <w:right w:val="single" w:sz="4" w:space="0" w:color="auto"/>
            </w:tcBorders>
            <w:vAlign w:val="center"/>
          </w:tcPr>
          <w:p w:rsidR="008E1BC3" w:rsidRDefault="00F33F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8E1BC3">
        <w:trPr>
          <w:trHeight w:val="525"/>
          <w:jc w:val="center"/>
        </w:trPr>
        <w:tc>
          <w:tcPr>
            <w:tcW w:w="1581" w:type="dxa"/>
            <w:vMerge/>
            <w:tcBorders>
              <w:top w:val="nil"/>
              <w:left w:val="single" w:sz="4" w:space="0" w:color="auto"/>
              <w:bottom w:val="single" w:sz="4" w:space="0" w:color="000000"/>
              <w:right w:val="single" w:sz="4" w:space="0" w:color="auto"/>
            </w:tcBorders>
            <w:vAlign w:val="center"/>
          </w:tcPr>
          <w:p w:rsidR="008E1BC3" w:rsidRDefault="008E1BC3">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8E1BC3" w:rsidRDefault="00F33F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（四）能力证明资料</w:t>
            </w:r>
          </w:p>
        </w:tc>
      </w:tr>
      <w:tr w:rsidR="008E1BC3">
        <w:trPr>
          <w:trHeight w:val="577"/>
          <w:jc w:val="center"/>
        </w:trPr>
        <w:tc>
          <w:tcPr>
            <w:tcW w:w="1581" w:type="dxa"/>
            <w:vMerge/>
            <w:tcBorders>
              <w:top w:val="nil"/>
              <w:left w:val="single" w:sz="4" w:space="0" w:color="auto"/>
              <w:bottom w:val="single" w:sz="4" w:space="0" w:color="000000"/>
              <w:right w:val="single" w:sz="4" w:space="0" w:color="auto"/>
            </w:tcBorders>
            <w:vAlign w:val="center"/>
          </w:tcPr>
          <w:p w:rsidR="008E1BC3" w:rsidRDefault="008E1BC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8E1BC3" w:rsidRDefault="00F33F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□相关领域的资质文件</w:t>
            </w:r>
          </w:p>
        </w:tc>
        <w:tc>
          <w:tcPr>
            <w:tcW w:w="2623" w:type="dxa"/>
            <w:tcBorders>
              <w:top w:val="nil"/>
              <w:left w:val="nil"/>
              <w:bottom w:val="single" w:sz="4" w:space="0" w:color="auto"/>
              <w:right w:val="single" w:sz="4" w:space="0" w:color="auto"/>
            </w:tcBorders>
            <w:vAlign w:val="center"/>
          </w:tcPr>
          <w:p w:rsidR="008E1BC3" w:rsidRDefault="00F33F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□行业资质证书</w:t>
            </w:r>
          </w:p>
        </w:tc>
        <w:tc>
          <w:tcPr>
            <w:tcW w:w="1819" w:type="dxa"/>
            <w:gridSpan w:val="2"/>
            <w:tcBorders>
              <w:top w:val="nil"/>
              <w:left w:val="nil"/>
              <w:bottom w:val="single" w:sz="4" w:space="0" w:color="auto"/>
              <w:right w:val="single" w:sz="4" w:space="0" w:color="auto"/>
            </w:tcBorders>
            <w:vAlign w:val="center"/>
          </w:tcPr>
          <w:p w:rsidR="008E1BC3" w:rsidRDefault="00F33F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□质量体系认证</w:t>
            </w:r>
          </w:p>
        </w:tc>
      </w:tr>
      <w:tr w:rsidR="008E1BC3">
        <w:trPr>
          <w:trHeight w:val="645"/>
          <w:jc w:val="center"/>
        </w:trPr>
        <w:tc>
          <w:tcPr>
            <w:tcW w:w="1581" w:type="dxa"/>
            <w:vMerge/>
            <w:tcBorders>
              <w:top w:val="nil"/>
              <w:left w:val="single" w:sz="4" w:space="0" w:color="auto"/>
              <w:bottom w:val="single" w:sz="4" w:space="0" w:color="000000"/>
              <w:right w:val="single" w:sz="4" w:space="0" w:color="auto"/>
            </w:tcBorders>
            <w:vAlign w:val="center"/>
          </w:tcPr>
          <w:p w:rsidR="008E1BC3" w:rsidRDefault="008E1BC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8E1BC3" w:rsidRDefault="00F33F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□拟派出项目组成员的资质文件</w:t>
            </w:r>
          </w:p>
        </w:tc>
        <w:tc>
          <w:tcPr>
            <w:tcW w:w="2623" w:type="dxa"/>
            <w:tcBorders>
              <w:top w:val="nil"/>
              <w:left w:val="nil"/>
              <w:bottom w:val="single" w:sz="4" w:space="0" w:color="auto"/>
              <w:right w:val="single" w:sz="4" w:space="0" w:color="auto"/>
            </w:tcBorders>
            <w:vAlign w:val="center"/>
          </w:tcPr>
          <w:p w:rsidR="008E1BC3" w:rsidRDefault="00F33F00">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□以往类似项目的合同</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或验收报告</w:t>
            </w:r>
          </w:p>
        </w:tc>
        <w:tc>
          <w:tcPr>
            <w:tcW w:w="1819" w:type="dxa"/>
            <w:gridSpan w:val="2"/>
            <w:tcBorders>
              <w:top w:val="nil"/>
              <w:left w:val="nil"/>
              <w:bottom w:val="single" w:sz="4" w:space="0" w:color="auto"/>
              <w:right w:val="single" w:sz="4" w:space="0" w:color="auto"/>
            </w:tcBorders>
            <w:vAlign w:val="center"/>
          </w:tcPr>
          <w:p w:rsidR="008E1BC3" w:rsidRDefault="00F33F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□成功案例</w:t>
            </w:r>
          </w:p>
        </w:tc>
      </w:tr>
      <w:tr w:rsidR="008E1BC3">
        <w:trPr>
          <w:trHeight w:val="3708"/>
          <w:jc w:val="center"/>
        </w:trPr>
        <w:tc>
          <w:tcPr>
            <w:tcW w:w="1581" w:type="dxa"/>
            <w:tcBorders>
              <w:top w:val="nil"/>
              <w:left w:val="single" w:sz="4" w:space="0" w:color="auto"/>
              <w:bottom w:val="single" w:sz="4" w:space="0" w:color="auto"/>
              <w:right w:val="single" w:sz="4" w:space="0" w:color="auto"/>
            </w:tcBorders>
            <w:vAlign w:val="center"/>
          </w:tcPr>
          <w:p w:rsidR="008E1BC3" w:rsidRDefault="00F33F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资质情况说明</w:t>
            </w:r>
          </w:p>
        </w:tc>
        <w:tc>
          <w:tcPr>
            <w:tcW w:w="8556" w:type="dxa"/>
            <w:gridSpan w:val="4"/>
            <w:tcBorders>
              <w:top w:val="single" w:sz="4" w:space="0" w:color="auto"/>
              <w:left w:val="nil"/>
              <w:bottom w:val="single" w:sz="4" w:space="0" w:color="auto"/>
              <w:right w:val="single" w:sz="4" w:space="0" w:color="auto"/>
            </w:tcBorders>
            <w:vAlign w:val="center"/>
          </w:tcPr>
          <w:p w:rsidR="008E1BC3" w:rsidRDefault="008E1BC3">
            <w:pPr>
              <w:widowControl/>
              <w:jc w:val="left"/>
              <w:rPr>
                <w:rFonts w:ascii="仿宋_GB2312" w:eastAsia="仿宋_GB2312" w:hAnsi="宋体" w:cs="宋体"/>
                <w:color w:val="000000"/>
                <w:kern w:val="0"/>
                <w:sz w:val="22"/>
                <w:szCs w:val="22"/>
              </w:rPr>
            </w:pPr>
          </w:p>
        </w:tc>
      </w:tr>
    </w:tbl>
    <w:tbl>
      <w:tblPr>
        <w:tblpPr w:leftFromText="180" w:rightFromText="180" w:vertAnchor="text" w:horzAnchor="page" w:tblpXSpec="center" w:tblpY="186"/>
        <w:tblOverlap w:val="never"/>
        <w:tblW w:w="10091" w:type="dxa"/>
        <w:jc w:val="center"/>
        <w:tblInd w:w="-317" w:type="dxa"/>
        <w:tblLayout w:type="fixed"/>
        <w:tblLook w:val="04A0"/>
      </w:tblPr>
      <w:tblGrid>
        <w:gridCol w:w="1559"/>
        <w:gridCol w:w="2997"/>
        <w:gridCol w:w="2692"/>
        <w:gridCol w:w="2843"/>
      </w:tblGrid>
      <w:tr w:rsidR="008E1BC3">
        <w:trPr>
          <w:trHeight w:val="3780"/>
          <w:jc w:val="center"/>
        </w:trPr>
        <w:tc>
          <w:tcPr>
            <w:tcW w:w="1559" w:type="dxa"/>
            <w:tcBorders>
              <w:top w:val="single" w:sz="4" w:space="0" w:color="auto"/>
              <w:left w:val="single" w:sz="4" w:space="0" w:color="auto"/>
              <w:bottom w:val="single" w:sz="4" w:space="0" w:color="auto"/>
              <w:right w:val="single" w:sz="4" w:space="0" w:color="auto"/>
            </w:tcBorders>
            <w:vAlign w:val="center"/>
          </w:tcPr>
          <w:p w:rsidR="008E1BC3" w:rsidRDefault="00F33F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质量能力说明</w:t>
            </w:r>
          </w:p>
        </w:tc>
        <w:tc>
          <w:tcPr>
            <w:tcW w:w="8532" w:type="dxa"/>
            <w:gridSpan w:val="3"/>
            <w:tcBorders>
              <w:top w:val="single" w:sz="4" w:space="0" w:color="auto"/>
              <w:left w:val="nil"/>
              <w:bottom w:val="single" w:sz="4" w:space="0" w:color="auto"/>
              <w:right w:val="single" w:sz="4" w:space="0" w:color="000000"/>
            </w:tcBorders>
            <w:vAlign w:val="center"/>
          </w:tcPr>
          <w:p w:rsidR="008E1BC3" w:rsidRDefault="00F33F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8E1BC3">
        <w:trPr>
          <w:trHeight w:val="6225"/>
          <w:jc w:val="center"/>
        </w:trPr>
        <w:tc>
          <w:tcPr>
            <w:tcW w:w="1559" w:type="dxa"/>
            <w:tcBorders>
              <w:top w:val="nil"/>
              <w:left w:val="single" w:sz="4" w:space="0" w:color="auto"/>
              <w:bottom w:val="single" w:sz="4" w:space="0" w:color="auto"/>
              <w:right w:val="single" w:sz="4" w:space="0" w:color="auto"/>
            </w:tcBorders>
            <w:vAlign w:val="center"/>
          </w:tcPr>
          <w:p w:rsidR="008E1BC3" w:rsidRDefault="00F33F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技术方案说明</w:t>
            </w:r>
          </w:p>
        </w:tc>
        <w:tc>
          <w:tcPr>
            <w:tcW w:w="8532" w:type="dxa"/>
            <w:gridSpan w:val="3"/>
            <w:tcBorders>
              <w:top w:val="single" w:sz="4" w:space="0" w:color="auto"/>
              <w:left w:val="nil"/>
              <w:bottom w:val="single" w:sz="4" w:space="0" w:color="auto"/>
              <w:right w:val="single" w:sz="4" w:space="0" w:color="000000"/>
            </w:tcBorders>
            <w:vAlign w:val="center"/>
          </w:tcPr>
          <w:p w:rsidR="008E1BC3" w:rsidRDefault="00F33F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8E1BC3">
        <w:trPr>
          <w:trHeight w:val="707"/>
          <w:jc w:val="center"/>
        </w:trPr>
        <w:tc>
          <w:tcPr>
            <w:tcW w:w="1559" w:type="dxa"/>
            <w:tcBorders>
              <w:top w:val="nil"/>
              <w:left w:val="single" w:sz="4" w:space="0" w:color="auto"/>
              <w:bottom w:val="single" w:sz="4" w:space="0" w:color="auto"/>
              <w:right w:val="single" w:sz="4" w:space="0" w:color="auto"/>
            </w:tcBorders>
            <w:vAlign w:val="center"/>
          </w:tcPr>
          <w:p w:rsidR="008E1BC3" w:rsidRDefault="00F33F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交付时间（天）</w:t>
            </w:r>
          </w:p>
        </w:tc>
        <w:tc>
          <w:tcPr>
            <w:tcW w:w="8532" w:type="dxa"/>
            <w:gridSpan w:val="3"/>
            <w:tcBorders>
              <w:top w:val="single" w:sz="4" w:space="0" w:color="auto"/>
              <w:left w:val="nil"/>
              <w:bottom w:val="single" w:sz="4" w:space="0" w:color="auto"/>
              <w:right w:val="single" w:sz="4" w:space="0" w:color="auto"/>
            </w:tcBorders>
            <w:vAlign w:val="center"/>
          </w:tcPr>
          <w:p w:rsidR="008E1BC3" w:rsidRDefault="008E1BC3">
            <w:pPr>
              <w:widowControl/>
              <w:jc w:val="center"/>
              <w:rPr>
                <w:rFonts w:ascii="仿宋_GB2312" w:eastAsia="仿宋_GB2312" w:hAnsi="宋体" w:cs="宋体"/>
                <w:color w:val="000000"/>
                <w:kern w:val="0"/>
                <w:sz w:val="22"/>
                <w:szCs w:val="22"/>
              </w:rPr>
            </w:pPr>
          </w:p>
        </w:tc>
      </w:tr>
      <w:tr w:rsidR="008E1BC3">
        <w:trPr>
          <w:trHeight w:val="690"/>
          <w:jc w:val="center"/>
        </w:trPr>
        <w:tc>
          <w:tcPr>
            <w:tcW w:w="1559" w:type="dxa"/>
            <w:tcBorders>
              <w:top w:val="nil"/>
              <w:left w:val="single" w:sz="4" w:space="0" w:color="auto"/>
              <w:bottom w:val="single" w:sz="4" w:space="0" w:color="auto"/>
              <w:right w:val="single" w:sz="4" w:space="0" w:color="auto"/>
            </w:tcBorders>
            <w:vAlign w:val="center"/>
          </w:tcPr>
          <w:p w:rsidR="008E1BC3" w:rsidRDefault="00F33F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w:t>
            </w:r>
          </w:p>
        </w:tc>
        <w:tc>
          <w:tcPr>
            <w:tcW w:w="8532" w:type="dxa"/>
            <w:gridSpan w:val="3"/>
            <w:tcBorders>
              <w:top w:val="single" w:sz="4" w:space="0" w:color="auto"/>
              <w:left w:val="nil"/>
              <w:bottom w:val="single" w:sz="4" w:space="0" w:color="auto"/>
              <w:right w:val="single" w:sz="4" w:space="0" w:color="auto"/>
            </w:tcBorders>
            <w:vAlign w:val="center"/>
          </w:tcPr>
          <w:p w:rsidR="008E1BC3" w:rsidRDefault="00F33F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人民币</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（大写）</w:t>
            </w:r>
          </w:p>
        </w:tc>
      </w:tr>
      <w:tr w:rsidR="008E1BC3">
        <w:trPr>
          <w:trHeight w:val="945"/>
          <w:jc w:val="center"/>
        </w:trPr>
        <w:tc>
          <w:tcPr>
            <w:tcW w:w="1559" w:type="dxa"/>
            <w:tcBorders>
              <w:top w:val="nil"/>
              <w:left w:val="single" w:sz="4" w:space="0" w:color="auto"/>
              <w:bottom w:val="single" w:sz="4" w:space="0" w:color="auto"/>
              <w:right w:val="single" w:sz="4" w:space="0" w:color="auto"/>
            </w:tcBorders>
            <w:vAlign w:val="center"/>
          </w:tcPr>
          <w:p w:rsidR="008E1BC3" w:rsidRDefault="00F33F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附录</w:t>
            </w:r>
          </w:p>
        </w:tc>
        <w:tc>
          <w:tcPr>
            <w:tcW w:w="2997" w:type="dxa"/>
            <w:tcBorders>
              <w:top w:val="nil"/>
              <w:left w:val="nil"/>
              <w:bottom w:val="single" w:sz="4" w:space="0" w:color="auto"/>
              <w:right w:val="single" w:sz="4" w:space="0" w:color="auto"/>
            </w:tcBorders>
            <w:vAlign w:val="center"/>
          </w:tcPr>
          <w:p w:rsidR="008E1BC3" w:rsidRDefault="00F33F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□项目技术方案</w:t>
            </w:r>
          </w:p>
        </w:tc>
        <w:tc>
          <w:tcPr>
            <w:tcW w:w="2692" w:type="dxa"/>
            <w:tcBorders>
              <w:top w:val="nil"/>
              <w:left w:val="nil"/>
              <w:bottom w:val="single" w:sz="4" w:space="0" w:color="auto"/>
              <w:right w:val="single" w:sz="4" w:space="0" w:color="auto"/>
            </w:tcBorders>
            <w:vAlign w:val="center"/>
          </w:tcPr>
          <w:p w:rsidR="008E1BC3" w:rsidRDefault="00F33F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□报价单</w:t>
            </w:r>
          </w:p>
        </w:tc>
        <w:tc>
          <w:tcPr>
            <w:tcW w:w="2843" w:type="dxa"/>
            <w:tcBorders>
              <w:top w:val="nil"/>
              <w:left w:val="nil"/>
              <w:bottom w:val="single" w:sz="4" w:space="0" w:color="auto"/>
              <w:right w:val="single" w:sz="4" w:space="0" w:color="auto"/>
            </w:tcBorders>
            <w:vAlign w:val="center"/>
          </w:tcPr>
          <w:p w:rsidR="008E1BC3" w:rsidRDefault="00F33F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□其他说明资料</w:t>
            </w:r>
          </w:p>
        </w:tc>
      </w:tr>
      <w:tr w:rsidR="008E1BC3">
        <w:trPr>
          <w:trHeight w:val="650"/>
          <w:jc w:val="center"/>
        </w:trPr>
        <w:tc>
          <w:tcPr>
            <w:tcW w:w="10091" w:type="dxa"/>
            <w:gridSpan w:val="4"/>
            <w:tcBorders>
              <w:top w:val="single" w:sz="4" w:space="0" w:color="auto"/>
              <w:left w:val="single" w:sz="4" w:space="0" w:color="auto"/>
              <w:bottom w:val="single" w:sz="4" w:space="0" w:color="auto"/>
              <w:right w:val="single" w:sz="4" w:space="0" w:color="000000"/>
            </w:tcBorders>
            <w:vAlign w:val="center"/>
          </w:tcPr>
          <w:p w:rsidR="008E1BC3" w:rsidRDefault="00F33F00">
            <w:pPr>
              <w:rPr>
                <w:rFonts w:ascii="宋体" w:hAnsi="宋体" w:cs="宋体"/>
                <w:color w:val="000000"/>
                <w:kern w:val="0"/>
                <w:sz w:val="24"/>
              </w:rPr>
            </w:pPr>
            <w:r>
              <w:rPr>
                <w:rFonts w:ascii="仿宋_GB2312" w:eastAsia="仿宋_GB2312" w:hAnsi="宋体" w:cs="宋体" w:hint="eastAsia"/>
                <w:color w:val="000000"/>
                <w:kern w:val="0"/>
                <w:sz w:val="22"/>
                <w:szCs w:val="22"/>
              </w:rPr>
              <w:t>注：报价文件盖章后密封送达采购联系人，内含盖章版电子扫描件（</w:t>
            </w:r>
            <w:r>
              <w:rPr>
                <w:rFonts w:ascii="仿宋_GB2312" w:eastAsia="仿宋_GB2312" w:hAnsi="宋体" w:cs="宋体" w:hint="eastAsia"/>
                <w:color w:val="000000"/>
                <w:kern w:val="0"/>
                <w:sz w:val="22"/>
                <w:szCs w:val="22"/>
              </w:rPr>
              <w:t>U</w:t>
            </w:r>
            <w:r>
              <w:rPr>
                <w:rFonts w:ascii="仿宋_GB2312" w:eastAsia="仿宋_GB2312" w:hAnsi="宋体" w:cs="宋体" w:hint="eastAsia"/>
                <w:color w:val="000000"/>
                <w:kern w:val="0"/>
                <w:sz w:val="22"/>
                <w:szCs w:val="22"/>
              </w:rPr>
              <w:t>盘或光盘）</w:t>
            </w:r>
            <w:r>
              <w:rPr>
                <w:rFonts w:ascii="Tahoma" w:hAnsi="Tahoma" w:cs="Tahoma" w:hint="eastAsia"/>
                <w:color w:val="000000"/>
                <w:kern w:val="0"/>
                <w:sz w:val="20"/>
                <w:szCs w:val="20"/>
              </w:rPr>
              <w:t>。</w:t>
            </w:r>
          </w:p>
        </w:tc>
      </w:tr>
    </w:tbl>
    <w:p w:rsidR="008E1BC3" w:rsidRDefault="008E1BC3"/>
    <w:sectPr w:rsidR="008E1BC3" w:rsidSect="008E1B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F00" w:rsidRDefault="00F33F00" w:rsidP="00881D6F">
      <w:r>
        <w:separator/>
      </w:r>
    </w:p>
  </w:endnote>
  <w:endnote w:type="continuationSeparator" w:id="1">
    <w:p w:rsidR="00F33F00" w:rsidRDefault="00F33F00" w:rsidP="00881D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F00" w:rsidRDefault="00F33F00" w:rsidP="00881D6F">
      <w:r>
        <w:separator/>
      </w:r>
    </w:p>
  </w:footnote>
  <w:footnote w:type="continuationSeparator" w:id="1">
    <w:p w:rsidR="00F33F00" w:rsidRDefault="00F33F00" w:rsidP="00881D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E390F4"/>
    <w:multiLevelType w:val="singleLevel"/>
    <w:tmpl w:val="9CE390F4"/>
    <w:lvl w:ilvl="0">
      <w:start w:val="1"/>
      <w:numFmt w:val="decimal"/>
      <w:lvlText w:val="%1."/>
      <w:lvlJc w:val="left"/>
      <w:pPr>
        <w:ind w:left="425" w:hanging="425"/>
      </w:pPr>
      <w:rPr>
        <w:rFonts w:hint="default"/>
      </w:rPr>
    </w:lvl>
  </w:abstractNum>
  <w:abstractNum w:abstractNumId="1">
    <w:nsid w:val="D22915C1"/>
    <w:multiLevelType w:val="singleLevel"/>
    <w:tmpl w:val="D22915C1"/>
    <w:lvl w:ilvl="0">
      <w:start w:val="1"/>
      <w:numFmt w:val="decimal"/>
      <w:lvlText w:val="%1."/>
      <w:lvlJc w:val="left"/>
      <w:pPr>
        <w:ind w:left="425" w:hanging="425"/>
      </w:pPr>
      <w:rPr>
        <w:rFonts w:hint="default"/>
      </w:rPr>
    </w:lvl>
  </w:abstractNum>
  <w:abstractNum w:abstractNumId="2">
    <w:nsid w:val="FD2DEFE5"/>
    <w:multiLevelType w:val="singleLevel"/>
    <w:tmpl w:val="FD2DEFE5"/>
    <w:lvl w:ilvl="0">
      <w:start w:val="1"/>
      <w:numFmt w:val="decimal"/>
      <w:lvlText w:val="%1."/>
      <w:lvlJc w:val="left"/>
      <w:pPr>
        <w:ind w:left="425" w:hanging="425"/>
      </w:pPr>
      <w:rPr>
        <w:rFonts w:hint="default"/>
      </w:rPr>
    </w:lvl>
  </w:abstractNum>
  <w:abstractNum w:abstractNumId="3">
    <w:nsid w:val="5B38A093"/>
    <w:multiLevelType w:val="singleLevel"/>
    <w:tmpl w:val="5B38A093"/>
    <w:lvl w:ilvl="0">
      <w:start w:val="1"/>
      <w:numFmt w:val="decimal"/>
      <w:suff w:val="space"/>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172A27"/>
    <w:rsid w:val="00881D6F"/>
    <w:rsid w:val="008E1BC3"/>
    <w:rsid w:val="00F33F00"/>
    <w:rsid w:val="01546F57"/>
    <w:rsid w:val="07B840CC"/>
    <w:rsid w:val="0D5014DF"/>
    <w:rsid w:val="0E014AC5"/>
    <w:rsid w:val="159F438C"/>
    <w:rsid w:val="19BB7645"/>
    <w:rsid w:val="322319B2"/>
    <w:rsid w:val="327C5141"/>
    <w:rsid w:val="356626F1"/>
    <w:rsid w:val="3B5E525F"/>
    <w:rsid w:val="3B9B35F2"/>
    <w:rsid w:val="411A4F21"/>
    <w:rsid w:val="42840C2A"/>
    <w:rsid w:val="4B865FF3"/>
    <w:rsid w:val="55333384"/>
    <w:rsid w:val="567E5ADA"/>
    <w:rsid w:val="5AB60E26"/>
    <w:rsid w:val="6261290D"/>
    <w:rsid w:val="644C10FB"/>
    <w:rsid w:val="6F462BA2"/>
    <w:rsid w:val="738A2C39"/>
    <w:rsid w:val="75DA4547"/>
    <w:rsid w:val="79F61169"/>
    <w:rsid w:val="7B0824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1B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8E1BC3"/>
    <w:pPr>
      <w:jc w:val="left"/>
    </w:pPr>
  </w:style>
  <w:style w:type="paragraph" w:styleId="a4">
    <w:name w:val="Normal (Web)"/>
    <w:basedOn w:val="a"/>
    <w:qFormat/>
    <w:rsid w:val="008E1BC3"/>
    <w:pPr>
      <w:jc w:val="left"/>
    </w:pPr>
    <w:rPr>
      <w:kern w:val="0"/>
      <w:sz w:val="24"/>
    </w:rPr>
  </w:style>
  <w:style w:type="paragraph" w:styleId="a5">
    <w:name w:val="List Paragraph"/>
    <w:basedOn w:val="a"/>
    <w:qFormat/>
    <w:rsid w:val="008E1BC3"/>
    <w:pPr>
      <w:ind w:firstLineChars="200" w:firstLine="420"/>
    </w:pPr>
  </w:style>
  <w:style w:type="paragraph" w:customStyle="1" w:styleId="a6">
    <w:name w:val="标准文件_段"/>
    <w:qFormat/>
    <w:rsid w:val="008E1BC3"/>
    <w:pPr>
      <w:widowControl w:val="0"/>
      <w:spacing w:beforeLines="50" w:afterLines="50" w:line="400" w:lineRule="exact"/>
    </w:pPr>
    <w:rPr>
      <w:rFonts w:eastAsia="仿宋"/>
      <w:kern w:val="2"/>
      <w:sz w:val="24"/>
    </w:rPr>
  </w:style>
  <w:style w:type="paragraph" w:styleId="a7">
    <w:name w:val="header"/>
    <w:basedOn w:val="a"/>
    <w:link w:val="Char"/>
    <w:rsid w:val="00881D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881D6F"/>
    <w:rPr>
      <w:kern w:val="2"/>
      <w:sz w:val="18"/>
      <w:szCs w:val="18"/>
    </w:rPr>
  </w:style>
  <w:style w:type="paragraph" w:styleId="a8">
    <w:name w:val="footer"/>
    <w:basedOn w:val="a"/>
    <w:link w:val="Char0"/>
    <w:rsid w:val="00881D6F"/>
    <w:pPr>
      <w:tabs>
        <w:tab w:val="center" w:pos="4153"/>
        <w:tab w:val="right" w:pos="8306"/>
      </w:tabs>
      <w:snapToGrid w:val="0"/>
      <w:jc w:val="left"/>
    </w:pPr>
    <w:rPr>
      <w:sz w:val="18"/>
      <w:szCs w:val="18"/>
    </w:rPr>
  </w:style>
  <w:style w:type="character" w:customStyle="1" w:styleId="Char0">
    <w:name w:val="页脚 Char"/>
    <w:basedOn w:val="a0"/>
    <w:link w:val="a8"/>
    <w:rsid w:val="00881D6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283</Words>
  <Characters>1614</Characters>
  <Application>Microsoft Office Word</Application>
  <DocSecurity>0</DocSecurity>
  <Lines>13</Lines>
  <Paragraphs>3</Paragraphs>
  <ScaleCrop>false</ScaleCrop>
  <Company>Microsoft</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姜喆</dc:creator>
  <cp:lastModifiedBy>comac</cp:lastModifiedBy>
  <cp:revision>2</cp:revision>
  <cp:lastPrinted>2021-03-15T07:20:00Z</cp:lastPrinted>
  <dcterms:created xsi:type="dcterms:W3CDTF">2020-07-30T07:17:00Z</dcterms:created>
  <dcterms:modified xsi:type="dcterms:W3CDTF">2021-03-22T02:29:00Z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