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E1B1" w14:textId="77777777" w:rsidR="0062288E" w:rsidRDefault="0062288E">
      <w:pPr>
        <w:widowControl/>
        <w:spacing w:line="360" w:lineRule="auto"/>
        <w:jc w:val="center"/>
        <w:rPr>
          <w:rFonts w:ascii="黑体" w:eastAsia="黑体"/>
          <w:sz w:val="28"/>
          <w:szCs w:val="28"/>
        </w:rPr>
      </w:pPr>
    </w:p>
    <w:p w14:paraId="62F806F6" w14:textId="77777777" w:rsidR="0062288E" w:rsidRDefault="001C1F5F">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602FE607" w14:textId="77777777" w:rsidR="0062288E" w:rsidRDefault="001C1F5F">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14:paraId="28989281" w14:textId="77777777" w:rsidR="0062288E" w:rsidRDefault="0062288E">
      <w:pPr>
        <w:adjustRightInd w:val="0"/>
        <w:snapToGrid w:val="0"/>
        <w:spacing w:line="360" w:lineRule="auto"/>
        <w:rPr>
          <w:rFonts w:ascii="仿宋_GB2312" w:eastAsia="仿宋_GB2312"/>
          <w:sz w:val="32"/>
        </w:rPr>
      </w:pPr>
    </w:p>
    <w:p w14:paraId="0039314A" w14:textId="77777777" w:rsidR="0062288E" w:rsidRDefault="001C1F5F">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2D248FDE" w14:textId="77777777" w:rsidR="0062288E" w:rsidRDefault="0062288E">
      <w:pPr>
        <w:adjustRightInd w:val="0"/>
        <w:snapToGrid w:val="0"/>
        <w:spacing w:line="600" w:lineRule="exact"/>
        <w:ind w:firstLine="645"/>
        <w:rPr>
          <w:rFonts w:ascii="仿宋_GB2312" w:eastAsia="仿宋_GB2312"/>
          <w:sz w:val="32"/>
        </w:rPr>
      </w:pPr>
    </w:p>
    <w:p w14:paraId="6EB00306" w14:textId="77777777" w:rsidR="0062288E" w:rsidRDefault="0062288E">
      <w:pPr>
        <w:adjustRightInd w:val="0"/>
        <w:snapToGrid w:val="0"/>
        <w:spacing w:line="600" w:lineRule="exact"/>
        <w:ind w:firstLine="645"/>
        <w:rPr>
          <w:rFonts w:ascii="仿宋_GB2312" w:eastAsia="仿宋_GB2312"/>
          <w:sz w:val="32"/>
        </w:rPr>
      </w:pPr>
    </w:p>
    <w:p w14:paraId="7171016D" w14:textId="77777777" w:rsidR="0062288E" w:rsidRDefault="0062288E">
      <w:pPr>
        <w:adjustRightInd w:val="0"/>
        <w:snapToGrid w:val="0"/>
        <w:spacing w:line="600" w:lineRule="exact"/>
        <w:ind w:firstLine="645"/>
        <w:rPr>
          <w:rFonts w:ascii="仿宋_GB2312" w:eastAsia="仿宋_GB2312"/>
          <w:sz w:val="32"/>
        </w:rPr>
      </w:pPr>
    </w:p>
    <w:p w14:paraId="1750A35E" w14:textId="77777777" w:rsidR="0062288E" w:rsidRDefault="0062288E">
      <w:pPr>
        <w:adjustRightInd w:val="0"/>
        <w:snapToGrid w:val="0"/>
        <w:spacing w:line="600" w:lineRule="exact"/>
        <w:ind w:firstLine="645"/>
        <w:rPr>
          <w:rFonts w:ascii="仿宋_GB2312" w:eastAsia="仿宋_GB2312"/>
          <w:sz w:val="32"/>
        </w:rPr>
      </w:pPr>
    </w:p>
    <w:p w14:paraId="0B980EDD" w14:textId="77777777" w:rsidR="0062288E" w:rsidRDefault="0062288E">
      <w:pPr>
        <w:adjustRightInd w:val="0"/>
        <w:snapToGrid w:val="0"/>
        <w:spacing w:line="600" w:lineRule="exact"/>
        <w:ind w:firstLine="645"/>
        <w:rPr>
          <w:rFonts w:ascii="仿宋_GB2312" w:eastAsia="仿宋_GB2312"/>
          <w:sz w:val="32"/>
        </w:rPr>
      </w:pPr>
    </w:p>
    <w:p w14:paraId="637EF339" w14:textId="77777777" w:rsidR="0062288E" w:rsidRDefault="0062288E">
      <w:pPr>
        <w:adjustRightInd w:val="0"/>
        <w:snapToGrid w:val="0"/>
        <w:spacing w:line="600" w:lineRule="exact"/>
        <w:ind w:firstLine="645"/>
        <w:rPr>
          <w:rFonts w:ascii="仿宋_GB2312" w:eastAsia="仿宋_GB2312"/>
          <w:sz w:val="32"/>
        </w:rPr>
      </w:pPr>
    </w:p>
    <w:p w14:paraId="1845C1BA" w14:textId="77777777" w:rsidR="0062288E" w:rsidRDefault="001C1F5F">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2021</w:t>
      </w:r>
      <w:r>
        <w:rPr>
          <w:rFonts w:ascii="仿宋_GB2312" w:eastAsia="仿宋_GB2312" w:hint="eastAsia"/>
          <w:sz w:val="32"/>
        </w:rPr>
        <w:t>年</w:t>
      </w:r>
      <w:r>
        <w:rPr>
          <w:rFonts w:ascii="仿宋_GB2312" w:eastAsia="仿宋_GB2312" w:hint="eastAsia"/>
          <w:sz w:val="32"/>
        </w:rPr>
        <w:t xml:space="preserve"> </w:t>
      </w:r>
      <w:r>
        <w:rPr>
          <w:rFonts w:ascii="仿宋_GB2312" w:eastAsia="仿宋_GB2312" w:hint="eastAsia"/>
          <w:sz w:val="32"/>
        </w:rPr>
        <w:t>3</w:t>
      </w:r>
      <w:r>
        <w:rPr>
          <w:rFonts w:ascii="仿宋_GB2312" w:eastAsia="仿宋_GB2312" w:hint="eastAsia"/>
          <w:sz w:val="32"/>
        </w:rPr>
        <w:t>月26</w:t>
      </w:r>
      <w:r>
        <w:rPr>
          <w:rFonts w:ascii="仿宋_GB2312" w:eastAsia="仿宋_GB2312" w:hint="eastAsia"/>
          <w:sz w:val="32"/>
        </w:rPr>
        <w:t>日</w:t>
      </w:r>
    </w:p>
    <w:p w14:paraId="4725C540" w14:textId="77777777" w:rsidR="0062288E" w:rsidRDefault="0062288E">
      <w:pPr>
        <w:adjustRightInd w:val="0"/>
        <w:snapToGrid w:val="0"/>
        <w:spacing w:line="600" w:lineRule="exact"/>
        <w:ind w:firstLine="645"/>
        <w:rPr>
          <w:rFonts w:ascii="仿宋_GB2312" w:eastAsia="仿宋_GB2312"/>
          <w:sz w:val="32"/>
        </w:rPr>
      </w:pPr>
    </w:p>
    <w:p w14:paraId="0F0D096F" w14:textId="77777777" w:rsidR="0062288E" w:rsidRDefault="0062288E">
      <w:pPr>
        <w:pStyle w:val="a6"/>
        <w:ind w:firstLineChars="0"/>
        <w:jc w:val="left"/>
      </w:pPr>
    </w:p>
    <w:p w14:paraId="022FB15C" w14:textId="77777777" w:rsidR="0062288E" w:rsidRDefault="0062288E">
      <w:pPr>
        <w:pStyle w:val="a6"/>
        <w:ind w:firstLineChars="0"/>
        <w:jc w:val="left"/>
      </w:pPr>
    </w:p>
    <w:p w14:paraId="7AB3B537" w14:textId="77777777" w:rsidR="0062288E" w:rsidRDefault="001C1F5F">
      <w:pPr>
        <w:pStyle w:val="a6"/>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593"/>
        <w:gridCol w:w="1833"/>
        <w:gridCol w:w="716"/>
        <w:gridCol w:w="550"/>
        <w:gridCol w:w="792"/>
        <w:gridCol w:w="1588"/>
        <w:gridCol w:w="1498"/>
      </w:tblGrid>
      <w:tr w:rsidR="0062288E" w14:paraId="572CBD4C"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5B3BF1EC"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14:paraId="25BCCDB7"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62288E" w14:paraId="273C3D72" w14:textId="77777777">
        <w:trPr>
          <w:trHeight w:val="634"/>
        </w:trPr>
        <w:tc>
          <w:tcPr>
            <w:tcW w:w="2593" w:type="dxa"/>
            <w:tcBorders>
              <w:top w:val="nil"/>
              <w:left w:val="single" w:sz="4" w:space="0" w:color="auto"/>
              <w:bottom w:val="single" w:sz="4" w:space="0" w:color="auto"/>
              <w:right w:val="single" w:sz="4" w:space="0" w:color="auto"/>
            </w:tcBorders>
            <w:vAlign w:val="center"/>
          </w:tcPr>
          <w:p w14:paraId="6A66E1F3"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07F72336"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徐彬彬</w:t>
            </w:r>
          </w:p>
        </w:tc>
        <w:tc>
          <w:tcPr>
            <w:tcW w:w="1342" w:type="dxa"/>
            <w:gridSpan w:val="2"/>
            <w:tcBorders>
              <w:top w:val="nil"/>
              <w:left w:val="nil"/>
              <w:bottom w:val="single" w:sz="4" w:space="0" w:color="auto"/>
              <w:right w:val="single" w:sz="4" w:space="0" w:color="auto"/>
            </w:tcBorders>
            <w:vAlign w:val="center"/>
          </w:tcPr>
          <w:p w14:paraId="2F0E92BA"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14:paraId="5D1FC7AE"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62288E" w14:paraId="2BDE364E" w14:textId="77777777">
        <w:trPr>
          <w:trHeight w:val="701"/>
        </w:trPr>
        <w:tc>
          <w:tcPr>
            <w:tcW w:w="2593" w:type="dxa"/>
            <w:tcBorders>
              <w:top w:val="nil"/>
              <w:left w:val="single" w:sz="4" w:space="0" w:color="auto"/>
              <w:bottom w:val="single" w:sz="4" w:space="0" w:color="auto"/>
              <w:right w:val="single" w:sz="4" w:space="0" w:color="auto"/>
            </w:tcBorders>
            <w:vAlign w:val="center"/>
          </w:tcPr>
          <w:p w14:paraId="4D0E1315"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2FFEF036"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13501780789</w:t>
            </w:r>
          </w:p>
        </w:tc>
        <w:tc>
          <w:tcPr>
            <w:tcW w:w="1342" w:type="dxa"/>
            <w:gridSpan w:val="2"/>
            <w:tcBorders>
              <w:top w:val="nil"/>
              <w:left w:val="nil"/>
              <w:bottom w:val="single" w:sz="4" w:space="0" w:color="auto"/>
              <w:right w:val="single" w:sz="4" w:space="0" w:color="auto"/>
            </w:tcBorders>
            <w:vAlign w:val="center"/>
          </w:tcPr>
          <w:p w14:paraId="62520A74"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14:paraId="0067DEE2"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347360210@qq.com</w:t>
            </w:r>
          </w:p>
        </w:tc>
      </w:tr>
      <w:tr w:rsidR="0062288E" w14:paraId="56028536" w14:textId="77777777">
        <w:trPr>
          <w:trHeight w:val="725"/>
        </w:trPr>
        <w:tc>
          <w:tcPr>
            <w:tcW w:w="2593" w:type="dxa"/>
            <w:tcBorders>
              <w:top w:val="nil"/>
              <w:left w:val="single" w:sz="4" w:space="0" w:color="auto"/>
              <w:bottom w:val="single" w:sz="4" w:space="0" w:color="auto"/>
              <w:right w:val="single" w:sz="4" w:space="0" w:color="auto"/>
            </w:tcBorders>
            <w:vAlign w:val="center"/>
          </w:tcPr>
          <w:p w14:paraId="06D61CA4"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14:paraId="5F157A52"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int="eastAsia"/>
                <w:sz w:val="24"/>
              </w:rPr>
              <w:t>客服中心</w:t>
            </w:r>
            <w:r>
              <w:rPr>
                <w:rFonts w:ascii="仿宋_GB2312" w:eastAsia="仿宋_GB2312" w:hint="eastAsia"/>
                <w:sz w:val="24"/>
              </w:rPr>
              <w:t>2021</w:t>
            </w:r>
            <w:r>
              <w:rPr>
                <w:rFonts w:ascii="仿宋_GB2312" w:eastAsia="仿宋_GB2312" w:hint="eastAsia"/>
                <w:sz w:val="24"/>
              </w:rPr>
              <w:t>年职工疗休养</w:t>
            </w:r>
          </w:p>
        </w:tc>
      </w:tr>
      <w:tr w:rsidR="0062288E" w14:paraId="484D2C92" w14:textId="77777777">
        <w:trPr>
          <w:trHeight w:val="1680"/>
        </w:trPr>
        <w:tc>
          <w:tcPr>
            <w:tcW w:w="2593" w:type="dxa"/>
            <w:tcBorders>
              <w:top w:val="nil"/>
              <w:left w:val="single" w:sz="4" w:space="0" w:color="auto"/>
              <w:bottom w:val="single" w:sz="4" w:space="0" w:color="auto"/>
              <w:right w:val="single" w:sz="4" w:space="0" w:color="auto"/>
            </w:tcBorders>
            <w:vAlign w:val="center"/>
          </w:tcPr>
          <w:p w14:paraId="39BD5843"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14:paraId="2FEFCE8B" w14:textId="77777777" w:rsidR="0062288E" w:rsidRDefault="001C1F5F">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合格投标人必须同时满足下列资格要求：</w:t>
            </w:r>
          </w:p>
          <w:p w14:paraId="1DD379EC" w14:textId="77777777" w:rsidR="0062288E" w:rsidRDefault="001C1F5F">
            <w:pPr>
              <w:numPr>
                <w:ilvl w:val="0"/>
                <w:numId w:val="1"/>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投标人须是在中华人民共和国境内注册，且能够独立承担民事责任，有服务能力的企业法人或授权的分支机构，具有有效的营业执照、税务登记证、经营许可证等工商证明，注册资本不少于人民币</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万；</w:t>
            </w:r>
          </w:p>
          <w:p w14:paraId="54F91AE4" w14:textId="77777777" w:rsidR="0062288E" w:rsidRDefault="001C1F5F">
            <w:pPr>
              <w:numPr>
                <w:ilvl w:val="0"/>
                <w:numId w:val="1"/>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投标人（包括法定代表人）和其委派的项目负责人从</w:t>
            </w:r>
            <w:r>
              <w:rPr>
                <w:rFonts w:ascii="仿宋_GB2312" w:eastAsia="仿宋_GB2312" w:hAnsi="宋体" w:cs="宋体" w:hint="eastAsia"/>
                <w:color w:val="000000"/>
                <w:kern w:val="0"/>
                <w:sz w:val="24"/>
              </w:rPr>
              <w:t>2016</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日起（成立不足三年的可从成立之日算起）无任何犯罪、不良信用记录；</w:t>
            </w:r>
          </w:p>
          <w:p w14:paraId="73897398" w14:textId="77777777" w:rsidR="0062288E" w:rsidRDefault="001C1F5F">
            <w:pPr>
              <w:numPr>
                <w:ilvl w:val="0"/>
                <w:numId w:val="1"/>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项目不允许联合体投标，不得分包、转包。</w:t>
            </w:r>
          </w:p>
          <w:p w14:paraId="7B247518" w14:textId="77777777" w:rsidR="0062288E" w:rsidRDefault="001C1F5F">
            <w:pPr>
              <w:numPr>
                <w:ilvl w:val="0"/>
                <w:numId w:val="1"/>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在签署本项目合同及履行本项目义务时无任何法律障碍和重大事件影响供应商继续正常存续和全面履行本项目合同的能力，包括但不限于重</w:t>
            </w:r>
            <w:r>
              <w:rPr>
                <w:rFonts w:ascii="仿宋_GB2312" w:eastAsia="仿宋_GB2312" w:hAnsi="宋体" w:cs="宋体" w:hint="eastAsia"/>
                <w:color w:val="000000"/>
                <w:kern w:val="0"/>
                <w:sz w:val="24"/>
              </w:rPr>
              <w:t>大诉讼案件、重大债权债务纠纷，</w:t>
            </w:r>
            <w:r>
              <w:rPr>
                <w:rFonts w:ascii="仿宋_GB2312" w:eastAsia="仿宋_GB2312" w:hAnsi="宋体" w:cs="宋体"/>
                <w:color w:val="000000"/>
                <w:kern w:val="0"/>
                <w:sz w:val="24"/>
              </w:rPr>
              <w:t>未被列</w:t>
            </w:r>
            <w:r>
              <w:rPr>
                <w:rFonts w:ascii="仿宋_GB2312" w:eastAsia="仿宋_GB2312" w:hAnsi="宋体" w:cs="宋体" w:hint="eastAsia"/>
                <w:color w:val="000000"/>
                <w:kern w:val="0"/>
                <w:sz w:val="24"/>
              </w:rPr>
              <w:t>为</w:t>
            </w:r>
            <w:r>
              <w:rPr>
                <w:rFonts w:ascii="仿宋_GB2312" w:eastAsia="仿宋_GB2312" w:hAnsi="宋体" w:cs="宋体"/>
                <w:color w:val="000000"/>
                <w:kern w:val="0"/>
                <w:sz w:val="24"/>
              </w:rPr>
              <w:t>失信</w:t>
            </w:r>
            <w:r>
              <w:rPr>
                <w:rFonts w:ascii="仿宋_GB2312" w:eastAsia="仿宋_GB2312" w:hAnsi="宋体" w:cs="宋体" w:hint="eastAsia"/>
                <w:color w:val="000000"/>
                <w:kern w:val="0"/>
                <w:sz w:val="24"/>
              </w:rPr>
              <w:t>被</w:t>
            </w:r>
            <w:r>
              <w:rPr>
                <w:rFonts w:ascii="仿宋_GB2312" w:eastAsia="仿宋_GB2312" w:hAnsi="宋体" w:cs="宋体"/>
                <w:color w:val="000000"/>
                <w:kern w:val="0"/>
                <w:sz w:val="24"/>
              </w:rPr>
              <w:t>执行人</w:t>
            </w:r>
            <w:r>
              <w:rPr>
                <w:rFonts w:ascii="仿宋_GB2312" w:eastAsia="仿宋_GB2312" w:hAnsi="宋体" w:cs="宋体" w:hint="eastAsia"/>
                <w:color w:val="000000"/>
                <w:kern w:val="0"/>
                <w:sz w:val="24"/>
              </w:rPr>
              <w:t>。</w:t>
            </w:r>
          </w:p>
          <w:p w14:paraId="40AD02B2" w14:textId="77777777" w:rsidR="0062288E" w:rsidRDefault="001C1F5F">
            <w:pPr>
              <w:numPr>
                <w:ilvl w:val="0"/>
                <w:numId w:val="1"/>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投标人应具备《旅行社业务经营许可证》等本项目所需资质。</w:t>
            </w:r>
          </w:p>
        </w:tc>
      </w:tr>
      <w:tr w:rsidR="0062288E" w14:paraId="66ABE351" w14:textId="77777777">
        <w:trPr>
          <w:trHeight w:val="1544"/>
        </w:trPr>
        <w:tc>
          <w:tcPr>
            <w:tcW w:w="2593" w:type="dxa"/>
            <w:tcBorders>
              <w:top w:val="nil"/>
              <w:left w:val="single" w:sz="4" w:space="0" w:color="auto"/>
              <w:bottom w:val="single" w:sz="4" w:space="0" w:color="auto"/>
              <w:right w:val="single" w:sz="4" w:space="0" w:color="auto"/>
            </w:tcBorders>
            <w:vAlign w:val="center"/>
          </w:tcPr>
          <w:p w14:paraId="53B3C8EF"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14:paraId="3330683E" w14:textId="77777777" w:rsidR="0062288E" w:rsidRDefault="001C1F5F">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投标人相关服务人员需具有相关资质及从业证书，具备为本项目提供服务的能力；</w:t>
            </w:r>
          </w:p>
          <w:p w14:paraId="631BF02F" w14:textId="77777777" w:rsidR="0062288E" w:rsidRDefault="001C1F5F">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投标人简介（包括但不限于：公司简介、人员规模、本地机构和服务团队、研究和解决相关问题的能力、整体管理和技术实力等）；</w:t>
            </w:r>
          </w:p>
          <w:p w14:paraId="41DA16DD" w14:textId="77777777" w:rsidR="0062288E" w:rsidRDefault="001C1F5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组织约</w:t>
            </w:r>
            <w:r>
              <w:rPr>
                <w:rFonts w:ascii="仿宋_GB2312" w:eastAsia="仿宋_GB2312" w:hAnsi="宋体" w:cs="宋体" w:hint="eastAsia"/>
                <w:color w:val="000000"/>
                <w:kern w:val="0"/>
                <w:sz w:val="24"/>
              </w:rPr>
              <w:t>162</w:t>
            </w:r>
            <w:r>
              <w:rPr>
                <w:rFonts w:ascii="仿宋_GB2312" w:eastAsia="仿宋_GB2312" w:hAnsi="宋体" w:cs="宋体" w:hint="eastAsia"/>
                <w:color w:val="000000"/>
                <w:kern w:val="0"/>
                <w:sz w:val="24"/>
              </w:rPr>
              <w:t xml:space="preserve">人的职工疗休养项目服务，并给予安全保障、后勤保障支持。　</w:t>
            </w:r>
            <w:r>
              <w:rPr>
                <w:rFonts w:ascii="仿宋_GB2312" w:eastAsia="仿宋_GB2312" w:hAnsi="宋体" w:cs="宋体" w:hint="eastAsia"/>
                <w:color w:val="000000"/>
                <w:kern w:val="0"/>
                <w:sz w:val="24"/>
              </w:rPr>
              <w:t xml:space="preserve">　</w:t>
            </w:r>
          </w:p>
        </w:tc>
      </w:tr>
      <w:tr w:rsidR="0062288E" w14:paraId="7711B4F1" w14:textId="77777777">
        <w:trPr>
          <w:trHeight w:val="1549"/>
        </w:trPr>
        <w:tc>
          <w:tcPr>
            <w:tcW w:w="2593" w:type="dxa"/>
            <w:tcBorders>
              <w:top w:val="nil"/>
              <w:left w:val="single" w:sz="4" w:space="0" w:color="auto"/>
              <w:bottom w:val="single" w:sz="4" w:space="0" w:color="auto"/>
              <w:right w:val="single" w:sz="4" w:space="0" w:color="auto"/>
            </w:tcBorders>
            <w:vAlign w:val="center"/>
          </w:tcPr>
          <w:p w14:paraId="6B3C7BC1"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14:paraId="0A649972" w14:textId="77777777" w:rsidR="0062288E" w:rsidRDefault="001C1F5F">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本项目涉及疗休养职工约</w:t>
            </w:r>
            <w:r>
              <w:rPr>
                <w:rFonts w:ascii="仿宋_GB2312" w:eastAsia="仿宋_GB2312" w:hAnsi="宋体" w:cs="宋体" w:hint="eastAsia"/>
                <w:color w:val="000000"/>
                <w:kern w:val="0"/>
                <w:sz w:val="24"/>
              </w:rPr>
              <w:t>162</w:t>
            </w:r>
            <w:r>
              <w:rPr>
                <w:rFonts w:ascii="仿宋_GB2312" w:eastAsia="仿宋_GB2312" w:hAnsi="宋体" w:cs="宋体" w:hint="eastAsia"/>
                <w:color w:val="000000"/>
                <w:kern w:val="0"/>
                <w:sz w:val="24"/>
              </w:rPr>
              <w:t>人（不包含工会带队人员），分三批，拟安排五日四晚，按实结算。</w:t>
            </w:r>
          </w:p>
          <w:p w14:paraId="505F677B" w14:textId="77777777" w:rsidR="0062288E" w:rsidRDefault="001C1F5F">
            <w:pPr>
              <w:autoSpaceDN w:val="0"/>
              <w:spacing w:line="280" w:lineRule="exact"/>
              <w:textAlignment w:val="center"/>
            </w:pPr>
            <w:r>
              <w:rPr>
                <w:rFonts w:ascii="仿宋_GB2312" w:eastAsia="仿宋_GB2312" w:hAnsi="宋体" w:cs="宋体" w:hint="eastAsia"/>
                <w:color w:val="000000"/>
                <w:kern w:val="0"/>
                <w:sz w:val="24"/>
              </w:rPr>
              <w:t>本项目具体实施地点，经征集工会委员意见，确定为新疆喀什、甘肃敦煌、广西桂林三条线路，出行时间为</w:t>
            </w:r>
            <w:r>
              <w:rPr>
                <w:rFonts w:ascii="仿宋_GB2312" w:eastAsia="仿宋_GB2312" w:hAnsi="宋体" w:cs="宋体" w:hint="eastAsia"/>
                <w:color w:val="000000"/>
                <w:kern w:val="0"/>
                <w:sz w:val="24"/>
              </w:rPr>
              <w:t>4-11</w:t>
            </w:r>
            <w:r>
              <w:rPr>
                <w:rFonts w:ascii="仿宋_GB2312" w:eastAsia="仿宋_GB2312" w:hAnsi="宋体" w:cs="宋体" w:hint="eastAsia"/>
                <w:color w:val="000000"/>
                <w:kern w:val="0"/>
                <w:sz w:val="24"/>
              </w:rPr>
              <w:t>月之间，其他具体要求详见附录。</w:t>
            </w:r>
          </w:p>
        </w:tc>
      </w:tr>
      <w:tr w:rsidR="0062288E" w14:paraId="7BE54103" w14:textId="77777777">
        <w:trPr>
          <w:trHeight w:val="1400"/>
        </w:trPr>
        <w:tc>
          <w:tcPr>
            <w:tcW w:w="2593" w:type="dxa"/>
            <w:tcBorders>
              <w:top w:val="nil"/>
              <w:left w:val="single" w:sz="4" w:space="0" w:color="auto"/>
              <w:bottom w:val="single" w:sz="4" w:space="0" w:color="auto"/>
              <w:right w:val="single" w:sz="4" w:space="0" w:color="auto"/>
            </w:tcBorders>
            <w:vAlign w:val="center"/>
          </w:tcPr>
          <w:p w14:paraId="7D578AE4"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14:paraId="22784B16"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按照采购方要求完成。</w:t>
            </w:r>
          </w:p>
        </w:tc>
      </w:tr>
      <w:tr w:rsidR="0062288E" w14:paraId="677FDAD6" w14:textId="77777777">
        <w:trPr>
          <w:trHeight w:val="559"/>
        </w:trPr>
        <w:tc>
          <w:tcPr>
            <w:tcW w:w="2593" w:type="dxa"/>
            <w:tcBorders>
              <w:top w:val="nil"/>
              <w:left w:val="single" w:sz="4" w:space="0" w:color="auto"/>
              <w:bottom w:val="single" w:sz="4" w:space="0" w:color="auto"/>
              <w:right w:val="single" w:sz="4" w:space="0" w:color="auto"/>
            </w:tcBorders>
            <w:vAlign w:val="center"/>
          </w:tcPr>
          <w:p w14:paraId="24FC0EDF"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14:paraId="74D3415F" w14:textId="77777777" w:rsidR="0062288E" w:rsidRDefault="001C1F5F">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2021</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 xml:space="preserve">日　</w:t>
            </w:r>
          </w:p>
        </w:tc>
      </w:tr>
      <w:tr w:rsidR="0062288E" w14:paraId="4D912D23" w14:textId="77777777">
        <w:trPr>
          <w:trHeight w:val="720"/>
        </w:trPr>
        <w:tc>
          <w:tcPr>
            <w:tcW w:w="2593" w:type="dxa"/>
            <w:tcBorders>
              <w:top w:val="nil"/>
              <w:left w:val="single" w:sz="4" w:space="0" w:color="auto"/>
              <w:bottom w:val="single" w:sz="4" w:space="0" w:color="auto"/>
              <w:right w:val="single" w:sz="4" w:space="0" w:color="auto"/>
            </w:tcBorders>
            <w:vAlign w:val="center"/>
          </w:tcPr>
          <w:p w14:paraId="2EFB315D" w14:textId="77777777" w:rsidR="0062288E" w:rsidRDefault="001C1F5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14:paraId="75A18CA8" w14:textId="77777777" w:rsidR="0062288E" w:rsidRDefault="001C1F5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14:paraId="519DFAFF" w14:textId="77777777" w:rsidR="0062288E" w:rsidRDefault="001C1F5F">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仿宋_GB2312" w:cs="仿宋_GB2312"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14:paraId="34B2ED1E" w14:textId="77777777" w:rsidR="0062288E" w:rsidRDefault="001C1F5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4F3F61A1" w14:textId="77777777" w:rsidR="0062288E" w:rsidRDefault="001C1F5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14:paraId="557D74C6" w14:textId="77777777" w:rsidR="0062288E" w:rsidRDefault="001C1F5F">
      <w:pPr>
        <w:pStyle w:val="a6"/>
        <w:ind w:firstLineChars="0"/>
        <w:jc w:val="left"/>
        <w:rPr>
          <w:sz w:val="21"/>
          <w:szCs w:val="21"/>
        </w:rPr>
      </w:pPr>
      <w:r>
        <w:rPr>
          <w:rFonts w:hint="eastAsia"/>
          <w:sz w:val="21"/>
          <w:szCs w:val="21"/>
        </w:rPr>
        <w:lastRenderedPageBreak/>
        <w:t>注：</w:t>
      </w:r>
      <w:r>
        <w:rPr>
          <w:rFonts w:hint="eastAsia"/>
          <w:sz w:val="21"/>
          <w:szCs w:val="21"/>
        </w:rPr>
        <w:t>*</w:t>
      </w:r>
      <w:r>
        <w:rPr>
          <w:rFonts w:hint="eastAsia"/>
          <w:sz w:val="21"/>
          <w:szCs w:val="21"/>
        </w:rPr>
        <w:t>号项目，由采购需求部门按需调整。</w:t>
      </w:r>
    </w:p>
    <w:p w14:paraId="48F5C0B2" w14:textId="77777777" w:rsidR="0062288E" w:rsidRDefault="0062288E">
      <w:pPr>
        <w:pStyle w:val="a6"/>
        <w:ind w:firstLineChars="0"/>
        <w:jc w:val="left"/>
      </w:pPr>
    </w:p>
    <w:p w14:paraId="16EE54AB" w14:textId="77777777" w:rsidR="0062288E" w:rsidRDefault="0062288E">
      <w:pPr>
        <w:pStyle w:val="a6"/>
        <w:ind w:firstLineChars="0"/>
        <w:jc w:val="left"/>
      </w:pPr>
    </w:p>
    <w:p w14:paraId="5032DC18" w14:textId="77777777" w:rsidR="0062288E" w:rsidRDefault="0062288E">
      <w:pPr>
        <w:pStyle w:val="a6"/>
        <w:ind w:firstLineChars="0"/>
        <w:jc w:val="left"/>
      </w:pPr>
      <w:bookmarkStart w:id="0" w:name="_GoBack"/>
      <w:bookmarkEnd w:id="0"/>
    </w:p>
    <w:tbl>
      <w:tblPr>
        <w:tblW w:w="9513" w:type="dxa"/>
        <w:tblInd w:w="93" w:type="dxa"/>
        <w:tblLayout w:type="fixed"/>
        <w:tblLook w:val="04A0" w:firstRow="1" w:lastRow="0" w:firstColumn="1" w:lastColumn="0" w:noHBand="0" w:noVBand="1"/>
      </w:tblPr>
      <w:tblGrid>
        <w:gridCol w:w="1680"/>
        <w:gridCol w:w="2508"/>
        <w:gridCol w:w="2662"/>
        <w:gridCol w:w="2663"/>
      </w:tblGrid>
      <w:tr w:rsidR="0062288E" w14:paraId="4498C5C1"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4A32527E" w14:textId="77777777" w:rsidR="0062288E" w:rsidRDefault="001C1F5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07939A72" w14:textId="77777777" w:rsidR="0062288E" w:rsidRDefault="001C1F5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2288E" w14:paraId="17506F75" w14:textId="77777777">
        <w:trPr>
          <w:trHeight w:val="5650"/>
        </w:trPr>
        <w:tc>
          <w:tcPr>
            <w:tcW w:w="1680" w:type="dxa"/>
            <w:tcBorders>
              <w:top w:val="nil"/>
              <w:left w:val="single" w:sz="4" w:space="0" w:color="auto"/>
              <w:bottom w:val="single" w:sz="4" w:space="0" w:color="auto"/>
              <w:right w:val="single" w:sz="4" w:space="0" w:color="auto"/>
            </w:tcBorders>
            <w:vAlign w:val="center"/>
          </w:tcPr>
          <w:p w14:paraId="33E75BC0" w14:textId="77777777" w:rsidR="0062288E" w:rsidRDefault="001C1F5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4DB79809" w14:textId="77777777" w:rsidR="0062288E" w:rsidRDefault="001C1F5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2288E" w14:paraId="75CB5EE8" w14:textId="77777777">
        <w:trPr>
          <w:trHeight w:val="707"/>
        </w:trPr>
        <w:tc>
          <w:tcPr>
            <w:tcW w:w="1680" w:type="dxa"/>
            <w:tcBorders>
              <w:top w:val="nil"/>
              <w:left w:val="single" w:sz="4" w:space="0" w:color="auto"/>
              <w:bottom w:val="single" w:sz="4" w:space="0" w:color="auto"/>
              <w:right w:val="single" w:sz="4" w:space="0" w:color="auto"/>
            </w:tcBorders>
            <w:vAlign w:val="center"/>
          </w:tcPr>
          <w:p w14:paraId="03D09B59" w14:textId="77777777" w:rsidR="0062288E" w:rsidRDefault="001C1F5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74E44F84" w14:textId="77777777" w:rsidR="0062288E" w:rsidRDefault="0062288E">
            <w:pPr>
              <w:widowControl/>
              <w:jc w:val="center"/>
              <w:rPr>
                <w:rFonts w:ascii="仿宋_GB2312" w:eastAsia="仿宋_GB2312" w:hAnsi="宋体" w:cs="宋体"/>
                <w:color w:val="000000"/>
                <w:kern w:val="0"/>
                <w:sz w:val="22"/>
                <w:szCs w:val="22"/>
              </w:rPr>
            </w:pPr>
          </w:p>
        </w:tc>
      </w:tr>
      <w:tr w:rsidR="0062288E" w14:paraId="7E837A96" w14:textId="77777777">
        <w:trPr>
          <w:trHeight w:val="690"/>
        </w:trPr>
        <w:tc>
          <w:tcPr>
            <w:tcW w:w="1680" w:type="dxa"/>
            <w:tcBorders>
              <w:top w:val="nil"/>
              <w:left w:val="single" w:sz="4" w:space="0" w:color="auto"/>
              <w:bottom w:val="single" w:sz="4" w:space="0" w:color="auto"/>
              <w:right w:val="single" w:sz="4" w:space="0" w:color="auto"/>
            </w:tcBorders>
            <w:vAlign w:val="center"/>
          </w:tcPr>
          <w:p w14:paraId="1604D01D" w14:textId="77777777" w:rsidR="0062288E" w:rsidRDefault="001C1F5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51B09651" w14:textId="77777777" w:rsidR="0062288E" w:rsidRDefault="001C1F5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62288E" w14:paraId="0F86F901" w14:textId="77777777">
        <w:trPr>
          <w:trHeight w:val="945"/>
        </w:trPr>
        <w:tc>
          <w:tcPr>
            <w:tcW w:w="1680" w:type="dxa"/>
            <w:tcBorders>
              <w:top w:val="nil"/>
              <w:left w:val="single" w:sz="4" w:space="0" w:color="auto"/>
              <w:bottom w:val="single" w:sz="4" w:space="0" w:color="auto"/>
              <w:right w:val="single" w:sz="4" w:space="0" w:color="auto"/>
            </w:tcBorders>
            <w:vAlign w:val="center"/>
          </w:tcPr>
          <w:p w14:paraId="1502D28B" w14:textId="77777777" w:rsidR="0062288E" w:rsidRDefault="001C1F5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2853D053" w14:textId="77777777" w:rsidR="0062288E" w:rsidRDefault="001C1F5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326BD1FA" w14:textId="77777777" w:rsidR="0062288E" w:rsidRDefault="001C1F5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6D6324C8" w14:textId="77777777" w:rsidR="0062288E" w:rsidRDefault="001C1F5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62288E" w14:paraId="78A23452"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480B6804" w14:textId="77777777" w:rsidR="0062288E" w:rsidRDefault="001C1F5F">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tbl>
      <w:tblPr>
        <w:tblStyle w:val="a5"/>
        <w:tblpPr w:leftFromText="180" w:rightFromText="180" w:vertAnchor="page" w:horzAnchor="page" w:tblpX="1705" w:tblpY="2039"/>
        <w:tblOverlap w:val="neve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2210"/>
        <w:gridCol w:w="1800"/>
        <w:gridCol w:w="1738"/>
        <w:gridCol w:w="2026"/>
      </w:tblGrid>
      <w:tr w:rsidR="0062288E" w14:paraId="1FC5B915" w14:textId="77777777">
        <w:trPr>
          <w:trHeight w:val="1250"/>
        </w:trPr>
        <w:tc>
          <w:tcPr>
            <w:tcW w:w="8991" w:type="dxa"/>
            <w:gridSpan w:val="5"/>
          </w:tcPr>
          <w:p w14:paraId="01BE29F3" w14:textId="77777777" w:rsidR="0062288E" w:rsidRDefault="001C1F5F">
            <w:pPr>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lastRenderedPageBreak/>
              <w:t>上海飞机客户服务有限公司</w:t>
            </w:r>
            <w:r>
              <w:rPr>
                <w:rFonts w:ascii="仿宋_GB2312" w:eastAsia="仿宋_GB2312" w:hAnsi="宋体" w:cs="宋体" w:hint="eastAsia"/>
                <w:b/>
                <w:bCs/>
                <w:color w:val="000000"/>
                <w:kern w:val="0"/>
                <w:sz w:val="28"/>
                <w:szCs w:val="28"/>
              </w:rPr>
              <w:t>2021</w:t>
            </w:r>
            <w:r>
              <w:rPr>
                <w:rFonts w:ascii="仿宋_GB2312" w:eastAsia="仿宋_GB2312" w:hAnsi="宋体" w:cs="宋体" w:hint="eastAsia"/>
                <w:b/>
                <w:bCs/>
                <w:color w:val="000000"/>
                <w:kern w:val="0"/>
                <w:sz w:val="28"/>
                <w:szCs w:val="28"/>
              </w:rPr>
              <w:t>年度职工疗休养服务项目</w:t>
            </w:r>
          </w:p>
          <w:p w14:paraId="775C0200" w14:textId="77777777" w:rsidR="0062288E" w:rsidRDefault="001C1F5F">
            <w:pPr>
              <w:jc w:val="center"/>
              <w:rPr>
                <w:b/>
                <w:bCs/>
              </w:rPr>
            </w:pPr>
            <w:r>
              <w:rPr>
                <w:rFonts w:ascii="仿宋_GB2312" w:eastAsia="仿宋_GB2312" w:hAnsi="宋体" w:cs="宋体" w:hint="eastAsia"/>
                <w:b/>
                <w:bCs/>
                <w:color w:val="000000"/>
                <w:kern w:val="0"/>
                <w:sz w:val="28"/>
                <w:szCs w:val="28"/>
              </w:rPr>
              <w:t>新疆喀什线路报价单</w:t>
            </w:r>
          </w:p>
        </w:tc>
      </w:tr>
      <w:tr w:rsidR="0062288E" w14:paraId="05DA54AD" w14:textId="77777777">
        <w:tc>
          <w:tcPr>
            <w:tcW w:w="1217" w:type="dxa"/>
          </w:tcPr>
          <w:p w14:paraId="7F5A2794" w14:textId="77777777" w:rsidR="0062288E" w:rsidRDefault="001C1F5F">
            <w:pPr>
              <w:jc w:val="center"/>
              <w:rPr>
                <w:b/>
                <w:bCs/>
              </w:rPr>
            </w:pPr>
            <w:r>
              <w:rPr>
                <w:rFonts w:hint="eastAsia"/>
                <w:b/>
                <w:bCs/>
              </w:rPr>
              <w:t>项目</w:t>
            </w:r>
          </w:p>
        </w:tc>
        <w:tc>
          <w:tcPr>
            <w:tcW w:w="2210" w:type="dxa"/>
          </w:tcPr>
          <w:p w14:paraId="40AD4783" w14:textId="77777777" w:rsidR="0062288E" w:rsidRDefault="001C1F5F">
            <w:pPr>
              <w:jc w:val="center"/>
              <w:rPr>
                <w:b/>
                <w:bCs/>
              </w:rPr>
            </w:pPr>
            <w:r>
              <w:rPr>
                <w:rFonts w:hint="eastAsia"/>
                <w:b/>
                <w:bCs/>
              </w:rPr>
              <w:t>内容</w:t>
            </w:r>
          </w:p>
        </w:tc>
        <w:tc>
          <w:tcPr>
            <w:tcW w:w="1800" w:type="dxa"/>
          </w:tcPr>
          <w:p w14:paraId="529D320C" w14:textId="77777777" w:rsidR="0062288E" w:rsidRDefault="001C1F5F">
            <w:pPr>
              <w:jc w:val="center"/>
              <w:rPr>
                <w:b/>
                <w:bCs/>
              </w:rPr>
            </w:pPr>
            <w:r>
              <w:rPr>
                <w:rFonts w:hint="eastAsia"/>
                <w:b/>
                <w:bCs/>
              </w:rPr>
              <w:t>单价</w:t>
            </w:r>
            <w:r>
              <w:rPr>
                <w:rFonts w:hint="eastAsia"/>
                <w:b/>
                <w:bCs/>
              </w:rPr>
              <w:t>:</w:t>
            </w:r>
            <w:r>
              <w:rPr>
                <w:rFonts w:hint="eastAsia"/>
                <w:b/>
                <w:bCs/>
              </w:rPr>
              <w:t>上限</w:t>
            </w:r>
          </w:p>
        </w:tc>
        <w:tc>
          <w:tcPr>
            <w:tcW w:w="1738" w:type="dxa"/>
          </w:tcPr>
          <w:p w14:paraId="7395DECE" w14:textId="77777777" w:rsidR="0062288E" w:rsidRDefault="001C1F5F">
            <w:pPr>
              <w:jc w:val="center"/>
              <w:rPr>
                <w:b/>
                <w:bCs/>
              </w:rPr>
            </w:pPr>
            <w:r>
              <w:rPr>
                <w:rFonts w:hint="eastAsia"/>
                <w:b/>
                <w:bCs/>
              </w:rPr>
              <w:t>报价：元</w:t>
            </w:r>
          </w:p>
        </w:tc>
        <w:tc>
          <w:tcPr>
            <w:tcW w:w="2026" w:type="dxa"/>
          </w:tcPr>
          <w:p w14:paraId="57918CFB" w14:textId="77777777" w:rsidR="0062288E" w:rsidRDefault="001C1F5F">
            <w:pPr>
              <w:jc w:val="center"/>
              <w:rPr>
                <w:b/>
                <w:bCs/>
              </w:rPr>
            </w:pPr>
            <w:r>
              <w:rPr>
                <w:rFonts w:hint="eastAsia"/>
                <w:b/>
                <w:bCs/>
              </w:rPr>
              <w:t>综合报价：元</w:t>
            </w:r>
            <w:r>
              <w:rPr>
                <w:rFonts w:hint="eastAsia"/>
                <w:b/>
                <w:bCs/>
              </w:rPr>
              <w:t>/</w:t>
            </w:r>
            <w:r>
              <w:rPr>
                <w:rFonts w:hint="eastAsia"/>
                <w:b/>
                <w:bCs/>
              </w:rPr>
              <w:t>人</w:t>
            </w:r>
          </w:p>
        </w:tc>
      </w:tr>
      <w:tr w:rsidR="0062288E" w14:paraId="1F809E3C" w14:textId="77777777">
        <w:tc>
          <w:tcPr>
            <w:tcW w:w="1217" w:type="dxa"/>
            <w:vMerge w:val="restart"/>
            <w:vAlign w:val="center"/>
          </w:tcPr>
          <w:p w14:paraId="23EF1C02" w14:textId="77777777" w:rsidR="0062288E" w:rsidRDefault="001C1F5F">
            <w:pPr>
              <w:jc w:val="center"/>
            </w:pPr>
            <w:r>
              <w:rPr>
                <w:rFonts w:hint="eastAsia"/>
              </w:rPr>
              <w:t>交通</w:t>
            </w:r>
          </w:p>
        </w:tc>
        <w:tc>
          <w:tcPr>
            <w:tcW w:w="2210" w:type="dxa"/>
            <w:vAlign w:val="center"/>
          </w:tcPr>
          <w:p w14:paraId="2712442E" w14:textId="77777777" w:rsidR="0062288E" w:rsidRDefault="001C1F5F">
            <w:pPr>
              <w:jc w:val="center"/>
            </w:pPr>
            <w:r>
              <w:rPr>
                <w:rFonts w:hint="eastAsia"/>
              </w:rPr>
              <w:t>往返程机票（经济舱）</w:t>
            </w:r>
          </w:p>
        </w:tc>
        <w:tc>
          <w:tcPr>
            <w:tcW w:w="1800" w:type="dxa"/>
            <w:vAlign w:val="center"/>
          </w:tcPr>
          <w:p w14:paraId="02CE6F2F" w14:textId="77777777" w:rsidR="0062288E" w:rsidRDefault="001C1F5F">
            <w:pPr>
              <w:jc w:val="center"/>
            </w:pPr>
            <w:r>
              <w:rPr>
                <w:rFonts w:hint="eastAsia"/>
              </w:rPr>
              <w:t>/</w:t>
            </w:r>
          </w:p>
        </w:tc>
        <w:tc>
          <w:tcPr>
            <w:tcW w:w="1738" w:type="dxa"/>
            <w:vAlign w:val="center"/>
          </w:tcPr>
          <w:p w14:paraId="448C02B7" w14:textId="77777777" w:rsidR="0062288E" w:rsidRDefault="0062288E">
            <w:pPr>
              <w:jc w:val="center"/>
            </w:pPr>
          </w:p>
        </w:tc>
        <w:tc>
          <w:tcPr>
            <w:tcW w:w="2026" w:type="dxa"/>
            <w:vMerge w:val="restart"/>
            <w:vAlign w:val="center"/>
          </w:tcPr>
          <w:p w14:paraId="4A50F981" w14:textId="77777777" w:rsidR="0062288E" w:rsidRDefault="0062288E">
            <w:pPr>
              <w:jc w:val="center"/>
            </w:pPr>
          </w:p>
        </w:tc>
      </w:tr>
      <w:tr w:rsidR="0062288E" w14:paraId="27FE798D" w14:textId="77777777">
        <w:tc>
          <w:tcPr>
            <w:tcW w:w="1217" w:type="dxa"/>
            <w:vMerge/>
            <w:vAlign w:val="center"/>
          </w:tcPr>
          <w:p w14:paraId="24432B81" w14:textId="77777777" w:rsidR="0062288E" w:rsidRDefault="0062288E">
            <w:pPr>
              <w:jc w:val="center"/>
            </w:pPr>
          </w:p>
        </w:tc>
        <w:tc>
          <w:tcPr>
            <w:tcW w:w="2210" w:type="dxa"/>
            <w:vAlign w:val="center"/>
          </w:tcPr>
          <w:p w14:paraId="3FE8C72F" w14:textId="77777777" w:rsidR="0062288E" w:rsidRDefault="001C1F5F">
            <w:pPr>
              <w:jc w:val="center"/>
            </w:pPr>
            <w:r>
              <w:rPr>
                <w:rFonts w:hint="eastAsia"/>
              </w:rPr>
              <w:t>全程大巴</w:t>
            </w:r>
          </w:p>
        </w:tc>
        <w:tc>
          <w:tcPr>
            <w:tcW w:w="1800" w:type="dxa"/>
            <w:vAlign w:val="center"/>
          </w:tcPr>
          <w:p w14:paraId="602E2F50" w14:textId="77777777" w:rsidR="0062288E" w:rsidRDefault="001C1F5F">
            <w:pPr>
              <w:jc w:val="center"/>
            </w:pPr>
            <w:r>
              <w:rPr>
                <w:rFonts w:hint="eastAsia"/>
              </w:rPr>
              <w:t>/</w:t>
            </w:r>
          </w:p>
        </w:tc>
        <w:tc>
          <w:tcPr>
            <w:tcW w:w="1738" w:type="dxa"/>
            <w:vAlign w:val="center"/>
          </w:tcPr>
          <w:p w14:paraId="66D9F6B6" w14:textId="77777777" w:rsidR="0062288E" w:rsidRDefault="0062288E">
            <w:pPr>
              <w:jc w:val="center"/>
            </w:pPr>
          </w:p>
        </w:tc>
        <w:tc>
          <w:tcPr>
            <w:tcW w:w="2026" w:type="dxa"/>
            <w:vMerge/>
            <w:vAlign w:val="center"/>
          </w:tcPr>
          <w:p w14:paraId="52DA9E79" w14:textId="77777777" w:rsidR="0062288E" w:rsidRDefault="0062288E">
            <w:pPr>
              <w:jc w:val="center"/>
            </w:pPr>
          </w:p>
        </w:tc>
      </w:tr>
      <w:tr w:rsidR="0062288E" w14:paraId="0ACE4622" w14:textId="77777777">
        <w:tc>
          <w:tcPr>
            <w:tcW w:w="1217" w:type="dxa"/>
            <w:vAlign w:val="center"/>
          </w:tcPr>
          <w:p w14:paraId="6889D7C8" w14:textId="77777777" w:rsidR="0062288E" w:rsidRDefault="001C1F5F">
            <w:pPr>
              <w:jc w:val="center"/>
            </w:pPr>
            <w:r>
              <w:rPr>
                <w:rFonts w:hint="eastAsia"/>
              </w:rPr>
              <w:t>导游</w:t>
            </w:r>
          </w:p>
        </w:tc>
        <w:tc>
          <w:tcPr>
            <w:tcW w:w="2210" w:type="dxa"/>
            <w:vAlign w:val="center"/>
          </w:tcPr>
          <w:p w14:paraId="0B281164" w14:textId="77777777" w:rsidR="0062288E" w:rsidRDefault="001C1F5F">
            <w:pPr>
              <w:jc w:val="center"/>
            </w:pPr>
            <w:r>
              <w:rPr>
                <w:rFonts w:hint="eastAsia"/>
              </w:rPr>
              <w:t>全程陪同</w:t>
            </w:r>
          </w:p>
        </w:tc>
        <w:tc>
          <w:tcPr>
            <w:tcW w:w="1800" w:type="dxa"/>
            <w:vAlign w:val="center"/>
          </w:tcPr>
          <w:p w14:paraId="1B2FD4DD" w14:textId="77777777" w:rsidR="0062288E" w:rsidRDefault="001C1F5F">
            <w:pPr>
              <w:jc w:val="center"/>
            </w:pPr>
            <w:r>
              <w:rPr>
                <w:rFonts w:hint="eastAsia"/>
              </w:rPr>
              <w:t>/</w:t>
            </w:r>
          </w:p>
        </w:tc>
        <w:tc>
          <w:tcPr>
            <w:tcW w:w="1738" w:type="dxa"/>
            <w:vAlign w:val="center"/>
          </w:tcPr>
          <w:p w14:paraId="1505EA38" w14:textId="77777777" w:rsidR="0062288E" w:rsidRDefault="0062288E">
            <w:pPr>
              <w:jc w:val="center"/>
            </w:pPr>
          </w:p>
        </w:tc>
        <w:tc>
          <w:tcPr>
            <w:tcW w:w="2026" w:type="dxa"/>
            <w:vMerge/>
            <w:vAlign w:val="center"/>
          </w:tcPr>
          <w:p w14:paraId="1EF72835" w14:textId="77777777" w:rsidR="0062288E" w:rsidRDefault="0062288E">
            <w:pPr>
              <w:jc w:val="center"/>
            </w:pPr>
          </w:p>
        </w:tc>
      </w:tr>
      <w:tr w:rsidR="0062288E" w14:paraId="7BEECADD" w14:textId="77777777">
        <w:tc>
          <w:tcPr>
            <w:tcW w:w="1217" w:type="dxa"/>
            <w:vAlign w:val="center"/>
          </w:tcPr>
          <w:p w14:paraId="266547C4" w14:textId="77777777" w:rsidR="0062288E" w:rsidRDefault="001C1F5F">
            <w:pPr>
              <w:jc w:val="center"/>
            </w:pPr>
            <w:r>
              <w:rPr>
                <w:rFonts w:hint="eastAsia"/>
              </w:rPr>
              <w:t>住宿</w:t>
            </w:r>
          </w:p>
        </w:tc>
        <w:tc>
          <w:tcPr>
            <w:tcW w:w="2210" w:type="dxa"/>
            <w:vAlign w:val="center"/>
          </w:tcPr>
          <w:p w14:paraId="167EF3A3" w14:textId="77777777" w:rsidR="0062288E" w:rsidRDefault="001C1F5F">
            <w:pPr>
              <w:jc w:val="center"/>
            </w:pPr>
            <w:r>
              <w:rPr>
                <w:rFonts w:hint="eastAsia"/>
              </w:rPr>
              <w:t>/</w:t>
            </w:r>
          </w:p>
        </w:tc>
        <w:tc>
          <w:tcPr>
            <w:tcW w:w="1800" w:type="dxa"/>
            <w:vAlign w:val="center"/>
          </w:tcPr>
          <w:p w14:paraId="1F5567FE" w14:textId="77777777" w:rsidR="0062288E" w:rsidRDefault="001C1F5F">
            <w:pPr>
              <w:jc w:val="center"/>
            </w:pPr>
            <w:r>
              <w:rPr>
                <w:rFonts w:hint="eastAsia"/>
              </w:rPr>
              <w:t>450</w:t>
            </w:r>
            <w:r>
              <w:rPr>
                <w:rFonts w:hint="eastAsia"/>
              </w:rPr>
              <w:t>元</w:t>
            </w:r>
            <w:r>
              <w:rPr>
                <w:rFonts w:hint="eastAsia"/>
              </w:rPr>
              <w:t>/</w:t>
            </w:r>
            <w:r>
              <w:rPr>
                <w:rFonts w:hint="eastAsia"/>
              </w:rPr>
              <w:t>房间</w:t>
            </w:r>
            <w:r>
              <w:rPr>
                <w:rFonts w:hint="eastAsia"/>
              </w:rPr>
              <w:t>/</w:t>
            </w:r>
            <w:r>
              <w:rPr>
                <w:rFonts w:hint="eastAsia"/>
              </w:rPr>
              <w:t>晚</w:t>
            </w:r>
          </w:p>
        </w:tc>
        <w:tc>
          <w:tcPr>
            <w:tcW w:w="1738" w:type="dxa"/>
            <w:vAlign w:val="center"/>
          </w:tcPr>
          <w:p w14:paraId="2A834275" w14:textId="77777777" w:rsidR="0062288E" w:rsidRDefault="0062288E">
            <w:pPr>
              <w:jc w:val="center"/>
            </w:pPr>
          </w:p>
        </w:tc>
        <w:tc>
          <w:tcPr>
            <w:tcW w:w="2026" w:type="dxa"/>
            <w:vMerge/>
            <w:vAlign w:val="center"/>
          </w:tcPr>
          <w:p w14:paraId="08994B6A" w14:textId="77777777" w:rsidR="0062288E" w:rsidRDefault="0062288E">
            <w:pPr>
              <w:jc w:val="center"/>
            </w:pPr>
          </w:p>
        </w:tc>
      </w:tr>
      <w:tr w:rsidR="0062288E" w14:paraId="68D0F73E" w14:textId="77777777">
        <w:tc>
          <w:tcPr>
            <w:tcW w:w="1217" w:type="dxa"/>
            <w:vMerge w:val="restart"/>
            <w:vAlign w:val="center"/>
          </w:tcPr>
          <w:p w14:paraId="12E98AAE" w14:textId="77777777" w:rsidR="0062288E" w:rsidRDefault="001C1F5F">
            <w:pPr>
              <w:jc w:val="center"/>
            </w:pPr>
            <w:r>
              <w:rPr>
                <w:rFonts w:hint="eastAsia"/>
              </w:rPr>
              <w:t>用餐</w:t>
            </w:r>
          </w:p>
        </w:tc>
        <w:tc>
          <w:tcPr>
            <w:tcW w:w="2210" w:type="dxa"/>
            <w:vAlign w:val="center"/>
          </w:tcPr>
          <w:p w14:paraId="2479FB92" w14:textId="77777777" w:rsidR="0062288E" w:rsidRDefault="001C1F5F">
            <w:pPr>
              <w:jc w:val="center"/>
            </w:pPr>
            <w:r>
              <w:rPr>
                <w:rFonts w:hint="eastAsia"/>
              </w:rPr>
              <w:t>早餐</w:t>
            </w:r>
          </w:p>
        </w:tc>
        <w:tc>
          <w:tcPr>
            <w:tcW w:w="1800" w:type="dxa"/>
            <w:vAlign w:val="center"/>
          </w:tcPr>
          <w:p w14:paraId="76B4D904" w14:textId="77777777" w:rsidR="0062288E" w:rsidRDefault="0062288E">
            <w:pPr>
              <w:jc w:val="center"/>
            </w:pPr>
          </w:p>
        </w:tc>
        <w:tc>
          <w:tcPr>
            <w:tcW w:w="1738" w:type="dxa"/>
            <w:vAlign w:val="center"/>
          </w:tcPr>
          <w:p w14:paraId="12F66B83" w14:textId="77777777" w:rsidR="0062288E" w:rsidRDefault="0062288E"/>
        </w:tc>
        <w:tc>
          <w:tcPr>
            <w:tcW w:w="2026" w:type="dxa"/>
            <w:vMerge/>
            <w:vAlign w:val="center"/>
          </w:tcPr>
          <w:p w14:paraId="12873A36" w14:textId="77777777" w:rsidR="0062288E" w:rsidRDefault="0062288E"/>
        </w:tc>
      </w:tr>
      <w:tr w:rsidR="0062288E" w14:paraId="649E157E" w14:textId="77777777">
        <w:tc>
          <w:tcPr>
            <w:tcW w:w="1217" w:type="dxa"/>
            <w:vMerge/>
            <w:vAlign w:val="center"/>
          </w:tcPr>
          <w:p w14:paraId="33A9E642" w14:textId="77777777" w:rsidR="0062288E" w:rsidRDefault="0062288E">
            <w:pPr>
              <w:jc w:val="center"/>
            </w:pPr>
          </w:p>
        </w:tc>
        <w:tc>
          <w:tcPr>
            <w:tcW w:w="2210" w:type="dxa"/>
            <w:vAlign w:val="center"/>
          </w:tcPr>
          <w:p w14:paraId="17F33890" w14:textId="77777777" w:rsidR="0062288E" w:rsidRDefault="001C1F5F">
            <w:pPr>
              <w:jc w:val="center"/>
            </w:pPr>
            <w:r>
              <w:rPr>
                <w:rFonts w:hint="eastAsia"/>
              </w:rPr>
              <w:t>中餐</w:t>
            </w:r>
          </w:p>
        </w:tc>
        <w:tc>
          <w:tcPr>
            <w:tcW w:w="1800" w:type="dxa"/>
            <w:vAlign w:val="center"/>
          </w:tcPr>
          <w:p w14:paraId="68CDA3D5" w14:textId="77777777" w:rsidR="0062288E" w:rsidRDefault="001C1F5F">
            <w:pPr>
              <w:jc w:val="center"/>
            </w:pPr>
            <w:r>
              <w:rPr>
                <w:rFonts w:hint="eastAsia"/>
              </w:rPr>
              <w:t>60/</w:t>
            </w:r>
            <w:r>
              <w:rPr>
                <w:rFonts w:hint="eastAsia"/>
              </w:rPr>
              <w:t>人</w:t>
            </w:r>
            <w:r>
              <w:rPr>
                <w:rFonts w:hint="eastAsia"/>
              </w:rPr>
              <w:t>/</w:t>
            </w:r>
            <w:r>
              <w:rPr>
                <w:rFonts w:hint="eastAsia"/>
              </w:rPr>
              <w:t>餐</w:t>
            </w:r>
          </w:p>
        </w:tc>
        <w:tc>
          <w:tcPr>
            <w:tcW w:w="1738" w:type="dxa"/>
            <w:vAlign w:val="center"/>
          </w:tcPr>
          <w:p w14:paraId="34131312" w14:textId="77777777" w:rsidR="0062288E" w:rsidRDefault="0062288E">
            <w:pPr>
              <w:jc w:val="center"/>
            </w:pPr>
          </w:p>
        </w:tc>
        <w:tc>
          <w:tcPr>
            <w:tcW w:w="2026" w:type="dxa"/>
            <w:vMerge/>
            <w:vAlign w:val="center"/>
          </w:tcPr>
          <w:p w14:paraId="5ACF7A92" w14:textId="77777777" w:rsidR="0062288E" w:rsidRDefault="0062288E">
            <w:pPr>
              <w:jc w:val="center"/>
            </w:pPr>
          </w:p>
        </w:tc>
      </w:tr>
      <w:tr w:rsidR="0062288E" w14:paraId="30F62BCC" w14:textId="77777777">
        <w:tc>
          <w:tcPr>
            <w:tcW w:w="1217" w:type="dxa"/>
            <w:vMerge/>
            <w:vAlign w:val="center"/>
          </w:tcPr>
          <w:p w14:paraId="1FAB768A" w14:textId="77777777" w:rsidR="0062288E" w:rsidRDefault="0062288E">
            <w:pPr>
              <w:jc w:val="center"/>
            </w:pPr>
          </w:p>
        </w:tc>
        <w:tc>
          <w:tcPr>
            <w:tcW w:w="2210" w:type="dxa"/>
            <w:vAlign w:val="center"/>
          </w:tcPr>
          <w:p w14:paraId="0FEF57F7" w14:textId="77777777" w:rsidR="0062288E" w:rsidRDefault="001C1F5F">
            <w:pPr>
              <w:jc w:val="center"/>
            </w:pPr>
            <w:r>
              <w:rPr>
                <w:rFonts w:hint="eastAsia"/>
              </w:rPr>
              <w:t>晚餐</w:t>
            </w:r>
          </w:p>
        </w:tc>
        <w:tc>
          <w:tcPr>
            <w:tcW w:w="1800" w:type="dxa"/>
            <w:vAlign w:val="center"/>
          </w:tcPr>
          <w:p w14:paraId="6C0E4B4F" w14:textId="77777777" w:rsidR="0062288E" w:rsidRDefault="001C1F5F">
            <w:pPr>
              <w:jc w:val="center"/>
            </w:pPr>
            <w:r>
              <w:rPr>
                <w:rFonts w:hint="eastAsia"/>
              </w:rPr>
              <w:t>80/</w:t>
            </w:r>
            <w:r>
              <w:rPr>
                <w:rFonts w:hint="eastAsia"/>
              </w:rPr>
              <w:t>人</w:t>
            </w:r>
            <w:r>
              <w:rPr>
                <w:rFonts w:hint="eastAsia"/>
              </w:rPr>
              <w:t>/</w:t>
            </w:r>
            <w:r>
              <w:rPr>
                <w:rFonts w:hint="eastAsia"/>
              </w:rPr>
              <w:t>餐</w:t>
            </w:r>
          </w:p>
        </w:tc>
        <w:tc>
          <w:tcPr>
            <w:tcW w:w="1738" w:type="dxa"/>
            <w:vAlign w:val="center"/>
          </w:tcPr>
          <w:p w14:paraId="7B6C18D2" w14:textId="77777777" w:rsidR="0062288E" w:rsidRDefault="0062288E">
            <w:pPr>
              <w:jc w:val="center"/>
            </w:pPr>
          </w:p>
        </w:tc>
        <w:tc>
          <w:tcPr>
            <w:tcW w:w="2026" w:type="dxa"/>
            <w:vMerge/>
            <w:vAlign w:val="center"/>
          </w:tcPr>
          <w:p w14:paraId="7D012BB1" w14:textId="77777777" w:rsidR="0062288E" w:rsidRDefault="0062288E">
            <w:pPr>
              <w:jc w:val="center"/>
            </w:pPr>
          </w:p>
        </w:tc>
      </w:tr>
      <w:tr w:rsidR="0062288E" w14:paraId="6C287221" w14:textId="77777777">
        <w:tc>
          <w:tcPr>
            <w:tcW w:w="1217" w:type="dxa"/>
            <w:vAlign w:val="center"/>
          </w:tcPr>
          <w:p w14:paraId="6EFB0CBE" w14:textId="77777777" w:rsidR="0062288E" w:rsidRDefault="001C1F5F">
            <w:pPr>
              <w:jc w:val="center"/>
            </w:pPr>
            <w:r>
              <w:rPr>
                <w:rFonts w:hint="eastAsia"/>
              </w:rPr>
              <w:t>保险</w:t>
            </w:r>
          </w:p>
        </w:tc>
        <w:tc>
          <w:tcPr>
            <w:tcW w:w="2210" w:type="dxa"/>
            <w:vAlign w:val="center"/>
          </w:tcPr>
          <w:p w14:paraId="3024DAD9" w14:textId="77777777" w:rsidR="0062288E" w:rsidRDefault="001C1F5F">
            <w:pPr>
              <w:jc w:val="center"/>
            </w:pPr>
            <w:r>
              <w:rPr>
                <w:rFonts w:hint="eastAsia"/>
              </w:rPr>
              <w:t>旅游人身意外伤害险</w:t>
            </w:r>
          </w:p>
        </w:tc>
        <w:tc>
          <w:tcPr>
            <w:tcW w:w="1800" w:type="dxa"/>
            <w:vAlign w:val="center"/>
          </w:tcPr>
          <w:p w14:paraId="10EC7A32" w14:textId="77777777" w:rsidR="0062288E" w:rsidRDefault="001C1F5F">
            <w:pPr>
              <w:jc w:val="center"/>
            </w:pPr>
            <w:r>
              <w:rPr>
                <w:rFonts w:hint="eastAsia"/>
              </w:rPr>
              <w:t>/</w:t>
            </w:r>
          </w:p>
        </w:tc>
        <w:tc>
          <w:tcPr>
            <w:tcW w:w="1738" w:type="dxa"/>
            <w:vAlign w:val="center"/>
          </w:tcPr>
          <w:p w14:paraId="5B188EF4" w14:textId="77777777" w:rsidR="0062288E" w:rsidRDefault="0062288E"/>
        </w:tc>
        <w:tc>
          <w:tcPr>
            <w:tcW w:w="2026" w:type="dxa"/>
            <w:vMerge/>
            <w:vAlign w:val="center"/>
          </w:tcPr>
          <w:p w14:paraId="583108B8" w14:textId="77777777" w:rsidR="0062288E" w:rsidRDefault="0062288E"/>
        </w:tc>
      </w:tr>
      <w:tr w:rsidR="0062288E" w14:paraId="49852530" w14:textId="77777777">
        <w:tc>
          <w:tcPr>
            <w:tcW w:w="1217" w:type="dxa"/>
            <w:vAlign w:val="center"/>
          </w:tcPr>
          <w:p w14:paraId="66AF3C6B" w14:textId="77777777" w:rsidR="0062288E" w:rsidRDefault="001C1F5F">
            <w:pPr>
              <w:jc w:val="center"/>
            </w:pPr>
            <w:r>
              <w:rPr>
                <w:rFonts w:hint="eastAsia"/>
              </w:rPr>
              <w:t>其他费用</w:t>
            </w:r>
          </w:p>
        </w:tc>
        <w:tc>
          <w:tcPr>
            <w:tcW w:w="2210" w:type="dxa"/>
            <w:vAlign w:val="center"/>
          </w:tcPr>
          <w:p w14:paraId="6BADCC61" w14:textId="77777777" w:rsidR="0062288E" w:rsidRDefault="0062288E">
            <w:pPr>
              <w:jc w:val="center"/>
            </w:pPr>
          </w:p>
        </w:tc>
        <w:tc>
          <w:tcPr>
            <w:tcW w:w="1800" w:type="dxa"/>
            <w:vAlign w:val="center"/>
          </w:tcPr>
          <w:p w14:paraId="05869A94" w14:textId="77777777" w:rsidR="0062288E" w:rsidRDefault="001C1F5F">
            <w:pPr>
              <w:jc w:val="center"/>
            </w:pPr>
            <w:r>
              <w:rPr>
                <w:rFonts w:hint="eastAsia"/>
              </w:rPr>
              <w:t>/</w:t>
            </w:r>
          </w:p>
        </w:tc>
        <w:tc>
          <w:tcPr>
            <w:tcW w:w="1738" w:type="dxa"/>
            <w:vAlign w:val="center"/>
          </w:tcPr>
          <w:p w14:paraId="17E4E4A1" w14:textId="77777777" w:rsidR="0062288E" w:rsidRDefault="0062288E">
            <w:pPr>
              <w:jc w:val="center"/>
            </w:pPr>
          </w:p>
        </w:tc>
        <w:tc>
          <w:tcPr>
            <w:tcW w:w="2026" w:type="dxa"/>
            <w:vMerge/>
            <w:vAlign w:val="center"/>
          </w:tcPr>
          <w:p w14:paraId="4323A531" w14:textId="77777777" w:rsidR="0062288E" w:rsidRDefault="0062288E">
            <w:pPr>
              <w:jc w:val="center"/>
            </w:pPr>
          </w:p>
        </w:tc>
      </w:tr>
      <w:tr w:rsidR="0062288E" w14:paraId="1ED22D23" w14:textId="77777777">
        <w:tc>
          <w:tcPr>
            <w:tcW w:w="1217" w:type="dxa"/>
            <w:vAlign w:val="center"/>
          </w:tcPr>
          <w:p w14:paraId="13F07ADB" w14:textId="77777777" w:rsidR="0062288E" w:rsidRDefault="001C1F5F">
            <w:pPr>
              <w:jc w:val="center"/>
            </w:pPr>
            <w:r>
              <w:rPr>
                <w:rFonts w:hint="eastAsia"/>
              </w:rPr>
              <w:t>计划时间</w:t>
            </w:r>
          </w:p>
        </w:tc>
        <w:tc>
          <w:tcPr>
            <w:tcW w:w="5748" w:type="dxa"/>
            <w:gridSpan w:val="3"/>
            <w:vAlign w:val="center"/>
          </w:tcPr>
          <w:p w14:paraId="0BA5E3ED" w14:textId="77777777" w:rsidR="0062288E" w:rsidRDefault="001C1F5F">
            <w:pPr>
              <w:jc w:val="center"/>
            </w:pPr>
            <w:r>
              <w:rPr>
                <w:rFonts w:hint="eastAsia"/>
              </w:rPr>
              <w:t>预计</w:t>
            </w:r>
            <w:r>
              <w:rPr>
                <w:rFonts w:hint="eastAsia"/>
              </w:rPr>
              <w:t>4-6</w:t>
            </w:r>
            <w:r>
              <w:rPr>
                <w:rFonts w:hint="eastAsia"/>
              </w:rPr>
              <w:t>月</w:t>
            </w:r>
          </w:p>
        </w:tc>
        <w:tc>
          <w:tcPr>
            <w:tcW w:w="2026" w:type="dxa"/>
            <w:vMerge/>
            <w:vAlign w:val="center"/>
          </w:tcPr>
          <w:p w14:paraId="7625AFB2" w14:textId="77777777" w:rsidR="0062288E" w:rsidRDefault="0062288E">
            <w:pPr>
              <w:jc w:val="center"/>
            </w:pPr>
          </w:p>
        </w:tc>
      </w:tr>
      <w:tr w:rsidR="0062288E" w14:paraId="26A6D143" w14:textId="77777777">
        <w:tc>
          <w:tcPr>
            <w:tcW w:w="1217" w:type="dxa"/>
            <w:vAlign w:val="center"/>
          </w:tcPr>
          <w:p w14:paraId="001A59BB" w14:textId="77777777" w:rsidR="0062288E" w:rsidRDefault="001C1F5F">
            <w:pPr>
              <w:jc w:val="center"/>
            </w:pPr>
            <w:r>
              <w:rPr>
                <w:rFonts w:hint="eastAsia"/>
              </w:rPr>
              <w:t>线路</w:t>
            </w:r>
          </w:p>
        </w:tc>
        <w:tc>
          <w:tcPr>
            <w:tcW w:w="5748" w:type="dxa"/>
            <w:gridSpan w:val="3"/>
            <w:vAlign w:val="center"/>
          </w:tcPr>
          <w:p w14:paraId="0DF10F63" w14:textId="77777777" w:rsidR="0062288E" w:rsidRDefault="001C1F5F">
            <w:pPr>
              <w:jc w:val="left"/>
            </w:pPr>
            <w:r>
              <w:rPr>
                <w:rFonts w:ascii="宋体" w:hAnsi="宋体" w:cs="宋体" w:hint="eastAsia"/>
              </w:rPr>
              <w:t>包括但不限于：</w:t>
            </w:r>
            <w:r>
              <w:rPr>
                <w:rFonts w:ascii="宋体" w:hAnsi="宋体" w:cs="宋体" w:hint="eastAsia"/>
              </w:rPr>
              <w:t>1.</w:t>
            </w:r>
            <w:r>
              <w:rPr>
                <w:rFonts w:ascii="宋体" w:hAnsi="宋体" w:cs="宋体" w:hint="eastAsia"/>
                <w:color w:val="000000"/>
                <w:szCs w:val="21"/>
              </w:rPr>
              <w:t>泽普国家森林公园</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白沙湖</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喀拉库勒湖</w:t>
            </w: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香妃墓</w:t>
            </w: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艾提尕尔清真寺</w:t>
            </w: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喀什全景</w:t>
            </w:r>
            <w:r>
              <w:rPr>
                <w:rFonts w:ascii="宋体" w:hAnsi="宋体" w:cs="宋体" w:hint="eastAsia"/>
                <w:color w:val="000000"/>
                <w:szCs w:val="21"/>
              </w:rPr>
              <w:t>；</w:t>
            </w:r>
            <w:r>
              <w:rPr>
                <w:rFonts w:ascii="宋体" w:hAnsi="宋体" w:cs="宋体" w:hint="eastAsia"/>
                <w:color w:val="000000"/>
                <w:szCs w:val="21"/>
              </w:rPr>
              <w:t>7.</w:t>
            </w:r>
            <w:r>
              <w:rPr>
                <w:rFonts w:ascii="宋体" w:hAnsi="宋体" w:cs="宋体" w:hint="eastAsia"/>
                <w:color w:val="000000"/>
                <w:szCs w:val="21"/>
              </w:rPr>
              <w:t>戍边烈士陵园</w:t>
            </w:r>
            <w:r>
              <w:rPr>
                <w:rFonts w:ascii="宋体" w:hAnsi="宋体" w:cs="宋体" w:hint="eastAsia"/>
                <w:szCs w:val="21"/>
              </w:rPr>
              <w:t>。</w:t>
            </w:r>
          </w:p>
        </w:tc>
        <w:tc>
          <w:tcPr>
            <w:tcW w:w="2026" w:type="dxa"/>
            <w:vMerge/>
            <w:vAlign w:val="center"/>
          </w:tcPr>
          <w:p w14:paraId="73E80222" w14:textId="77777777" w:rsidR="0062288E" w:rsidRDefault="0062288E">
            <w:pPr>
              <w:jc w:val="center"/>
            </w:pPr>
          </w:p>
        </w:tc>
      </w:tr>
    </w:tbl>
    <w:p w14:paraId="68B6CD95" w14:textId="77777777" w:rsidR="0062288E" w:rsidRDefault="0062288E"/>
    <w:p w14:paraId="47F9A997" w14:textId="77777777" w:rsidR="0062288E" w:rsidRDefault="0062288E"/>
    <w:p w14:paraId="4FEBE53D" w14:textId="77777777" w:rsidR="0062288E" w:rsidRDefault="0062288E"/>
    <w:tbl>
      <w:tblPr>
        <w:tblStyle w:val="a5"/>
        <w:tblpPr w:leftFromText="180" w:rightFromText="180" w:vertAnchor="page" w:horzAnchor="page" w:tblpX="1755" w:tblpY="8584"/>
        <w:tblOverlap w:val="neve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2210"/>
        <w:gridCol w:w="1800"/>
        <w:gridCol w:w="1738"/>
        <w:gridCol w:w="2026"/>
      </w:tblGrid>
      <w:tr w:rsidR="0062288E" w14:paraId="5850D915" w14:textId="77777777">
        <w:tc>
          <w:tcPr>
            <w:tcW w:w="8991" w:type="dxa"/>
            <w:gridSpan w:val="5"/>
          </w:tcPr>
          <w:p w14:paraId="27C637C5" w14:textId="77777777" w:rsidR="0062288E" w:rsidRDefault="001C1F5F">
            <w:pPr>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上海飞机客户服务有限公司</w:t>
            </w:r>
            <w:r>
              <w:rPr>
                <w:rFonts w:ascii="仿宋_GB2312" w:eastAsia="仿宋_GB2312" w:hAnsi="宋体" w:cs="宋体" w:hint="eastAsia"/>
                <w:b/>
                <w:bCs/>
                <w:color w:val="000000"/>
                <w:kern w:val="0"/>
                <w:sz w:val="28"/>
                <w:szCs w:val="28"/>
              </w:rPr>
              <w:t>2021</w:t>
            </w:r>
            <w:r>
              <w:rPr>
                <w:rFonts w:ascii="仿宋_GB2312" w:eastAsia="仿宋_GB2312" w:hAnsi="宋体" w:cs="宋体" w:hint="eastAsia"/>
                <w:b/>
                <w:bCs/>
                <w:color w:val="000000"/>
                <w:kern w:val="0"/>
                <w:sz w:val="28"/>
                <w:szCs w:val="28"/>
              </w:rPr>
              <w:t>年度职工疗休养服务项目</w:t>
            </w:r>
          </w:p>
          <w:p w14:paraId="7A56358A" w14:textId="77777777" w:rsidR="0062288E" w:rsidRDefault="001C1F5F">
            <w:pPr>
              <w:jc w:val="center"/>
              <w:rPr>
                <w:b/>
                <w:bCs/>
              </w:rPr>
            </w:pPr>
            <w:r>
              <w:rPr>
                <w:rFonts w:ascii="仿宋_GB2312" w:eastAsia="仿宋_GB2312" w:hAnsi="宋体" w:cs="宋体" w:hint="eastAsia"/>
                <w:b/>
                <w:bCs/>
                <w:color w:val="000000"/>
                <w:kern w:val="0"/>
                <w:sz w:val="28"/>
                <w:szCs w:val="28"/>
              </w:rPr>
              <w:t>甘肃敦煌线路报价单</w:t>
            </w:r>
          </w:p>
        </w:tc>
      </w:tr>
      <w:tr w:rsidR="0062288E" w14:paraId="3397DF96" w14:textId="77777777">
        <w:tc>
          <w:tcPr>
            <w:tcW w:w="1217" w:type="dxa"/>
          </w:tcPr>
          <w:p w14:paraId="30A4CE7A" w14:textId="77777777" w:rsidR="0062288E" w:rsidRDefault="001C1F5F">
            <w:pPr>
              <w:jc w:val="center"/>
              <w:rPr>
                <w:b/>
                <w:bCs/>
              </w:rPr>
            </w:pPr>
            <w:r>
              <w:rPr>
                <w:rFonts w:hint="eastAsia"/>
                <w:b/>
                <w:bCs/>
              </w:rPr>
              <w:t>项目</w:t>
            </w:r>
          </w:p>
        </w:tc>
        <w:tc>
          <w:tcPr>
            <w:tcW w:w="2210" w:type="dxa"/>
          </w:tcPr>
          <w:p w14:paraId="3D91DB9D" w14:textId="77777777" w:rsidR="0062288E" w:rsidRDefault="001C1F5F">
            <w:pPr>
              <w:jc w:val="center"/>
              <w:rPr>
                <w:b/>
                <w:bCs/>
              </w:rPr>
            </w:pPr>
            <w:r>
              <w:rPr>
                <w:rFonts w:hint="eastAsia"/>
                <w:b/>
                <w:bCs/>
              </w:rPr>
              <w:t>内容</w:t>
            </w:r>
          </w:p>
        </w:tc>
        <w:tc>
          <w:tcPr>
            <w:tcW w:w="1800" w:type="dxa"/>
          </w:tcPr>
          <w:p w14:paraId="1FA2DFD8" w14:textId="77777777" w:rsidR="0062288E" w:rsidRDefault="001C1F5F">
            <w:pPr>
              <w:jc w:val="center"/>
              <w:rPr>
                <w:b/>
                <w:bCs/>
              </w:rPr>
            </w:pPr>
            <w:r>
              <w:rPr>
                <w:rFonts w:hint="eastAsia"/>
                <w:b/>
                <w:bCs/>
              </w:rPr>
              <w:t>单价</w:t>
            </w:r>
            <w:r>
              <w:rPr>
                <w:rFonts w:hint="eastAsia"/>
                <w:b/>
                <w:bCs/>
              </w:rPr>
              <w:t>:</w:t>
            </w:r>
            <w:r>
              <w:rPr>
                <w:rFonts w:hint="eastAsia"/>
                <w:b/>
                <w:bCs/>
              </w:rPr>
              <w:t>上限</w:t>
            </w:r>
          </w:p>
        </w:tc>
        <w:tc>
          <w:tcPr>
            <w:tcW w:w="1738" w:type="dxa"/>
          </w:tcPr>
          <w:p w14:paraId="467211B9" w14:textId="77777777" w:rsidR="0062288E" w:rsidRDefault="001C1F5F">
            <w:pPr>
              <w:jc w:val="center"/>
              <w:rPr>
                <w:b/>
                <w:bCs/>
              </w:rPr>
            </w:pPr>
            <w:r>
              <w:rPr>
                <w:rFonts w:hint="eastAsia"/>
                <w:b/>
                <w:bCs/>
              </w:rPr>
              <w:t>报价：元</w:t>
            </w:r>
          </w:p>
        </w:tc>
        <w:tc>
          <w:tcPr>
            <w:tcW w:w="2026" w:type="dxa"/>
          </w:tcPr>
          <w:p w14:paraId="211EBF26" w14:textId="77777777" w:rsidR="0062288E" w:rsidRDefault="001C1F5F">
            <w:pPr>
              <w:jc w:val="center"/>
              <w:rPr>
                <w:b/>
                <w:bCs/>
              </w:rPr>
            </w:pPr>
            <w:r>
              <w:rPr>
                <w:rFonts w:hint="eastAsia"/>
                <w:b/>
                <w:bCs/>
              </w:rPr>
              <w:t>综合报价：元</w:t>
            </w:r>
            <w:r>
              <w:rPr>
                <w:rFonts w:hint="eastAsia"/>
                <w:b/>
                <w:bCs/>
              </w:rPr>
              <w:t>/</w:t>
            </w:r>
            <w:r>
              <w:rPr>
                <w:rFonts w:hint="eastAsia"/>
                <w:b/>
                <w:bCs/>
              </w:rPr>
              <w:t>人</w:t>
            </w:r>
          </w:p>
        </w:tc>
      </w:tr>
      <w:tr w:rsidR="0062288E" w14:paraId="7BFD874F" w14:textId="77777777">
        <w:tc>
          <w:tcPr>
            <w:tcW w:w="1217" w:type="dxa"/>
            <w:vMerge w:val="restart"/>
            <w:vAlign w:val="center"/>
          </w:tcPr>
          <w:p w14:paraId="64693B9B" w14:textId="77777777" w:rsidR="0062288E" w:rsidRDefault="001C1F5F">
            <w:pPr>
              <w:jc w:val="center"/>
            </w:pPr>
            <w:r>
              <w:rPr>
                <w:rFonts w:hint="eastAsia"/>
              </w:rPr>
              <w:t>交通</w:t>
            </w:r>
          </w:p>
        </w:tc>
        <w:tc>
          <w:tcPr>
            <w:tcW w:w="2210" w:type="dxa"/>
            <w:vAlign w:val="center"/>
          </w:tcPr>
          <w:p w14:paraId="34209967" w14:textId="77777777" w:rsidR="0062288E" w:rsidRDefault="001C1F5F">
            <w:pPr>
              <w:jc w:val="center"/>
            </w:pPr>
            <w:r>
              <w:rPr>
                <w:rFonts w:hint="eastAsia"/>
              </w:rPr>
              <w:t>往返程机票（经济舱）</w:t>
            </w:r>
          </w:p>
        </w:tc>
        <w:tc>
          <w:tcPr>
            <w:tcW w:w="1800" w:type="dxa"/>
            <w:vAlign w:val="center"/>
          </w:tcPr>
          <w:p w14:paraId="61A9D411" w14:textId="77777777" w:rsidR="0062288E" w:rsidRDefault="001C1F5F">
            <w:pPr>
              <w:jc w:val="center"/>
            </w:pPr>
            <w:r>
              <w:rPr>
                <w:rFonts w:hint="eastAsia"/>
              </w:rPr>
              <w:t>/</w:t>
            </w:r>
          </w:p>
        </w:tc>
        <w:tc>
          <w:tcPr>
            <w:tcW w:w="1738" w:type="dxa"/>
            <w:vAlign w:val="center"/>
          </w:tcPr>
          <w:p w14:paraId="4B396D3D" w14:textId="77777777" w:rsidR="0062288E" w:rsidRDefault="0062288E">
            <w:pPr>
              <w:jc w:val="center"/>
            </w:pPr>
          </w:p>
        </w:tc>
        <w:tc>
          <w:tcPr>
            <w:tcW w:w="2026" w:type="dxa"/>
            <w:vMerge w:val="restart"/>
            <w:vAlign w:val="center"/>
          </w:tcPr>
          <w:p w14:paraId="75208790" w14:textId="77777777" w:rsidR="0062288E" w:rsidRDefault="0062288E">
            <w:pPr>
              <w:jc w:val="center"/>
            </w:pPr>
          </w:p>
        </w:tc>
      </w:tr>
      <w:tr w:rsidR="0062288E" w14:paraId="2439419E" w14:textId="77777777">
        <w:tc>
          <w:tcPr>
            <w:tcW w:w="1217" w:type="dxa"/>
            <w:vMerge/>
            <w:vAlign w:val="center"/>
          </w:tcPr>
          <w:p w14:paraId="483CE666" w14:textId="77777777" w:rsidR="0062288E" w:rsidRDefault="0062288E">
            <w:pPr>
              <w:jc w:val="center"/>
            </w:pPr>
          </w:p>
        </w:tc>
        <w:tc>
          <w:tcPr>
            <w:tcW w:w="2210" w:type="dxa"/>
            <w:vAlign w:val="center"/>
          </w:tcPr>
          <w:p w14:paraId="635FA4E7" w14:textId="77777777" w:rsidR="0062288E" w:rsidRDefault="001C1F5F">
            <w:pPr>
              <w:jc w:val="center"/>
            </w:pPr>
            <w:r>
              <w:rPr>
                <w:rFonts w:hint="eastAsia"/>
              </w:rPr>
              <w:t>全程大巴</w:t>
            </w:r>
          </w:p>
        </w:tc>
        <w:tc>
          <w:tcPr>
            <w:tcW w:w="1800" w:type="dxa"/>
            <w:vAlign w:val="center"/>
          </w:tcPr>
          <w:p w14:paraId="6746278E" w14:textId="77777777" w:rsidR="0062288E" w:rsidRDefault="001C1F5F">
            <w:pPr>
              <w:jc w:val="center"/>
            </w:pPr>
            <w:r>
              <w:rPr>
                <w:rFonts w:hint="eastAsia"/>
              </w:rPr>
              <w:t>/</w:t>
            </w:r>
          </w:p>
        </w:tc>
        <w:tc>
          <w:tcPr>
            <w:tcW w:w="1738" w:type="dxa"/>
            <w:vAlign w:val="center"/>
          </w:tcPr>
          <w:p w14:paraId="0968532C" w14:textId="77777777" w:rsidR="0062288E" w:rsidRDefault="0062288E">
            <w:pPr>
              <w:jc w:val="center"/>
            </w:pPr>
          </w:p>
        </w:tc>
        <w:tc>
          <w:tcPr>
            <w:tcW w:w="2026" w:type="dxa"/>
            <w:vMerge/>
            <w:vAlign w:val="center"/>
          </w:tcPr>
          <w:p w14:paraId="024B77A2" w14:textId="77777777" w:rsidR="0062288E" w:rsidRDefault="0062288E">
            <w:pPr>
              <w:jc w:val="center"/>
            </w:pPr>
          </w:p>
        </w:tc>
      </w:tr>
      <w:tr w:rsidR="0062288E" w14:paraId="218EDD10" w14:textId="77777777">
        <w:tc>
          <w:tcPr>
            <w:tcW w:w="1217" w:type="dxa"/>
            <w:vAlign w:val="center"/>
          </w:tcPr>
          <w:p w14:paraId="439713FB" w14:textId="77777777" w:rsidR="0062288E" w:rsidRDefault="001C1F5F">
            <w:pPr>
              <w:jc w:val="center"/>
            </w:pPr>
            <w:r>
              <w:rPr>
                <w:rFonts w:hint="eastAsia"/>
              </w:rPr>
              <w:t>导游</w:t>
            </w:r>
          </w:p>
        </w:tc>
        <w:tc>
          <w:tcPr>
            <w:tcW w:w="2210" w:type="dxa"/>
            <w:vAlign w:val="center"/>
          </w:tcPr>
          <w:p w14:paraId="15E65CE7" w14:textId="77777777" w:rsidR="0062288E" w:rsidRDefault="001C1F5F">
            <w:pPr>
              <w:jc w:val="center"/>
            </w:pPr>
            <w:r>
              <w:rPr>
                <w:rFonts w:hint="eastAsia"/>
              </w:rPr>
              <w:t>全程陪同</w:t>
            </w:r>
          </w:p>
        </w:tc>
        <w:tc>
          <w:tcPr>
            <w:tcW w:w="1800" w:type="dxa"/>
            <w:vAlign w:val="center"/>
          </w:tcPr>
          <w:p w14:paraId="4186BFCB" w14:textId="77777777" w:rsidR="0062288E" w:rsidRDefault="001C1F5F">
            <w:pPr>
              <w:jc w:val="center"/>
            </w:pPr>
            <w:r>
              <w:rPr>
                <w:rFonts w:hint="eastAsia"/>
              </w:rPr>
              <w:t>/</w:t>
            </w:r>
          </w:p>
        </w:tc>
        <w:tc>
          <w:tcPr>
            <w:tcW w:w="1738" w:type="dxa"/>
            <w:vAlign w:val="center"/>
          </w:tcPr>
          <w:p w14:paraId="69789939" w14:textId="77777777" w:rsidR="0062288E" w:rsidRDefault="0062288E">
            <w:pPr>
              <w:jc w:val="center"/>
            </w:pPr>
          </w:p>
        </w:tc>
        <w:tc>
          <w:tcPr>
            <w:tcW w:w="2026" w:type="dxa"/>
            <w:vMerge/>
            <w:vAlign w:val="center"/>
          </w:tcPr>
          <w:p w14:paraId="529B0EAD" w14:textId="77777777" w:rsidR="0062288E" w:rsidRDefault="0062288E">
            <w:pPr>
              <w:jc w:val="center"/>
            </w:pPr>
          </w:p>
        </w:tc>
      </w:tr>
      <w:tr w:rsidR="0062288E" w14:paraId="3D029F7A" w14:textId="77777777">
        <w:tc>
          <w:tcPr>
            <w:tcW w:w="1217" w:type="dxa"/>
            <w:vAlign w:val="center"/>
          </w:tcPr>
          <w:p w14:paraId="00C37CF8" w14:textId="77777777" w:rsidR="0062288E" w:rsidRDefault="001C1F5F">
            <w:pPr>
              <w:jc w:val="center"/>
            </w:pPr>
            <w:r>
              <w:rPr>
                <w:rFonts w:hint="eastAsia"/>
              </w:rPr>
              <w:t>住宿</w:t>
            </w:r>
          </w:p>
        </w:tc>
        <w:tc>
          <w:tcPr>
            <w:tcW w:w="2210" w:type="dxa"/>
            <w:vAlign w:val="center"/>
          </w:tcPr>
          <w:p w14:paraId="669DD483" w14:textId="77777777" w:rsidR="0062288E" w:rsidRDefault="001C1F5F">
            <w:pPr>
              <w:jc w:val="center"/>
            </w:pPr>
            <w:r>
              <w:rPr>
                <w:rFonts w:hint="eastAsia"/>
              </w:rPr>
              <w:t>/</w:t>
            </w:r>
          </w:p>
        </w:tc>
        <w:tc>
          <w:tcPr>
            <w:tcW w:w="1800" w:type="dxa"/>
            <w:vAlign w:val="center"/>
          </w:tcPr>
          <w:p w14:paraId="4FEE9C0D" w14:textId="77777777" w:rsidR="0062288E" w:rsidRDefault="001C1F5F">
            <w:pPr>
              <w:jc w:val="center"/>
            </w:pPr>
            <w:r>
              <w:rPr>
                <w:rFonts w:hint="eastAsia"/>
              </w:rPr>
              <w:t>450</w:t>
            </w:r>
            <w:r>
              <w:rPr>
                <w:rFonts w:hint="eastAsia"/>
              </w:rPr>
              <w:t>元</w:t>
            </w:r>
            <w:r>
              <w:rPr>
                <w:rFonts w:hint="eastAsia"/>
              </w:rPr>
              <w:t>/</w:t>
            </w:r>
            <w:r>
              <w:rPr>
                <w:rFonts w:hint="eastAsia"/>
              </w:rPr>
              <w:t>房间</w:t>
            </w:r>
            <w:r>
              <w:rPr>
                <w:rFonts w:hint="eastAsia"/>
              </w:rPr>
              <w:t>/</w:t>
            </w:r>
            <w:r>
              <w:rPr>
                <w:rFonts w:hint="eastAsia"/>
              </w:rPr>
              <w:t>晚</w:t>
            </w:r>
          </w:p>
        </w:tc>
        <w:tc>
          <w:tcPr>
            <w:tcW w:w="1738" w:type="dxa"/>
            <w:vAlign w:val="center"/>
          </w:tcPr>
          <w:p w14:paraId="0FE58AB3" w14:textId="77777777" w:rsidR="0062288E" w:rsidRDefault="0062288E">
            <w:pPr>
              <w:jc w:val="center"/>
            </w:pPr>
          </w:p>
        </w:tc>
        <w:tc>
          <w:tcPr>
            <w:tcW w:w="2026" w:type="dxa"/>
            <w:vMerge/>
            <w:vAlign w:val="center"/>
          </w:tcPr>
          <w:p w14:paraId="74069EAF" w14:textId="77777777" w:rsidR="0062288E" w:rsidRDefault="0062288E">
            <w:pPr>
              <w:jc w:val="center"/>
            </w:pPr>
          </w:p>
        </w:tc>
      </w:tr>
      <w:tr w:rsidR="0062288E" w14:paraId="355C950B" w14:textId="77777777">
        <w:tc>
          <w:tcPr>
            <w:tcW w:w="1217" w:type="dxa"/>
            <w:vMerge w:val="restart"/>
            <w:vAlign w:val="center"/>
          </w:tcPr>
          <w:p w14:paraId="28ACE78F" w14:textId="77777777" w:rsidR="0062288E" w:rsidRDefault="001C1F5F">
            <w:pPr>
              <w:jc w:val="center"/>
            </w:pPr>
            <w:r>
              <w:rPr>
                <w:rFonts w:hint="eastAsia"/>
              </w:rPr>
              <w:t>用餐</w:t>
            </w:r>
          </w:p>
        </w:tc>
        <w:tc>
          <w:tcPr>
            <w:tcW w:w="2210" w:type="dxa"/>
            <w:vAlign w:val="center"/>
          </w:tcPr>
          <w:p w14:paraId="0C3C236E" w14:textId="77777777" w:rsidR="0062288E" w:rsidRDefault="001C1F5F">
            <w:pPr>
              <w:jc w:val="center"/>
            </w:pPr>
            <w:r>
              <w:rPr>
                <w:rFonts w:hint="eastAsia"/>
              </w:rPr>
              <w:t>早餐</w:t>
            </w:r>
          </w:p>
        </w:tc>
        <w:tc>
          <w:tcPr>
            <w:tcW w:w="1800" w:type="dxa"/>
            <w:vAlign w:val="center"/>
          </w:tcPr>
          <w:p w14:paraId="7A27FB90" w14:textId="77777777" w:rsidR="0062288E" w:rsidRDefault="0062288E">
            <w:pPr>
              <w:jc w:val="center"/>
            </w:pPr>
          </w:p>
        </w:tc>
        <w:tc>
          <w:tcPr>
            <w:tcW w:w="1738" w:type="dxa"/>
            <w:vAlign w:val="center"/>
          </w:tcPr>
          <w:p w14:paraId="6AEAC3E3" w14:textId="77777777" w:rsidR="0062288E" w:rsidRDefault="0062288E"/>
        </w:tc>
        <w:tc>
          <w:tcPr>
            <w:tcW w:w="2026" w:type="dxa"/>
            <w:vMerge/>
            <w:vAlign w:val="center"/>
          </w:tcPr>
          <w:p w14:paraId="4B69CFFA" w14:textId="77777777" w:rsidR="0062288E" w:rsidRDefault="0062288E"/>
        </w:tc>
      </w:tr>
      <w:tr w:rsidR="0062288E" w14:paraId="2C2993BC" w14:textId="77777777">
        <w:tc>
          <w:tcPr>
            <w:tcW w:w="1217" w:type="dxa"/>
            <w:vMerge/>
            <w:vAlign w:val="center"/>
          </w:tcPr>
          <w:p w14:paraId="3BCE9E10" w14:textId="77777777" w:rsidR="0062288E" w:rsidRDefault="0062288E">
            <w:pPr>
              <w:jc w:val="center"/>
            </w:pPr>
          </w:p>
        </w:tc>
        <w:tc>
          <w:tcPr>
            <w:tcW w:w="2210" w:type="dxa"/>
            <w:vAlign w:val="center"/>
          </w:tcPr>
          <w:p w14:paraId="0092A834" w14:textId="77777777" w:rsidR="0062288E" w:rsidRDefault="001C1F5F">
            <w:pPr>
              <w:jc w:val="center"/>
            </w:pPr>
            <w:r>
              <w:rPr>
                <w:rFonts w:hint="eastAsia"/>
              </w:rPr>
              <w:t>中餐</w:t>
            </w:r>
          </w:p>
        </w:tc>
        <w:tc>
          <w:tcPr>
            <w:tcW w:w="1800" w:type="dxa"/>
            <w:vAlign w:val="center"/>
          </w:tcPr>
          <w:p w14:paraId="154B84F2" w14:textId="77777777" w:rsidR="0062288E" w:rsidRDefault="001C1F5F">
            <w:pPr>
              <w:jc w:val="center"/>
            </w:pPr>
            <w:r>
              <w:rPr>
                <w:rFonts w:hint="eastAsia"/>
              </w:rPr>
              <w:t>60/</w:t>
            </w:r>
            <w:r>
              <w:rPr>
                <w:rFonts w:hint="eastAsia"/>
              </w:rPr>
              <w:t>人</w:t>
            </w:r>
            <w:r>
              <w:rPr>
                <w:rFonts w:hint="eastAsia"/>
              </w:rPr>
              <w:t>/</w:t>
            </w:r>
            <w:r>
              <w:rPr>
                <w:rFonts w:hint="eastAsia"/>
              </w:rPr>
              <w:t>餐</w:t>
            </w:r>
          </w:p>
        </w:tc>
        <w:tc>
          <w:tcPr>
            <w:tcW w:w="1738" w:type="dxa"/>
            <w:vAlign w:val="center"/>
          </w:tcPr>
          <w:p w14:paraId="0D37F848" w14:textId="77777777" w:rsidR="0062288E" w:rsidRDefault="0062288E">
            <w:pPr>
              <w:jc w:val="center"/>
            </w:pPr>
          </w:p>
        </w:tc>
        <w:tc>
          <w:tcPr>
            <w:tcW w:w="2026" w:type="dxa"/>
            <w:vMerge/>
            <w:vAlign w:val="center"/>
          </w:tcPr>
          <w:p w14:paraId="373CA242" w14:textId="77777777" w:rsidR="0062288E" w:rsidRDefault="0062288E">
            <w:pPr>
              <w:jc w:val="center"/>
            </w:pPr>
          </w:p>
        </w:tc>
      </w:tr>
      <w:tr w:rsidR="0062288E" w14:paraId="2319E4B1" w14:textId="77777777">
        <w:tc>
          <w:tcPr>
            <w:tcW w:w="1217" w:type="dxa"/>
            <w:vMerge/>
            <w:vAlign w:val="center"/>
          </w:tcPr>
          <w:p w14:paraId="521555AF" w14:textId="77777777" w:rsidR="0062288E" w:rsidRDefault="0062288E">
            <w:pPr>
              <w:jc w:val="center"/>
            </w:pPr>
          </w:p>
        </w:tc>
        <w:tc>
          <w:tcPr>
            <w:tcW w:w="2210" w:type="dxa"/>
            <w:vAlign w:val="center"/>
          </w:tcPr>
          <w:p w14:paraId="1784F1DE" w14:textId="77777777" w:rsidR="0062288E" w:rsidRDefault="001C1F5F">
            <w:pPr>
              <w:jc w:val="center"/>
            </w:pPr>
            <w:r>
              <w:rPr>
                <w:rFonts w:hint="eastAsia"/>
              </w:rPr>
              <w:t>晚餐</w:t>
            </w:r>
          </w:p>
        </w:tc>
        <w:tc>
          <w:tcPr>
            <w:tcW w:w="1800" w:type="dxa"/>
            <w:vAlign w:val="center"/>
          </w:tcPr>
          <w:p w14:paraId="623F9C93" w14:textId="77777777" w:rsidR="0062288E" w:rsidRDefault="001C1F5F">
            <w:pPr>
              <w:jc w:val="center"/>
            </w:pPr>
            <w:r>
              <w:rPr>
                <w:rFonts w:hint="eastAsia"/>
              </w:rPr>
              <w:t>80/</w:t>
            </w:r>
            <w:r>
              <w:rPr>
                <w:rFonts w:hint="eastAsia"/>
              </w:rPr>
              <w:t>人</w:t>
            </w:r>
            <w:r>
              <w:rPr>
                <w:rFonts w:hint="eastAsia"/>
              </w:rPr>
              <w:t>/</w:t>
            </w:r>
            <w:r>
              <w:rPr>
                <w:rFonts w:hint="eastAsia"/>
              </w:rPr>
              <w:t>餐</w:t>
            </w:r>
          </w:p>
        </w:tc>
        <w:tc>
          <w:tcPr>
            <w:tcW w:w="1738" w:type="dxa"/>
            <w:vAlign w:val="center"/>
          </w:tcPr>
          <w:p w14:paraId="3D66A5D1" w14:textId="77777777" w:rsidR="0062288E" w:rsidRDefault="0062288E">
            <w:pPr>
              <w:jc w:val="center"/>
            </w:pPr>
          </w:p>
        </w:tc>
        <w:tc>
          <w:tcPr>
            <w:tcW w:w="2026" w:type="dxa"/>
            <w:vMerge/>
            <w:vAlign w:val="center"/>
          </w:tcPr>
          <w:p w14:paraId="25F42AC7" w14:textId="77777777" w:rsidR="0062288E" w:rsidRDefault="0062288E">
            <w:pPr>
              <w:jc w:val="center"/>
            </w:pPr>
          </w:p>
        </w:tc>
      </w:tr>
      <w:tr w:rsidR="0062288E" w14:paraId="664A561A" w14:textId="77777777">
        <w:tc>
          <w:tcPr>
            <w:tcW w:w="1217" w:type="dxa"/>
            <w:vAlign w:val="center"/>
          </w:tcPr>
          <w:p w14:paraId="33673052" w14:textId="77777777" w:rsidR="0062288E" w:rsidRDefault="001C1F5F">
            <w:pPr>
              <w:jc w:val="center"/>
            </w:pPr>
            <w:r>
              <w:rPr>
                <w:rFonts w:hint="eastAsia"/>
              </w:rPr>
              <w:t>保险</w:t>
            </w:r>
          </w:p>
        </w:tc>
        <w:tc>
          <w:tcPr>
            <w:tcW w:w="2210" w:type="dxa"/>
            <w:vAlign w:val="center"/>
          </w:tcPr>
          <w:p w14:paraId="18B58159" w14:textId="77777777" w:rsidR="0062288E" w:rsidRDefault="001C1F5F">
            <w:pPr>
              <w:jc w:val="center"/>
            </w:pPr>
            <w:r>
              <w:rPr>
                <w:rFonts w:hint="eastAsia"/>
              </w:rPr>
              <w:t>旅游人身意外伤害险</w:t>
            </w:r>
          </w:p>
        </w:tc>
        <w:tc>
          <w:tcPr>
            <w:tcW w:w="1800" w:type="dxa"/>
            <w:vAlign w:val="center"/>
          </w:tcPr>
          <w:p w14:paraId="062FF8B8" w14:textId="77777777" w:rsidR="0062288E" w:rsidRDefault="001C1F5F">
            <w:pPr>
              <w:jc w:val="center"/>
            </w:pPr>
            <w:r>
              <w:rPr>
                <w:rFonts w:hint="eastAsia"/>
              </w:rPr>
              <w:t>/</w:t>
            </w:r>
          </w:p>
        </w:tc>
        <w:tc>
          <w:tcPr>
            <w:tcW w:w="1738" w:type="dxa"/>
            <w:vAlign w:val="center"/>
          </w:tcPr>
          <w:p w14:paraId="796565F6" w14:textId="77777777" w:rsidR="0062288E" w:rsidRDefault="0062288E"/>
        </w:tc>
        <w:tc>
          <w:tcPr>
            <w:tcW w:w="2026" w:type="dxa"/>
            <w:vMerge/>
            <w:vAlign w:val="center"/>
          </w:tcPr>
          <w:p w14:paraId="42057445" w14:textId="77777777" w:rsidR="0062288E" w:rsidRDefault="0062288E"/>
        </w:tc>
      </w:tr>
      <w:tr w:rsidR="0062288E" w14:paraId="3BE8B53F" w14:textId="77777777">
        <w:tc>
          <w:tcPr>
            <w:tcW w:w="1217" w:type="dxa"/>
            <w:vAlign w:val="center"/>
          </w:tcPr>
          <w:p w14:paraId="4CD617E2" w14:textId="77777777" w:rsidR="0062288E" w:rsidRDefault="001C1F5F">
            <w:pPr>
              <w:jc w:val="center"/>
            </w:pPr>
            <w:r>
              <w:rPr>
                <w:rFonts w:hint="eastAsia"/>
              </w:rPr>
              <w:t>其他费用</w:t>
            </w:r>
          </w:p>
        </w:tc>
        <w:tc>
          <w:tcPr>
            <w:tcW w:w="2210" w:type="dxa"/>
            <w:vAlign w:val="center"/>
          </w:tcPr>
          <w:p w14:paraId="4C5F1D48" w14:textId="77777777" w:rsidR="0062288E" w:rsidRDefault="0062288E">
            <w:pPr>
              <w:jc w:val="center"/>
            </w:pPr>
          </w:p>
        </w:tc>
        <w:tc>
          <w:tcPr>
            <w:tcW w:w="1800" w:type="dxa"/>
            <w:vAlign w:val="center"/>
          </w:tcPr>
          <w:p w14:paraId="77F3275F" w14:textId="77777777" w:rsidR="0062288E" w:rsidRDefault="001C1F5F">
            <w:pPr>
              <w:jc w:val="center"/>
            </w:pPr>
            <w:r>
              <w:rPr>
                <w:rFonts w:hint="eastAsia"/>
              </w:rPr>
              <w:t>/</w:t>
            </w:r>
          </w:p>
        </w:tc>
        <w:tc>
          <w:tcPr>
            <w:tcW w:w="1738" w:type="dxa"/>
            <w:vAlign w:val="center"/>
          </w:tcPr>
          <w:p w14:paraId="463A6E02" w14:textId="77777777" w:rsidR="0062288E" w:rsidRDefault="0062288E">
            <w:pPr>
              <w:jc w:val="center"/>
            </w:pPr>
          </w:p>
        </w:tc>
        <w:tc>
          <w:tcPr>
            <w:tcW w:w="2026" w:type="dxa"/>
            <w:vMerge/>
            <w:vAlign w:val="center"/>
          </w:tcPr>
          <w:p w14:paraId="4A9B1E5D" w14:textId="77777777" w:rsidR="0062288E" w:rsidRDefault="0062288E">
            <w:pPr>
              <w:jc w:val="center"/>
            </w:pPr>
          </w:p>
        </w:tc>
      </w:tr>
      <w:tr w:rsidR="0062288E" w14:paraId="5D1428FF" w14:textId="77777777">
        <w:tc>
          <w:tcPr>
            <w:tcW w:w="1217" w:type="dxa"/>
            <w:vAlign w:val="center"/>
          </w:tcPr>
          <w:p w14:paraId="697DF518" w14:textId="77777777" w:rsidR="0062288E" w:rsidRDefault="001C1F5F">
            <w:pPr>
              <w:jc w:val="center"/>
            </w:pPr>
            <w:r>
              <w:rPr>
                <w:rFonts w:hint="eastAsia"/>
              </w:rPr>
              <w:t>计划时间</w:t>
            </w:r>
          </w:p>
        </w:tc>
        <w:tc>
          <w:tcPr>
            <w:tcW w:w="5748" w:type="dxa"/>
            <w:gridSpan w:val="3"/>
            <w:vAlign w:val="center"/>
          </w:tcPr>
          <w:p w14:paraId="2030974D" w14:textId="77777777" w:rsidR="0062288E" w:rsidRDefault="001C1F5F">
            <w:pPr>
              <w:jc w:val="center"/>
            </w:pPr>
            <w:r>
              <w:rPr>
                <w:rFonts w:hint="eastAsia"/>
              </w:rPr>
              <w:t>预计</w:t>
            </w:r>
            <w:r>
              <w:rPr>
                <w:rFonts w:hint="eastAsia"/>
              </w:rPr>
              <w:t>7-8</w:t>
            </w:r>
            <w:r>
              <w:rPr>
                <w:rFonts w:hint="eastAsia"/>
              </w:rPr>
              <w:t>月</w:t>
            </w:r>
          </w:p>
        </w:tc>
        <w:tc>
          <w:tcPr>
            <w:tcW w:w="2026" w:type="dxa"/>
            <w:vMerge/>
            <w:vAlign w:val="center"/>
          </w:tcPr>
          <w:p w14:paraId="032928F0" w14:textId="77777777" w:rsidR="0062288E" w:rsidRDefault="0062288E">
            <w:pPr>
              <w:jc w:val="center"/>
            </w:pPr>
          </w:p>
        </w:tc>
      </w:tr>
      <w:tr w:rsidR="0062288E" w14:paraId="3FD88752" w14:textId="77777777">
        <w:tc>
          <w:tcPr>
            <w:tcW w:w="1217" w:type="dxa"/>
            <w:vAlign w:val="center"/>
          </w:tcPr>
          <w:p w14:paraId="6975A61D" w14:textId="77777777" w:rsidR="0062288E" w:rsidRDefault="001C1F5F">
            <w:pPr>
              <w:jc w:val="center"/>
            </w:pPr>
            <w:r>
              <w:rPr>
                <w:rFonts w:hint="eastAsia"/>
              </w:rPr>
              <w:t>线路</w:t>
            </w:r>
          </w:p>
        </w:tc>
        <w:tc>
          <w:tcPr>
            <w:tcW w:w="5748" w:type="dxa"/>
            <w:gridSpan w:val="3"/>
            <w:vAlign w:val="center"/>
          </w:tcPr>
          <w:p w14:paraId="61729175" w14:textId="77777777" w:rsidR="0062288E" w:rsidRDefault="001C1F5F">
            <w:pPr>
              <w:jc w:val="left"/>
            </w:pPr>
            <w:r>
              <w:rPr>
                <w:rFonts w:ascii="宋体" w:hAnsi="宋体" w:cs="宋体" w:hint="eastAsia"/>
              </w:rPr>
              <w:t>包括但不限于：</w:t>
            </w:r>
            <w:r>
              <w:rPr>
                <w:rFonts w:ascii="宋体" w:hAnsi="宋体" w:cs="宋体" w:hint="eastAsia"/>
              </w:rPr>
              <w:t>1.</w:t>
            </w:r>
            <w:r>
              <w:rPr>
                <w:rFonts w:ascii="宋体" w:hAnsi="宋体" w:cs="宋体" w:hint="eastAsia"/>
              </w:rPr>
              <w:t>沙洲夜市</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玉门关</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阳关遗址</w:t>
            </w: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莫高窟</w:t>
            </w: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鸣沙山月牙泉</w:t>
            </w: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敦煌博物馆</w:t>
            </w:r>
            <w:r>
              <w:rPr>
                <w:rFonts w:ascii="宋体" w:hAnsi="宋体" w:cs="宋体" w:hint="eastAsia"/>
                <w:color w:val="000000"/>
                <w:szCs w:val="21"/>
              </w:rPr>
              <w:t>；</w:t>
            </w:r>
            <w:r>
              <w:rPr>
                <w:rFonts w:ascii="宋体" w:hAnsi="宋体" w:cs="宋体" w:hint="eastAsia"/>
                <w:color w:val="000000"/>
                <w:szCs w:val="21"/>
              </w:rPr>
              <w:t>7.</w:t>
            </w:r>
            <w:r>
              <w:rPr>
                <w:rFonts w:ascii="宋体" w:hAnsi="宋体" w:cs="宋体" w:hint="eastAsia"/>
                <w:color w:val="000000"/>
                <w:szCs w:val="21"/>
              </w:rPr>
              <w:t>汉长城区间车；</w:t>
            </w:r>
            <w:r>
              <w:rPr>
                <w:rFonts w:ascii="宋体" w:hAnsi="宋体" w:cs="宋体" w:hint="eastAsia"/>
                <w:color w:val="000000"/>
                <w:szCs w:val="21"/>
              </w:rPr>
              <w:t>8.</w:t>
            </w:r>
            <w:r>
              <w:rPr>
                <w:rFonts w:ascii="宋体" w:hAnsi="宋体" w:cs="宋体" w:hint="eastAsia"/>
                <w:color w:val="000000"/>
                <w:szCs w:val="21"/>
              </w:rPr>
              <w:t>八路军兰州办事处纪念馆</w:t>
            </w:r>
            <w:r>
              <w:rPr>
                <w:rFonts w:ascii="宋体" w:hAnsi="宋体" w:cs="宋体" w:hint="eastAsia"/>
                <w:szCs w:val="21"/>
              </w:rPr>
              <w:t>。</w:t>
            </w:r>
          </w:p>
        </w:tc>
        <w:tc>
          <w:tcPr>
            <w:tcW w:w="2026" w:type="dxa"/>
            <w:vMerge/>
            <w:vAlign w:val="center"/>
          </w:tcPr>
          <w:p w14:paraId="03431711" w14:textId="77777777" w:rsidR="0062288E" w:rsidRDefault="0062288E">
            <w:pPr>
              <w:jc w:val="center"/>
            </w:pPr>
          </w:p>
        </w:tc>
      </w:tr>
    </w:tbl>
    <w:p w14:paraId="70CC2BB5" w14:textId="77777777" w:rsidR="0062288E" w:rsidRDefault="0062288E">
      <w:pPr>
        <w:ind w:firstLine="328"/>
        <w:jc w:val="left"/>
      </w:pPr>
    </w:p>
    <w:p w14:paraId="63B5A434" w14:textId="77777777" w:rsidR="0062288E" w:rsidRDefault="0062288E">
      <w:pPr>
        <w:ind w:firstLine="328"/>
        <w:jc w:val="left"/>
      </w:pPr>
    </w:p>
    <w:p w14:paraId="4A695CFF" w14:textId="77777777" w:rsidR="0062288E" w:rsidRDefault="0062288E">
      <w:pPr>
        <w:ind w:firstLine="328"/>
        <w:jc w:val="left"/>
      </w:pPr>
    </w:p>
    <w:p w14:paraId="47217103" w14:textId="77777777" w:rsidR="0062288E" w:rsidRDefault="0062288E">
      <w:pPr>
        <w:ind w:firstLine="328"/>
        <w:jc w:val="left"/>
      </w:pPr>
    </w:p>
    <w:p w14:paraId="68F959C7" w14:textId="77777777" w:rsidR="0062288E" w:rsidRDefault="0062288E">
      <w:pPr>
        <w:ind w:firstLine="328"/>
        <w:jc w:val="left"/>
      </w:pPr>
    </w:p>
    <w:tbl>
      <w:tblPr>
        <w:tblStyle w:val="a5"/>
        <w:tblpPr w:leftFromText="180" w:rightFromText="180" w:vertAnchor="page" w:horzAnchor="page" w:tblpX="1705" w:tblpY="2039"/>
        <w:tblOverlap w:val="neve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2210"/>
        <w:gridCol w:w="1800"/>
        <w:gridCol w:w="1738"/>
        <w:gridCol w:w="2026"/>
      </w:tblGrid>
      <w:tr w:rsidR="0062288E" w14:paraId="71DF4CD7" w14:textId="77777777">
        <w:tc>
          <w:tcPr>
            <w:tcW w:w="8991" w:type="dxa"/>
            <w:gridSpan w:val="5"/>
          </w:tcPr>
          <w:p w14:paraId="40F61164" w14:textId="77777777" w:rsidR="0062288E" w:rsidRDefault="001C1F5F">
            <w:pPr>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上海飞机客户服务有限公司</w:t>
            </w:r>
            <w:r>
              <w:rPr>
                <w:rFonts w:ascii="仿宋_GB2312" w:eastAsia="仿宋_GB2312" w:hAnsi="宋体" w:cs="宋体" w:hint="eastAsia"/>
                <w:b/>
                <w:bCs/>
                <w:color w:val="000000"/>
                <w:kern w:val="0"/>
                <w:sz w:val="28"/>
                <w:szCs w:val="28"/>
              </w:rPr>
              <w:t>2021</w:t>
            </w:r>
            <w:r>
              <w:rPr>
                <w:rFonts w:ascii="仿宋_GB2312" w:eastAsia="仿宋_GB2312" w:hAnsi="宋体" w:cs="宋体" w:hint="eastAsia"/>
                <w:b/>
                <w:bCs/>
                <w:color w:val="000000"/>
                <w:kern w:val="0"/>
                <w:sz w:val="28"/>
                <w:szCs w:val="28"/>
              </w:rPr>
              <w:t>年度职工疗休养服务项目</w:t>
            </w:r>
          </w:p>
          <w:p w14:paraId="3B060AF6" w14:textId="77777777" w:rsidR="0062288E" w:rsidRDefault="001C1F5F">
            <w:pPr>
              <w:jc w:val="center"/>
              <w:rPr>
                <w:b/>
                <w:bCs/>
              </w:rPr>
            </w:pPr>
            <w:r>
              <w:rPr>
                <w:rFonts w:ascii="仿宋_GB2312" w:eastAsia="仿宋_GB2312" w:hAnsi="宋体" w:cs="宋体" w:hint="eastAsia"/>
                <w:b/>
                <w:bCs/>
                <w:color w:val="000000"/>
                <w:kern w:val="0"/>
                <w:sz w:val="28"/>
                <w:szCs w:val="28"/>
              </w:rPr>
              <w:t>广西桂林线路报价单</w:t>
            </w:r>
          </w:p>
        </w:tc>
      </w:tr>
      <w:tr w:rsidR="0062288E" w14:paraId="09EAAC2E" w14:textId="77777777">
        <w:tc>
          <w:tcPr>
            <w:tcW w:w="1217" w:type="dxa"/>
          </w:tcPr>
          <w:p w14:paraId="1E93CD44" w14:textId="77777777" w:rsidR="0062288E" w:rsidRDefault="001C1F5F">
            <w:pPr>
              <w:jc w:val="center"/>
              <w:rPr>
                <w:b/>
                <w:bCs/>
              </w:rPr>
            </w:pPr>
            <w:r>
              <w:rPr>
                <w:rFonts w:hint="eastAsia"/>
                <w:b/>
                <w:bCs/>
              </w:rPr>
              <w:t>项目</w:t>
            </w:r>
          </w:p>
        </w:tc>
        <w:tc>
          <w:tcPr>
            <w:tcW w:w="2210" w:type="dxa"/>
          </w:tcPr>
          <w:p w14:paraId="2736789B" w14:textId="77777777" w:rsidR="0062288E" w:rsidRDefault="001C1F5F">
            <w:pPr>
              <w:jc w:val="center"/>
              <w:rPr>
                <w:b/>
                <w:bCs/>
              </w:rPr>
            </w:pPr>
            <w:r>
              <w:rPr>
                <w:rFonts w:hint="eastAsia"/>
                <w:b/>
                <w:bCs/>
              </w:rPr>
              <w:t>内容</w:t>
            </w:r>
          </w:p>
        </w:tc>
        <w:tc>
          <w:tcPr>
            <w:tcW w:w="1800" w:type="dxa"/>
          </w:tcPr>
          <w:p w14:paraId="6FBD900C" w14:textId="77777777" w:rsidR="0062288E" w:rsidRDefault="001C1F5F">
            <w:pPr>
              <w:jc w:val="center"/>
              <w:rPr>
                <w:b/>
                <w:bCs/>
              </w:rPr>
            </w:pPr>
            <w:r>
              <w:rPr>
                <w:rFonts w:hint="eastAsia"/>
                <w:b/>
                <w:bCs/>
              </w:rPr>
              <w:t>单价</w:t>
            </w:r>
            <w:r>
              <w:rPr>
                <w:rFonts w:hint="eastAsia"/>
                <w:b/>
                <w:bCs/>
              </w:rPr>
              <w:t>:</w:t>
            </w:r>
            <w:r>
              <w:rPr>
                <w:rFonts w:hint="eastAsia"/>
                <w:b/>
                <w:bCs/>
              </w:rPr>
              <w:t>上限</w:t>
            </w:r>
          </w:p>
        </w:tc>
        <w:tc>
          <w:tcPr>
            <w:tcW w:w="1738" w:type="dxa"/>
          </w:tcPr>
          <w:p w14:paraId="564C0FF9" w14:textId="77777777" w:rsidR="0062288E" w:rsidRDefault="001C1F5F">
            <w:pPr>
              <w:jc w:val="center"/>
              <w:rPr>
                <w:b/>
                <w:bCs/>
              </w:rPr>
            </w:pPr>
            <w:r>
              <w:rPr>
                <w:rFonts w:hint="eastAsia"/>
                <w:b/>
                <w:bCs/>
              </w:rPr>
              <w:t>报价：元</w:t>
            </w:r>
          </w:p>
        </w:tc>
        <w:tc>
          <w:tcPr>
            <w:tcW w:w="2026" w:type="dxa"/>
          </w:tcPr>
          <w:p w14:paraId="3F0DA7C9" w14:textId="77777777" w:rsidR="0062288E" w:rsidRDefault="001C1F5F">
            <w:pPr>
              <w:jc w:val="center"/>
              <w:rPr>
                <w:b/>
                <w:bCs/>
              </w:rPr>
            </w:pPr>
            <w:r>
              <w:rPr>
                <w:rFonts w:hint="eastAsia"/>
                <w:b/>
                <w:bCs/>
              </w:rPr>
              <w:t>综合报价：元</w:t>
            </w:r>
            <w:r>
              <w:rPr>
                <w:rFonts w:hint="eastAsia"/>
                <w:b/>
                <w:bCs/>
              </w:rPr>
              <w:t>/</w:t>
            </w:r>
            <w:r>
              <w:rPr>
                <w:rFonts w:hint="eastAsia"/>
                <w:b/>
                <w:bCs/>
              </w:rPr>
              <w:t>人</w:t>
            </w:r>
          </w:p>
        </w:tc>
      </w:tr>
      <w:tr w:rsidR="0062288E" w14:paraId="182B19E1" w14:textId="77777777">
        <w:tc>
          <w:tcPr>
            <w:tcW w:w="1217" w:type="dxa"/>
            <w:vMerge w:val="restart"/>
            <w:vAlign w:val="center"/>
          </w:tcPr>
          <w:p w14:paraId="0ADC123E" w14:textId="77777777" w:rsidR="0062288E" w:rsidRDefault="001C1F5F">
            <w:pPr>
              <w:jc w:val="center"/>
            </w:pPr>
            <w:r>
              <w:rPr>
                <w:rFonts w:hint="eastAsia"/>
              </w:rPr>
              <w:t>交通</w:t>
            </w:r>
          </w:p>
        </w:tc>
        <w:tc>
          <w:tcPr>
            <w:tcW w:w="2210" w:type="dxa"/>
            <w:vAlign w:val="center"/>
          </w:tcPr>
          <w:p w14:paraId="37B48A79" w14:textId="77777777" w:rsidR="0062288E" w:rsidRDefault="001C1F5F">
            <w:pPr>
              <w:jc w:val="center"/>
            </w:pPr>
            <w:r>
              <w:rPr>
                <w:rFonts w:hint="eastAsia"/>
              </w:rPr>
              <w:t>往返程机票（经济舱）</w:t>
            </w:r>
          </w:p>
        </w:tc>
        <w:tc>
          <w:tcPr>
            <w:tcW w:w="1800" w:type="dxa"/>
            <w:vAlign w:val="center"/>
          </w:tcPr>
          <w:p w14:paraId="24311568" w14:textId="77777777" w:rsidR="0062288E" w:rsidRDefault="001C1F5F">
            <w:pPr>
              <w:jc w:val="center"/>
            </w:pPr>
            <w:r>
              <w:rPr>
                <w:rFonts w:hint="eastAsia"/>
              </w:rPr>
              <w:t>/</w:t>
            </w:r>
          </w:p>
        </w:tc>
        <w:tc>
          <w:tcPr>
            <w:tcW w:w="1738" w:type="dxa"/>
            <w:vAlign w:val="center"/>
          </w:tcPr>
          <w:p w14:paraId="0A0EFB45" w14:textId="77777777" w:rsidR="0062288E" w:rsidRDefault="0062288E">
            <w:pPr>
              <w:jc w:val="center"/>
            </w:pPr>
          </w:p>
        </w:tc>
        <w:tc>
          <w:tcPr>
            <w:tcW w:w="2026" w:type="dxa"/>
            <w:vMerge w:val="restart"/>
            <w:vAlign w:val="center"/>
          </w:tcPr>
          <w:p w14:paraId="7BCA3A4A" w14:textId="77777777" w:rsidR="0062288E" w:rsidRDefault="0062288E">
            <w:pPr>
              <w:jc w:val="center"/>
            </w:pPr>
          </w:p>
        </w:tc>
      </w:tr>
      <w:tr w:rsidR="0062288E" w14:paraId="60658C0A" w14:textId="77777777">
        <w:tc>
          <w:tcPr>
            <w:tcW w:w="1217" w:type="dxa"/>
            <w:vMerge/>
            <w:vAlign w:val="center"/>
          </w:tcPr>
          <w:p w14:paraId="488C7CEB" w14:textId="77777777" w:rsidR="0062288E" w:rsidRDefault="0062288E">
            <w:pPr>
              <w:jc w:val="center"/>
            </w:pPr>
          </w:p>
        </w:tc>
        <w:tc>
          <w:tcPr>
            <w:tcW w:w="2210" w:type="dxa"/>
            <w:vAlign w:val="center"/>
          </w:tcPr>
          <w:p w14:paraId="50A11558" w14:textId="77777777" w:rsidR="0062288E" w:rsidRDefault="001C1F5F">
            <w:pPr>
              <w:jc w:val="center"/>
            </w:pPr>
            <w:r>
              <w:rPr>
                <w:rFonts w:hint="eastAsia"/>
              </w:rPr>
              <w:t>全程大巴</w:t>
            </w:r>
          </w:p>
        </w:tc>
        <w:tc>
          <w:tcPr>
            <w:tcW w:w="1800" w:type="dxa"/>
            <w:vAlign w:val="center"/>
          </w:tcPr>
          <w:p w14:paraId="4EBC9FDE" w14:textId="77777777" w:rsidR="0062288E" w:rsidRDefault="001C1F5F">
            <w:pPr>
              <w:jc w:val="center"/>
            </w:pPr>
            <w:r>
              <w:rPr>
                <w:rFonts w:hint="eastAsia"/>
              </w:rPr>
              <w:t>/</w:t>
            </w:r>
          </w:p>
        </w:tc>
        <w:tc>
          <w:tcPr>
            <w:tcW w:w="1738" w:type="dxa"/>
            <w:vAlign w:val="center"/>
          </w:tcPr>
          <w:p w14:paraId="354DEBC1" w14:textId="77777777" w:rsidR="0062288E" w:rsidRDefault="0062288E">
            <w:pPr>
              <w:jc w:val="center"/>
            </w:pPr>
          </w:p>
        </w:tc>
        <w:tc>
          <w:tcPr>
            <w:tcW w:w="2026" w:type="dxa"/>
            <w:vMerge/>
            <w:vAlign w:val="center"/>
          </w:tcPr>
          <w:p w14:paraId="095A185E" w14:textId="77777777" w:rsidR="0062288E" w:rsidRDefault="0062288E">
            <w:pPr>
              <w:jc w:val="center"/>
            </w:pPr>
          </w:p>
        </w:tc>
      </w:tr>
      <w:tr w:rsidR="0062288E" w14:paraId="3B730657" w14:textId="77777777">
        <w:tc>
          <w:tcPr>
            <w:tcW w:w="1217" w:type="dxa"/>
            <w:vAlign w:val="center"/>
          </w:tcPr>
          <w:p w14:paraId="32BA36D2" w14:textId="77777777" w:rsidR="0062288E" w:rsidRDefault="001C1F5F">
            <w:pPr>
              <w:jc w:val="center"/>
            </w:pPr>
            <w:r>
              <w:rPr>
                <w:rFonts w:hint="eastAsia"/>
              </w:rPr>
              <w:t>导游</w:t>
            </w:r>
          </w:p>
        </w:tc>
        <w:tc>
          <w:tcPr>
            <w:tcW w:w="2210" w:type="dxa"/>
            <w:vAlign w:val="center"/>
          </w:tcPr>
          <w:p w14:paraId="2CD5F24D" w14:textId="77777777" w:rsidR="0062288E" w:rsidRDefault="001C1F5F">
            <w:pPr>
              <w:jc w:val="center"/>
            </w:pPr>
            <w:r>
              <w:rPr>
                <w:rFonts w:hint="eastAsia"/>
              </w:rPr>
              <w:t>全程陪同</w:t>
            </w:r>
          </w:p>
        </w:tc>
        <w:tc>
          <w:tcPr>
            <w:tcW w:w="1800" w:type="dxa"/>
            <w:vAlign w:val="center"/>
          </w:tcPr>
          <w:p w14:paraId="26BD4FE9" w14:textId="77777777" w:rsidR="0062288E" w:rsidRDefault="001C1F5F">
            <w:pPr>
              <w:jc w:val="center"/>
            </w:pPr>
            <w:r>
              <w:rPr>
                <w:rFonts w:hint="eastAsia"/>
              </w:rPr>
              <w:t>/</w:t>
            </w:r>
          </w:p>
        </w:tc>
        <w:tc>
          <w:tcPr>
            <w:tcW w:w="1738" w:type="dxa"/>
            <w:vAlign w:val="center"/>
          </w:tcPr>
          <w:p w14:paraId="47AF729D" w14:textId="77777777" w:rsidR="0062288E" w:rsidRDefault="0062288E">
            <w:pPr>
              <w:jc w:val="center"/>
            </w:pPr>
          </w:p>
        </w:tc>
        <w:tc>
          <w:tcPr>
            <w:tcW w:w="2026" w:type="dxa"/>
            <w:vMerge/>
            <w:vAlign w:val="center"/>
          </w:tcPr>
          <w:p w14:paraId="30CCCA20" w14:textId="77777777" w:rsidR="0062288E" w:rsidRDefault="0062288E">
            <w:pPr>
              <w:jc w:val="center"/>
            </w:pPr>
          </w:p>
        </w:tc>
      </w:tr>
      <w:tr w:rsidR="0062288E" w14:paraId="6EBB308C" w14:textId="77777777">
        <w:tc>
          <w:tcPr>
            <w:tcW w:w="1217" w:type="dxa"/>
            <w:vAlign w:val="center"/>
          </w:tcPr>
          <w:p w14:paraId="46C713D8" w14:textId="77777777" w:rsidR="0062288E" w:rsidRDefault="001C1F5F">
            <w:pPr>
              <w:jc w:val="center"/>
            </w:pPr>
            <w:r>
              <w:rPr>
                <w:rFonts w:hint="eastAsia"/>
              </w:rPr>
              <w:t>住宿</w:t>
            </w:r>
          </w:p>
        </w:tc>
        <w:tc>
          <w:tcPr>
            <w:tcW w:w="2210" w:type="dxa"/>
            <w:vAlign w:val="center"/>
          </w:tcPr>
          <w:p w14:paraId="5E510FF2" w14:textId="77777777" w:rsidR="0062288E" w:rsidRDefault="001C1F5F">
            <w:pPr>
              <w:jc w:val="center"/>
            </w:pPr>
            <w:r>
              <w:rPr>
                <w:rFonts w:hint="eastAsia"/>
              </w:rPr>
              <w:t>/</w:t>
            </w:r>
          </w:p>
        </w:tc>
        <w:tc>
          <w:tcPr>
            <w:tcW w:w="1800" w:type="dxa"/>
            <w:vAlign w:val="center"/>
          </w:tcPr>
          <w:p w14:paraId="66DDA5E1" w14:textId="77777777" w:rsidR="0062288E" w:rsidRDefault="001C1F5F">
            <w:pPr>
              <w:jc w:val="center"/>
            </w:pPr>
            <w:r>
              <w:rPr>
                <w:rFonts w:hint="eastAsia"/>
              </w:rPr>
              <w:t>450</w:t>
            </w:r>
            <w:r>
              <w:rPr>
                <w:rFonts w:hint="eastAsia"/>
              </w:rPr>
              <w:t>元</w:t>
            </w:r>
            <w:r>
              <w:rPr>
                <w:rFonts w:hint="eastAsia"/>
              </w:rPr>
              <w:t>/</w:t>
            </w:r>
            <w:r>
              <w:rPr>
                <w:rFonts w:hint="eastAsia"/>
              </w:rPr>
              <w:t>房间</w:t>
            </w:r>
            <w:r>
              <w:rPr>
                <w:rFonts w:hint="eastAsia"/>
              </w:rPr>
              <w:t>/</w:t>
            </w:r>
            <w:r>
              <w:rPr>
                <w:rFonts w:hint="eastAsia"/>
              </w:rPr>
              <w:t>晚</w:t>
            </w:r>
          </w:p>
        </w:tc>
        <w:tc>
          <w:tcPr>
            <w:tcW w:w="1738" w:type="dxa"/>
            <w:vAlign w:val="center"/>
          </w:tcPr>
          <w:p w14:paraId="6031A950" w14:textId="77777777" w:rsidR="0062288E" w:rsidRDefault="0062288E">
            <w:pPr>
              <w:jc w:val="center"/>
            </w:pPr>
          </w:p>
        </w:tc>
        <w:tc>
          <w:tcPr>
            <w:tcW w:w="2026" w:type="dxa"/>
            <w:vMerge/>
            <w:vAlign w:val="center"/>
          </w:tcPr>
          <w:p w14:paraId="6C395693" w14:textId="77777777" w:rsidR="0062288E" w:rsidRDefault="0062288E">
            <w:pPr>
              <w:jc w:val="center"/>
            </w:pPr>
          </w:p>
        </w:tc>
      </w:tr>
      <w:tr w:rsidR="0062288E" w14:paraId="2C6509F2" w14:textId="77777777">
        <w:tc>
          <w:tcPr>
            <w:tcW w:w="1217" w:type="dxa"/>
            <w:vMerge w:val="restart"/>
            <w:vAlign w:val="center"/>
          </w:tcPr>
          <w:p w14:paraId="1E426179" w14:textId="77777777" w:rsidR="0062288E" w:rsidRDefault="001C1F5F">
            <w:pPr>
              <w:jc w:val="center"/>
            </w:pPr>
            <w:r>
              <w:rPr>
                <w:rFonts w:hint="eastAsia"/>
              </w:rPr>
              <w:t>用餐</w:t>
            </w:r>
          </w:p>
        </w:tc>
        <w:tc>
          <w:tcPr>
            <w:tcW w:w="2210" w:type="dxa"/>
            <w:vAlign w:val="center"/>
          </w:tcPr>
          <w:p w14:paraId="73A2271C" w14:textId="77777777" w:rsidR="0062288E" w:rsidRDefault="001C1F5F">
            <w:pPr>
              <w:jc w:val="center"/>
            </w:pPr>
            <w:r>
              <w:rPr>
                <w:rFonts w:hint="eastAsia"/>
              </w:rPr>
              <w:t>早餐</w:t>
            </w:r>
          </w:p>
        </w:tc>
        <w:tc>
          <w:tcPr>
            <w:tcW w:w="1800" w:type="dxa"/>
            <w:vAlign w:val="center"/>
          </w:tcPr>
          <w:p w14:paraId="2EC35A4E" w14:textId="77777777" w:rsidR="0062288E" w:rsidRDefault="0062288E">
            <w:pPr>
              <w:jc w:val="center"/>
            </w:pPr>
          </w:p>
        </w:tc>
        <w:tc>
          <w:tcPr>
            <w:tcW w:w="1738" w:type="dxa"/>
            <w:vAlign w:val="center"/>
          </w:tcPr>
          <w:p w14:paraId="176C2300" w14:textId="77777777" w:rsidR="0062288E" w:rsidRDefault="0062288E"/>
        </w:tc>
        <w:tc>
          <w:tcPr>
            <w:tcW w:w="2026" w:type="dxa"/>
            <w:vMerge/>
            <w:vAlign w:val="center"/>
          </w:tcPr>
          <w:p w14:paraId="2A87877A" w14:textId="77777777" w:rsidR="0062288E" w:rsidRDefault="0062288E"/>
        </w:tc>
      </w:tr>
      <w:tr w:rsidR="0062288E" w14:paraId="3D26CC96" w14:textId="77777777">
        <w:tc>
          <w:tcPr>
            <w:tcW w:w="1217" w:type="dxa"/>
            <w:vMerge/>
            <w:vAlign w:val="center"/>
          </w:tcPr>
          <w:p w14:paraId="3B3B4C5A" w14:textId="77777777" w:rsidR="0062288E" w:rsidRDefault="0062288E">
            <w:pPr>
              <w:jc w:val="center"/>
            </w:pPr>
          </w:p>
        </w:tc>
        <w:tc>
          <w:tcPr>
            <w:tcW w:w="2210" w:type="dxa"/>
            <w:vAlign w:val="center"/>
          </w:tcPr>
          <w:p w14:paraId="6CECDE73" w14:textId="77777777" w:rsidR="0062288E" w:rsidRDefault="001C1F5F">
            <w:pPr>
              <w:jc w:val="center"/>
            </w:pPr>
            <w:r>
              <w:rPr>
                <w:rFonts w:hint="eastAsia"/>
              </w:rPr>
              <w:t>中餐</w:t>
            </w:r>
          </w:p>
        </w:tc>
        <w:tc>
          <w:tcPr>
            <w:tcW w:w="1800" w:type="dxa"/>
            <w:vAlign w:val="center"/>
          </w:tcPr>
          <w:p w14:paraId="561EE61A" w14:textId="77777777" w:rsidR="0062288E" w:rsidRDefault="001C1F5F">
            <w:pPr>
              <w:jc w:val="center"/>
            </w:pPr>
            <w:r>
              <w:rPr>
                <w:rFonts w:hint="eastAsia"/>
              </w:rPr>
              <w:t>60/</w:t>
            </w:r>
            <w:r>
              <w:rPr>
                <w:rFonts w:hint="eastAsia"/>
              </w:rPr>
              <w:t>人</w:t>
            </w:r>
            <w:r>
              <w:rPr>
                <w:rFonts w:hint="eastAsia"/>
              </w:rPr>
              <w:t>/</w:t>
            </w:r>
            <w:r>
              <w:rPr>
                <w:rFonts w:hint="eastAsia"/>
              </w:rPr>
              <w:t>餐</w:t>
            </w:r>
          </w:p>
        </w:tc>
        <w:tc>
          <w:tcPr>
            <w:tcW w:w="1738" w:type="dxa"/>
            <w:vAlign w:val="center"/>
          </w:tcPr>
          <w:p w14:paraId="7A6E44E4" w14:textId="77777777" w:rsidR="0062288E" w:rsidRDefault="0062288E">
            <w:pPr>
              <w:jc w:val="center"/>
            </w:pPr>
          </w:p>
        </w:tc>
        <w:tc>
          <w:tcPr>
            <w:tcW w:w="2026" w:type="dxa"/>
            <w:vMerge/>
            <w:vAlign w:val="center"/>
          </w:tcPr>
          <w:p w14:paraId="7355C9AC" w14:textId="77777777" w:rsidR="0062288E" w:rsidRDefault="0062288E">
            <w:pPr>
              <w:jc w:val="center"/>
            </w:pPr>
          </w:p>
        </w:tc>
      </w:tr>
      <w:tr w:rsidR="0062288E" w14:paraId="49EB3131" w14:textId="77777777">
        <w:tc>
          <w:tcPr>
            <w:tcW w:w="1217" w:type="dxa"/>
            <w:vMerge/>
            <w:vAlign w:val="center"/>
          </w:tcPr>
          <w:p w14:paraId="14836F23" w14:textId="77777777" w:rsidR="0062288E" w:rsidRDefault="0062288E">
            <w:pPr>
              <w:jc w:val="center"/>
            </w:pPr>
          </w:p>
        </w:tc>
        <w:tc>
          <w:tcPr>
            <w:tcW w:w="2210" w:type="dxa"/>
            <w:vAlign w:val="center"/>
          </w:tcPr>
          <w:p w14:paraId="114B40A0" w14:textId="77777777" w:rsidR="0062288E" w:rsidRDefault="001C1F5F">
            <w:pPr>
              <w:jc w:val="center"/>
            </w:pPr>
            <w:r>
              <w:rPr>
                <w:rFonts w:hint="eastAsia"/>
              </w:rPr>
              <w:t>晚餐</w:t>
            </w:r>
          </w:p>
        </w:tc>
        <w:tc>
          <w:tcPr>
            <w:tcW w:w="1800" w:type="dxa"/>
            <w:vAlign w:val="center"/>
          </w:tcPr>
          <w:p w14:paraId="0EFAE25D" w14:textId="77777777" w:rsidR="0062288E" w:rsidRDefault="001C1F5F">
            <w:pPr>
              <w:jc w:val="center"/>
            </w:pPr>
            <w:r>
              <w:rPr>
                <w:rFonts w:hint="eastAsia"/>
              </w:rPr>
              <w:t>80/</w:t>
            </w:r>
            <w:r>
              <w:rPr>
                <w:rFonts w:hint="eastAsia"/>
              </w:rPr>
              <w:t>人</w:t>
            </w:r>
            <w:r>
              <w:rPr>
                <w:rFonts w:hint="eastAsia"/>
              </w:rPr>
              <w:t>/</w:t>
            </w:r>
            <w:r>
              <w:rPr>
                <w:rFonts w:hint="eastAsia"/>
              </w:rPr>
              <w:t>餐</w:t>
            </w:r>
          </w:p>
        </w:tc>
        <w:tc>
          <w:tcPr>
            <w:tcW w:w="1738" w:type="dxa"/>
            <w:vAlign w:val="center"/>
          </w:tcPr>
          <w:p w14:paraId="49CAD204" w14:textId="77777777" w:rsidR="0062288E" w:rsidRDefault="0062288E">
            <w:pPr>
              <w:jc w:val="center"/>
            </w:pPr>
          </w:p>
        </w:tc>
        <w:tc>
          <w:tcPr>
            <w:tcW w:w="2026" w:type="dxa"/>
            <w:vMerge/>
            <w:vAlign w:val="center"/>
          </w:tcPr>
          <w:p w14:paraId="04E7C131" w14:textId="77777777" w:rsidR="0062288E" w:rsidRDefault="0062288E">
            <w:pPr>
              <w:jc w:val="center"/>
            </w:pPr>
          </w:p>
        </w:tc>
      </w:tr>
      <w:tr w:rsidR="0062288E" w14:paraId="2C0BF9A3" w14:textId="77777777">
        <w:tc>
          <w:tcPr>
            <w:tcW w:w="1217" w:type="dxa"/>
            <w:vAlign w:val="center"/>
          </w:tcPr>
          <w:p w14:paraId="5ECB0E13" w14:textId="77777777" w:rsidR="0062288E" w:rsidRDefault="001C1F5F">
            <w:pPr>
              <w:jc w:val="center"/>
            </w:pPr>
            <w:r>
              <w:rPr>
                <w:rFonts w:hint="eastAsia"/>
              </w:rPr>
              <w:t>保险</w:t>
            </w:r>
          </w:p>
        </w:tc>
        <w:tc>
          <w:tcPr>
            <w:tcW w:w="2210" w:type="dxa"/>
            <w:vAlign w:val="center"/>
          </w:tcPr>
          <w:p w14:paraId="2EE7D09C" w14:textId="77777777" w:rsidR="0062288E" w:rsidRDefault="001C1F5F">
            <w:pPr>
              <w:jc w:val="center"/>
            </w:pPr>
            <w:r>
              <w:rPr>
                <w:rFonts w:hint="eastAsia"/>
              </w:rPr>
              <w:t>旅游人身意外伤害险</w:t>
            </w:r>
          </w:p>
        </w:tc>
        <w:tc>
          <w:tcPr>
            <w:tcW w:w="1800" w:type="dxa"/>
            <w:vAlign w:val="center"/>
          </w:tcPr>
          <w:p w14:paraId="0E3AC51F" w14:textId="77777777" w:rsidR="0062288E" w:rsidRDefault="001C1F5F">
            <w:pPr>
              <w:jc w:val="center"/>
            </w:pPr>
            <w:r>
              <w:rPr>
                <w:rFonts w:hint="eastAsia"/>
              </w:rPr>
              <w:t>/</w:t>
            </w:r>
          </w:p>
        </w:tc>
        <w:tc>
          <w:tcPr>
            <w:tcW w:w="1738" w:type="dxa"/>
            <w:vAlign w:val="center"/>
          </w:tcPr>
          <w:p w14:paraId="7FA8DE92" w14:textId="77777777" w:rsidR="0062288E" w:rsidRDefault="0062288E"/>
        </w:tc>
        <w:tc>
          <w:tcPr>
            <w:tcW w:w="2026" w:type="dxa"/>
            <w:vMerge/>
            <w:vAlign w:val="center"/>
          </w:tcPr>
          <w:p w14:paraId="0C6F7C9B" w14:textId="77777777" w:rsidR="0062288E" w:rsidRDefault="0062288E"/>
        </w:tc>
      </w:tr>
      <w:tr w:rsidR="0062288E" w14:paraId="2F353C91" w14:textId="77777777">
        <w:tc>
          <w:tcPr>
            <w:tcW w:w="1217" w:type="dxa"/>
            <w:vAlign w:val="center"/>
          </w:tcPr>
          <w:p w14:paraId="6274A5F3" w14:textId="77777777" w:rsidR="0062288E" w:rsidRDefault="001C1F5F">
            <w:pPr>
              <w:jc w:val="center"/>
            </w:pPr>
            <w:r>
              <w:rPr>
                <w:rFonts w:hint="eastAsia"/>
              </w:rPr>
              <w:t>其他费用</w:t>
            </w:r>
          </w:p>
        </w:tc>
        <w:tc>
          <w:tcPr>
            <w:tcW w:w="2210" w:type="dxa"/>
            <w:vAlign w:val="center"/>
          </w:tcPr>
          <w:p w14:paraId="300F3CE9" w14:textId="77777777" w:rsidR="0062288E" w:rsidRDefault="0062288E">
            <w:pPr>
              <w:jc w:val="center"/>
            </w:pPr>
          </w:p>
        </w:tc>
        <w:tc>
          <w:tcPr>
            <w:tcW w:w="1800" w:type="dxa"/>
            <w:vAlign w:val="center"/>
          </w:tcPr>
          <w:p w14:paraId="53A0841F" w14:textId="77777777" w:rsidR="0062288E" w:rsidRDefault="001C1F5F">
            <w:pPr>
              <w:jc w:val="center"/>
            </w:pPr>
            <w:r>
              <w:rPr>
                <w:rFonts w:hint="eastAsia"/>
              </w:rPr>
              <w:t>/</w:t>
            </w:r>
          </w:p>
        </w:tc>
        <w:tc>
          <w:tcPr>
            <w:tcW w:w="1738" w:type="dxa"/>
            <w:vAlign w:val="center"/>
          </w:tcPr>
          <w:p w14:paraId="4FF96C0F" w14:textId="77777777" w:rsidR="0062288E" w:rsidRDefault="0062288E">
            <w:pPr>
              <w:jc w:val="center"/>
            </w:pPr>
          </w:p>
        </w:tc>
        <w:tc>
          <w:tcPr>
            <w:tcW w:w="2026" w:type="dxa"/>
            <w:vMerge/>
            <w:vAlign w:val="center"/>
          </w:tcPr>
          <w:p w14:paraId="2EB34A46" w14:textId="77777777" w:rsidR="0062288E" w:rsidRDefault="0062288E">
            <w:pPr>
              <w:jc w:val="center"/>
            </w:pPr>
          </w:p>
        </w:tc>
      </w:tr>
      <w:tr w:rsidR="0062288E" w14:paraId="7B97D743" w14:textId="77777777">
        <w:tc>
          <w:tcPr>
            <w:tcW w:w="1217" w:type="dxa"/>
            <w:vAlign w:val="center"/>
          </w:tcPr>
          <w:p w14:paraId="2861580D" w14:textId="77777777" w:rsidR="0062288E" w:rsidRDefault="001C1F5F">
            <w:pPr>
              <w:jc w:val="center"/>
            </w:pPr>
            <w:r>
              <w:rPr>
                <w:rFonts w:hint="eastAsia"/>
              </w:rPr>
              <w:t>计划时间</w:t>
            </w:r>
          </w:p>
        </w:tc>
        <w:tc>
          <w:tcPr>
            <w:tcW w:w="5748" w:type="dxa"/>
            <w:gridSpan w:val="3"/>
            <w:vAlign w:val="center"/>
          </w:tcPr>
          <w:p w14:paraId="397BA83D" w14:textId="77777777" w:rsidR="0062288E" w:rsidRDefault="001C1F5F">
            <w:pPr>
              <w:jc w:val="center"/>
            </w:pPr>
            <w:r>
              <w:rPr>
                <w:rFonts w:hint="eastAsia"/>
              </w:rPr>
              <w:t>预计</w:t>
            </w:r>
            <w:r>
              <w:rPr>
                <w:rFonts w:hint="eastAsia"/>
              </w:rPr>
              <w:t>9-10</w:t>
            </w:r>
            <w:r>
              <w:rPr>
                <w:rFonts w:hint="eastAsia"/>
              </w:rPr>
              <w:t>月</w:t>
            </w:r>
          </w:p>
        </w:tc>
        <w:tc>
          <w:tcPr>
            <w:tcW w:w="2026" w:type="dxa"/>
            <w:vMerge/>
            <w:vAlign w:val="center"/>
          </w:tcPr>
          <w:p w14:paraId="57F20ADE" w14:textId="77777777" w:rsidR="0062288E" w:rsidRDefault="0062288E">
            <w:pPr>
              <w:jc w:val="center"/>
            </w:pPr>
          </w:p>
        </w:tc>
      </w:tr>
      <w:tr w:rsidR="0062288E" w14:paraId="575753DA" w14:textId="77777777">
        <w:tc>
          <w:tcPr>
            <w:tcW w:w="1217" w:type="dxa"/>
            <w:vAlign w:val="center"/>
          </w:tcPr>
          <w:p w14:paraId="0B2A25C5" w14:textId="77777777" w:rsidR="0062288E" w:rsidRDefault="001C1F5F">
            <w:pPr>
              <w:jc w:val="center"/>
            </w:pPr>
            <w:r>
              <w:rPr>
                <w:rFonts w:hint="eastAsia"/>
              </w:rPr>
              <w:t>线路</w:t>
            </w:r>
          </w:p>
        </w:tc>
        <w:tc>
          <w:tcPr>
            <w:tcW w:w="5748" w:type="dxa"/>
            <w:gridSpan w:val="3"/>
            <w:vAlign w:val="center"/>
          </w:tcPr>
          <w:p w14:paraId="6AF7B6ED" w14:textId="77777777" w:rsidR="0062288E" w:rsidRDefault="001C1F5F">
            <w:pPr>
              <w:jc w:val="left"/>
            </w:pPr>
            <w:r>
              <w:rPr>
                <w:rFonts w:ascii="宋体" w:hAnsi="宋体" w:cs="宋体" w:hint="eastAsia"/>
              </w:rPr>
              <w:t>包括但不限于：</w:t>
            </w:r>
            <w:r>
              <w:rPr>
                <w:rFonts w:ascii="宋体" w:hAnsi="宋体" w:cs="宋体" w:hint="eastAsia"/>
              </w:rPr>
              <w:t>1.</w:t>
            </w:r>
            <w:r>
              <w:rPr>
                <w:rFonts w:ascii="宋体" w:hAnsi="宋体" w:cs="宋体" w:hint="eastAsia"/>
                <w:color w:val="000000"/>
                <w:szCs w:val="21"/>
              </w:rPr>
              <w:t>大圩古镇</w:t>
            </w: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古东瀑布馆</w:t>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象鼻</w:t>
            </w: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独秀峰景区</w:t>
            </w: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漓江</w:t>
            </w: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银子岩</w:t>
            </w:r>
            <w:r>
              <w:rPr>
                <w:rFonts w:ascii="宋体" w:hAnsi="宋体" w:cs="宋体" w:hint="eastAsia"/>
                <w:color w:val="000000"/>
                <w:szCs w:val="21"/>
              </w:rPr>
              <w:t>；</w:t>
            </w:r>
            <w:r>
              <w:rPr>
                <w:rFonts w:ascii="宋体" w:hAnsi="宋体" w:cs="宋体" w:hint="eastAsia"/>
                <w:color w:val="000000"/>
                <w:szCs w:val="21"/>
              </w:rPr>
              <w:t>7.</w:t>
            </w:r>
            <w:r>
              <w:rPr>
                <w:rFonts w:ascii="宋体" w:hAnsi="宋体" w:cs="宋体" w:hint="eastAsia"/>
                <w:color w:val="000000"/>
                <w:szCs w:val="21"/>
              </w:rPr>
              <w:t>世外桃源；</w:t>
            </w:r>
            <w:r>
              <w:rPr>
                <w:rFonts w:ascii="宋体" w:hAnsi="宋体" w:cs="宋体" w:hint="eastAsia"/>
                <w:color w:val="000000"/>
                <w:szCs w:val="21"/>
              </w:rPr>
              <w:t>8.</w:t>
            </w:r>
            <w:r>
              <w:rPr>
                <w:rFonts w:ascii="宋体" w:hAnsi="宋体" w:cs="宋体" w:hint="eastAsia"/>
                <w:color w:val="000000"/>
                <w:szCs w:val="21"/>
              </w:rPr>
              <w:t>八路军办事处桂林纪念馆</w:t>
            </w:r>
            <w:r>
              <w:rPr>
                <w:rFonts w:ascii="宋体" w:hAnsi="宋体" w:cs="宋体" w:hint="eastAsia"/>
                <w:szCs w:val="21"/>
              </w:rPr>
              <w:t>。</w:t>
            </w:r>
          </w:p>
        </w:tc>
        <w:tc>
          <w:tcPr>
            <w:tcW w:w="2026" w:type="dxa"/>
            <w:vMerge/>
            <w:vAlign w:val="center"/>
          </w:tcPr>
          <w:p w14:paraId="3C31A36D" w14:textId="77777777" w:rsidR="0062288E" w:rsidRDefault="0062288E">
            <w:pPr>
              <w:jc w:val="center"/>
            </w:pPr>
          </w:p>
        </w:tc>
      </w:tr>
    </w:tbl>
    <w:p w14:paraId="4C38C86F" w14:textId="77777777" w:rsidR="0062288E" w:rsidRDefault="0062288E">
      <w:pPr>
        <w:ind w:firstLine="328"/>
        <w:jc w:val="left"/>
      </w:pPr>
    </w:p>
    <w:sectPr w:rsidR="00622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DB8F8B"/>
    <w:multiLevelType w:val="singleLevel"/>
    <w:tmpl w:val="9CDB8F8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1C1F5F"/>
    <w:rsid w:val="003E448A"/>
    <w:rsid w:val="0062288E"/>
    <w:rsid w:val="06E75DC9"/>
    <w:rsid w:val="0D8F26D1"/>
    <w:rsid w:val="17782516"/>
    <w:rsid w:val="18A46079"/>
    <w:rsid w:val="232C6BF6"/>
    <w:rsid w:val="23834927"/>
    <w:rsid w:val="28196A9A"/>
    <w:rsid w:val="356626F1"/>
    <w:rsid w:val="37756544"/>
    <w:rsid w:val="3F7C2C50"/>
    <w:rsid w:val="72120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DE82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Hyperlink"/>
    <w:basedOn w:val="a0"/>
    <w:qFormat/>
    <w:rPr>
      <w:color w:val="0000FF"/>
      <w:u w:val="single"/>
    </w:rPr>
  </w:style>
  <w:style w:type="table" w:styleId="a5">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标准文件_段"/>
    <w:qFormat/>
    <w:pPr>
      <w:widowControl w:val="0"/>
      <w:spacing w:line="360" w:lineRule="auto"/>
      <w:ind w:firstLineChars="200" w:firstLine="198"/>
      <w:jc w:val="both"/>
    </w:pPr>
    <w:rPr>
      <w:rFonts w:ascii="Times New Roman" w:hAnsi="Times New Roman"/>
      <w:kern w:val="2"/>
      <w:sz w:val="24"/>
    </w:rPr>
  </w:style>
  <w:style w:type="paragraph" w:styleId="a7">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289</Words>
  <Characters>1650</Characters>
  <Application>Microsoft Macintosh Word</Application>
  <DocSecurity>0</DocSecurity>
  <Lines>13</Lines>
  <Paragraphs>3</Paragraphs>
  <ScaleCrop>false</ScaleCrop>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魏敏媛</cp:lastModifiedBy>
  <cp:revision>2</cp:revision>
  <cp:lastPrinted>2021-03-10T08:58:00Z</cp:lastPrinted>
  <dcterms:created xsi:type="dcterms:W3CDTF">2020-07-30T07:17:00Z</dcterms:created>
  <dcterms:modified xsi:type="dcterms:W3CDTF">2021-03-27T06:43:00Z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