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陈碧峰</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18019195595</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chenbifeng@comac.cc</w:t>
            </w:r>
          </w:p>
        </w:tc>
      </w:tr>
      <w:tr>
        <w:tblPrEx>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sz w:val="24"/>
              </w:rPr>
              <w:t>B767飞机设计改装项目</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供应商为有效存续的独立法人；</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注册资金不少于</w:t>
            </w:r>
            <w:r>
              <w:rPr>
                <w:rFonts w:hint="eastAsia" w:ascii="仿宋_GB2312" w:hAnsi="宋体" w:eastAsia="仿宋_GB2312" w:cs="宋体"/>
                <w:color w:val="000000"/>
                <w:kern w:val="0"/>
                <w:sz w:val="24"/>
                <w:lang w:val="en-US" w:eastAsia="zh-CN"/>
              </w:rPr>
              <w:t>500</w:t>
            </w:r>
            <w:r>
              <w:rPr>
                <w:rFonts w:hint="eastAsia" w:ascii="仿宋_GB2312" w:hAnsi="宋体" w:eastAsia="仿宋_GB2312" w:cs="宋体"/>
                <w:color w:val="000000"/>
                <w:kern w:val="0"/>
                <w:sz w:val="24"/>
              </w:rPr>
              <w:t>万；</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；披露正在审理或者执行完毕的标的金额大于5</w:t>
            </w:r>
            <w:r>
              <w:rPr>
                <w:rFonts w:ascii="仿宋_GB2312" w:hAnsi="宋体" w:eastAsia="仿宋_GB2312" w:cs="宋体"/>
                <w:color w:val="000000"/>
                <w:kern w:val="0"/>
                <w:sz w:val="24"/>
              </w:rPr>
              <w:t>00</w:t>
            </w:r>
            <w:r>
              <w:rPr>
                <w:rFonts w:hint="eastAsia" w:ascii="仿宋_GB2312" w:hAnsi="宋体" w:eastAsia="仿宋_GB2312" w:cs="宋体"/>
                <w:color w:val="000000"/>
                <w:kern w:val="0"/>
                <w:sz w:val="24"/>
              </w:rPr>
              <w:t>万元人民币（含本数）的重大诉讼、仲裁、索赔、行政复议或行政处罚。</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需提供近3年经审计的财务报告；</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zh-CN"/>
              </w:rPr>
              <w:t>供应商具有建筑装修装饰工程专业承包二级</w:t>
            </w:r>
            <w:r>
              <w:rPr>
                <w:rFonts w:hint="eastAsia" w:ascii="仿宋_GB2312" w:hAnsi="宋体" w:eastAsia="仿宋_GB2312" w:cs="宋体"/>
                <w:color w:val="000000"/>
                <w:kern w:val="0"/>
                <w:sz w:val="24"/>
              </w:rPr>
              <w:t>或二级以上</w:t>
            </w:r>
            <w:r>
              <w:rPr>
                <w:rFonts w:hint="eastAsia" w:ascii="仿宋_GB2312" w:hAnsi="宋体" w:eastAsia="仿宋_GB2312" w:cs="宋体"/>
                <w:color w:val="000000"/>
                <w:kern w:val="0"/>
                <w:sz w:val="24"/>
                <w:lang w:val="zh-CN"/>
              </w:rPr>
              <w:t>相关施工资质。</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948"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rPr>
              <w:t>具有类似项目经验，完成过至少1个飞机舱内装饰改装项目；</w:t>
            </w:r>
          </w:p>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rPr>
              <w:t>具备丰富的展览展示与室内装修制作项目能力（如装饰面板、定制家具等），以及丰富的安装施工经验和能力并提供证明；</w:t>
            </w:r>
          </w:p>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lang w:val="zh-CN"/>
              </w:rPr>
              <w:t>负责该项目的项目经理，具备</w:t>
            </w: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lang w:val="zh-CN"/>
              </w:rPr>
              <w:t>年以上项目经验，施工期间不兼任其他项目的项目经理；</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具有专人负责制作施工方案；</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zh-CN"/>
              </w:rPr>
              <w:t>能够按时间节点完成该项目的制作和施工；</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需保障施工过程及交付产品无安全隐患。　</w:t>
            </w:r>
          </w:p>
        </w:tc>
      </w:tr>
      <w:tr>
        <w:tblPrEx>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需施工的空间位于浦东新区祝桥镇上飞路9</w:t>
            </w:r>
            <w:r>
              <w:rPr>
                <w:rFonts w:ascii="仿宋_GB2312" w:hAnsi="宋体" w:eastAsia="仿宋_GB2312" w:cs="宋体"/>
                <w:color w:val="000000"/>
                <w:kern w:val="0"/>
                <w:sz w:val="24"/>
              </w:rPr>
              <w:t>19</w:t>
            </w:r>
            <w:r>
              <w:rPr>
                <w:rFonts w:hint="eastAsia" w:ascii="仿宋_GB2312" w:hAnsi="宋体" w:eastAsia="仿宋_GB2312" w:cs="宋体"/>
                <w:color w:val="000000"/>
                <w:kern w:val="0"/>
                <w:sz w:val="24"/>
              </w:rPr>
              <w:t>号上飞公司园区；</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按照项目制作要求（见附件一及附件二：B767飞机改装设计项目制作清单及设计方案,已明确具体材料</w:t>
            </w:r>
            <w:r>
              <w:rPr>
                <w:rFonts w:hint="eastAsia" w:ascii="仿宋_GB2312" w:hAnsi="宋体" w:eastAsia="仿宋_GB2312" w:cs="宋体"/>
                <w:color w:val="000000"/>
                <w:kern w:val="0"/>
                <w:sz w:val="24"/>
                <w:lang w:val="en-US" w:eastAsia="zh-CN"/>
              </w:rPr>
              <w:t>要求</w:t>
            </w:r>
            <w:r>
              <w:rPr>
                <w:rFonts w:hint="eastAsia" w:ascii="仿宋_GB2312" w:hAnsi="宋体" w:eastAsia="仿宋_GB2312" w:cs="宋体"/>
                <w:color w:val="000000"/>
                <w:kern w:val="0"/>
                <w:sz w:val="24"/>
              </w:rPr>
              <w:t>），供应商应在规定时间内完成产品的制作及施工安装，并完成现场清理；</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在响应文件中应包含详细报价清单，供应商需填写B767飞机改装设计项目制作清单；</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该工程款总额为闭口包干价，该价款已包括但不限于制作费、材料费、运输费、装卸费、人工费、税费等供应商完成本项目约定工作所需的一切费用，除此之外，采购方无须再向供应商支付其它任何费用。</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供应商应按照采购方要求，保质保量完成工作任务，质量保证期为</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月，在质量保证期内按采购方要求进行维修、维护。</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报价文件组成：报价文件由书面文件和相应的电子文件（U 盘）两部分组成。书面文件一份（装订成一册），电子文件需提供一份（集成一个PDF，报价部分按附件一填写、且单独提供EXCEL）。法人授权委托证明书(含法定代表人及授权委托人身份证明）、施工方案（施工组织设计、施工安全保证措施</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工程质量保证措施等）、详细报价清单、企业营业执照（复印件加盖公章）、承诺书(报价单位对施工费用、工期、质量、安全等的承诺,格式自行设计)、近三年审计报告、类似项目合同或中选通知等证明材料。报价文件均须加盖报价单位公章。</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中选供应商在签订合同后需提供设计施工图，该图纸需经具备建筑行业甲级资质的设计院审核并加盖设计院公章。</w:t>
            </w:r>
          </w:p>
          <w:p>
            <w:pPr>
              <w:pStyle w:val="2"/>
              <w:rPr>
                <w:rFonts w:ascii="仿宋_GB2312" w:hAnsi="宋体" w:eastAsia="仿宋_GB2312" w:cs="宋体"/>
                <w:color w:val="000000"/>
                <w:kern w:val="0"/>
                <w:sz w:val="24"/>
              </w:rPr>
            </w:pPr>
            <w:r>
              <w:rPr>
                <w:rFonts w:hint="eastAsia" w:ascii="仿宋_GB2312" w:eastAsia="仿宋_GB2312" w:cs="宋体"/>
                <w:color w:val="000000"/>
                <w:kern w:val="0"/>
                <w:sz w:val="24"/>
                <w:lang w:val="en-US" w:eastAsia="zh-CN"/>
              </w:rPr>
              <w:t>8.有踏勘现场需求的，请在6月4</w:t>
            </w:r>
            <w:bookmarkStart w:id="0" w:name="_GoBack"/>
            <w:bookmarkEnd w:id="0"/>
            <w:r>
              <w:rPr>
                <w:rFonts w:hint="eastAsia" w:ascii="仿宋_GB2312" w:eastAsia="仿宋_GB2312" w:cs="宋体"/>
                <w:color w:val="000000"/>
                <w:kern w:val="0"/>
                <w:sz w:val="24"/>
                <w:lang w:val="en-US" w:eastAsia="zh-CN"/>
              </w:rPr>
              <w:t>日前提出，由采购方酌情安排。</w:t>
            </w:r>
          </w:p>
        </w:tc>
      </w:tr>
      <w:tr>
        <w:tblPrEx>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4"/>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w:t>
            </w:r>
            <w:r>
              <w:rPr>
                <w:rFonts w:hint="eastAsia" w:ascii="仿宋_GB2312" w:hAnsi="宋体" w:eastAsia="仿宋_GB2312" w:cs="宋体"/>
                <w:color w:val="000000"/>
                <w:kern w:val="0"/>
                <w:sz w:val="24"/>
                <w:lang w:val="zh-CN"/>
              </w:rPr>
              <w:t>能够在</w:t>
            </w:r>
            <w:r>
              <w:rPr>
                <w:rFonts w:hint="eastAsia" w:ascii="仿宋_GB2312" w:hAnsi="宋体" w:eastAsia="仿宋_GB2312" w:cs="宋体"/>
                <w:color w:val="000000"/>
                <w:kern w:val="0"/>
                <w:sz w:val="24"/>
              </w:rPr>
              <w:t>合同生效后40个日历日内</w:t>
            </w:r>
            <w:r>
              <w:rPr>
                <w:rFonts w:hint="eastAsia" w:ascii="仿宋_GB2312" w:hAnsi="宋体" w:eastAsia="仿宋_GB2312" w:cs="宋体"/>
                <w:color w:val="000000"/>
                <w:kern w:val="0"/>
                <w:sz w:val="24"/>
                <w:lang w:val="zh-CN"/>
              </w:rPr>
              <w:t>完成该项目的</w:t>
            </w:r>
            <w:r>
              <w:rPr>
                <w:rFonts w:hint="eastAsia" w:ascii="仿宋_GB2312" w:hAnsi="宋体" w:eastAsia="仿宋_GB2312" w:cs="宋体"/>
                <w:color w:val="000000"/>
                <w:kern w:val="0"/>
                <w:sz w:val="24"/>
              </w:rPr>
              <w:t>交付使用与验收</w:t>
            </w:r>
            <w:r>
              <w:rPr>
                <w:rFonts w:hint="eastAsia" w:ascii="仿宋_GB2312" w:hAnsi="宋体" w:eastAsia="仿宋_GB2312" w:cs="宋体"/>
                <w:color w:val="000000"/>
                <w:kern w:val="0"/>
                <w:sz w:val="24"/>
                <w:lang w:val="zh-CN"/>
              </w:rPr>
              <w:t>。</w:t>
            </w:r>
          </w:p>
          <w:p>
            <w:pPr>
              <w:numPr>
                <w:ilvl w:val="0"/>
                <w:numId w:val="4"/>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全部完成并验收合格后，采购方收到供应商出具合同总金额的增值税专用发票并确认有效性后的45个工作日内支付到合同总金额的90%。采购方留存质保金10%，在质保期过后，无质量问题，付清质保金。其他进度要求按照采购方要求。</w:t>
            </w:r>
          </w:p>
        </w:tc>
      </w:tr>
      <w:tr>
        <w:tblPrEx>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1680" w:firstLineChars="7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2022年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日</w:t>
            </w:r>
          </w:p>
        </w:tc>
      </w:tr>
      <w:tr>
        <w:tblPrEx>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7"/>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sectPr>
          <w:pgSz w:w="11906" w:h="16838"/>
          <w:pgMar w:top="1440" w:right="1800" w:bottom="1440" w:left="1800" w:header="851" w:footer="992" w:gutter="0"/>
          <w:cols w:space="425" w:num="1"/>
          <w:docGrid w:type="lines" w:linePitch="312" w:charSpace="0"/>
        </w:sectPr>
      </w:pPr>
      <w:r>
        <w:br w:type="page"/>
      </w:r>
    </w:p>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465" w:firstLineChars="194"/>
        <w:jc w:val="left"/>
      </w:pPr>
      <w:r>
        <w:rPr>
          <w:rFonts w:hint="eastAsia"/>
          <w:szCs w:val="21"/>
        </w:rPr>
        <w:t>注：</w:t>
      </w:r>
      <w:r>
        <w:rPr>
          <w:rFonts w:hint="eastAsia" w:ascii="宋体" w:hAnsi="宋体" w:eastAsia="宋体" w:cs="Times New Roman"/>
          <w:kern w:val="2"/>
          <w:sz w:val="21"/>
          <w:szCs w:val="21"/>
          <w:lang w:val="en-US" w:eastAsia="zh-CN" w:bidi="ar-SA"/>
        </w:rPr>
        <w:t>如因疫情不可抗力导致纸质报价文件无法送达开标现场，请在报价文件送达截止日前发送带密码的压缩文件至采购联系人信箱，待快递正常后送达纸质文件，收到采购联系人通知后现场发送压缩文件解压密码。</w:t>
      </w:r>
    </w:p>
    <w:p>
      <w:pPr>
        <w:pStyle w:val="7"/>
        <w:ind w:firstLineChars="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6171D"/>
    <w:multiLevelType w:val="singleLevel"/>
    <w:tmpl w:val="8166171D"/>
    <w:lvl w:ilvl="0" w:tentative="0">
      <w:start w:val="1"/>
      <w:numFmt w:val="decimal"/>
      <w:lvlText w:val="%1."/>
      <w:lvlJc w:val="left"/>
      <w:pPr>
        <w:tabs>
          <w:tab w:val="left" w:pos="312"/>
        </w:tabs>
      </w:pPr>
    </w:lvl>
  </w:abstractNum>
  <w:abstractNum w:abstractNumId="1">
    <w:nsid w:val="99D68DD3"/>
    <w:multiLevelType w:val="singleLevel"/>
    <w:tmpl w:val="99D68DD3"/>
    <w:lvl w:ilvl="0" w:tentative="0">
      <w:start w:val="1"/>
      <w:numFmt w:val="decimal"/>
      <w:lvlText w:val="%1."/>
      <w:lvlJc w:val="left"/>
      <w:pPr>
        <w:tabs>
          <w:tab w:val="left" w:pos="312"/>
        </w:tabs>
      </w:pPr>
    </w:lvl>
  </w:abstractNum>
  <w:abstractNum w:abstractNumId="2">
    <w:nsid w:val="A40F96CC"/>
    <w:multiLevelType w:val="singleLevel"/>
    <w:tmpl w:val="A40F96CC"/>
    <w:lvl w:ilvl="0" w:tentative="0">
      <w:start w:val="1"/>
      <w:numFmt w:val="decimal"/>
      <w:lvlText w:val="%1."/>
      <w:lvlJc w:val="left"/>
      <w:pPr>
        <w:tabs>
          <w:tab w:val="left" w:pos="312"/>
        </w:tabs>
      </w:pPr>
    </w:lvl>
  </w:abstractNum>
  <w:abstractNum w:abstractNumId="3">
    <w:nsid w:val="B66E6D45"/>
    <w:multiLevelType w:val="singleLevel"/>
    <w:tmpl w:val="B66E6D45"/>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3OWI1MWQ0ZDRkZGNmNmY3MmI4YWY2MTEwODQzMTUifQ=="/>
  </w:docVars>
  <w:rsids>
    <w:rsidRoot w:val="356626F1"/>
    <w:rsid w:val="001A6909"/>
    <w:rsid w:val="001B3A28"/>
    <w:rsid w:val="001D11B8"/>
    <w:rsid w:val="00372E50"/>
    <w:rsid w:val="004E3B92"/>
    <w:rsid w:val="00683528"/>
    <w:rsid w:val="00727F5E"/>
    <w:rsid w:val="00841C24"/>
    <w:rsid w:val="00944C70"/>
    <w:rsid w:val="00990706"/>
    <w:rsid w:val="00BF2CF4"/>
    <w:rsid w:val="00C23902"/>
    <w:rsid w:val="04E06640"/>
    <w:rsid w:val="12C07898"/>
    <w:rsid w:val="12D45156"/>
    <w:rsid w:val="171A2B2E"/>
    <w:rsid w:val="1997072D"/>
    <w:rsid w:val="22245B53"/>
    <w:rsid w:val="243222CB"/>
    <w:rsid w:val="263E347D"/>
    <w:rsid w:val="280B75D4"/>
    <w:rsid w:val="2B6562E1"/>
    <w:rsid w:val="356626F1"/>
    <w:rsid w:val="365E6403"/>
    <w:rsid w:val="37C60D36"/>
    <w:rsid w:val="39025202"/>
    <w:rsid w:val="3B677B08"/>
    <w:rsid w:val="3F967166"/>
    <w:rsid w:val="4440546D"/>
    <w:rsid w:val="45FB5A1D"/>
    <w:rsid w:val="47F44B9E"/>
    <w:rsid w:val="4CE60873"/>
    <w:rsid w:val="538232D9"/>
    <w:rsid w:val="54FF4855"/>
    <w:rsid w:val="645C1024"/>
    <w:rsid w:val="6D2A4C64"/>
    <w:rsid w:val="708244C1"/>
    <w:rsid w:val="72DD1E82"/>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autoSpaceDE w:val="0"/>
      <w:autoSpaceDN w:val="0"/>
      <w:spacing w:after="340" w:line="340" w:lineRule="exact"/>
      <w:jc w:val="left"/>
    </w:pPr>
    <w:rPr>
      <w:rFonts w:ascii="宋体" w:hAnsi="宋体" w:cs="宋体"/>
      <w:kern w:val="0"/>
      <w:sz w:val="24"/>
      <w:lang w:val="en-GB" w:eastAsia="en-US"/>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1948</Words>
  <Characters>2024</Characters>
  <Lines>15</Lines>
  <Paragraphs>4</Paragraphs>
  <TotalTime>0</TotalTime>
  <ScaleCrop>false</ScaleCrop>
  <LinksUpToDate>false</LinksUpToDate>
  <CharactersWithSpaces>2124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Finejade</cp:lastModifiedBy>
  <dcterms:modified xsi:type="dcterms:W3CDTF">2022-05-31T08:05:47Z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EE1BCA79575A4FE5BED76A996A8948E6</vt:lpwstr>
  </property>
</Properties>
</file>