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D6" w:rsidRDefault="006B35D6">
      <w:bookmarkStart w:id="0" w:name="_GoBack"/>
      <w:bookmarkEnd w:id="0"/>
    </w:p>
    <w:p w:rsidR="006B35D6" w:rsidRDefault="006B35D6">
      <w:pPr>
        <w:pStyle w:val="a0"/>
      </w:pPr>
    </w:p>
    <w:p w:rsidR="006B35D6" w:rsidRDefault="002F3C15">
      <w:pPr>
        <w:widowControl/>
        <w:tabs>
          <w:tab w:val="left" w:pos="5529"/>
        </w:tabs>
        <w:spacing w:line="360" w:lineRule="auto"/>
        <w:jc w:val="center"/>
        <w:rPr>
          <w:rFonts w:ascii="黑体" w:eastAsia="黑体"/>
          <w:sz w:val="28"/>
          <w:szCs w:val="28"/>
        </w:rPr>
      </w:pPr>
      <w:r>
        <w:rPr>
          <w:rFonts w:ascii="黑体" w:eastAsia="黑体" w:hint="eastAsia"/>
          <w:sz w:val="28"/>
          <w:szCs w:val="28"/>
        </w:rPr>
        <w:t>上海飞机客户服务有限公司</w:t>
      </w:r>
    </w:p>
    <w:p w:rsidR="006B35D6" w:rsidRDefault="002F3C15">
      <w:pPr>
        <w:widowControl/>
        <w:spacing w:line="360" w:lineRule="auto"/>
        <w:jc w:val="center"/>
        <w:rPr>
          <w:rFonts w:ascii="黑体" w:eastAsia="黑体"/>
          <w:sz w:val="28"/>
          <w:szCs w:val="28"/>
        </w:rPr>
      </w:pPr>
      <w:r>
        <w:rPr>
          <w:rFonts w:ascii="黑体" w:eastAsia="黑体" w:hint="eastAsia"/>
          <w:sz w:val="28"/>
          <w:szCs w:val="28"/>
        </w:rPr>
        <w:t>竞争性谈判</w:t>
      </w:r>
      <w:r>
        <w:rPr>
          <w:rFonts w:ascii="黑体" w:eastAsia="黑体" w:hint="eastAsia"/>
          <w:sz w:val="28"/>
          <w:szCs w:val="28"/>
        </w:rPr>
        <w:t>/</w:t>
      </w:r>
      <w:r>
        <w:rPr>
          <w:rFonts w:ascii="黑体" w:eastAsia="黑体" w:hint="eastAsia"/>
          <w:sz w:val="28"/>
          <w:szCs w:val="28"/>
        </w:rPr>
        <w:t>询价文件</w:t>
      </w:r>
    </w:p>
    <w:p w:rsidR="006B35D6" w:rsidRDefault="006B35D6">
      <w:pPr>
        <w:adjustRightInd w:val="0"/>
        <w:snapToGrid w:val="0"/>
        <w:spacing w:line="360" w:lineRule="auto"/>
        <w:rPr>
          <w:rFonts w:ascii="仿宋_GB2312" w:eastAsia="仿宋_GB2312"/>
          <w:sz w:val="32"/>
        </w:rPr>
      </w:pPr>
    </w:p>
    <w:p w:rsidR="006B35D6" w:rsidRDefault="002F3C15">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rsidR="006B35D6" w:rsidRDefault="006B35D6">
      <w:pPr>
        <w:adjustRightInd w:val="0"/>
        <w:snapToGrid w:val="0"/>
        <w:spacing w:line="600" w:lineRule="exact"/>
        <w:ind w:firstLine="645"/>
        <w:rPr>
          <w:rFonts w:ascii="仿宋_GB2312" w:eastAsia="仿宋_GB2312"/>
          <w:sz w:val="32"/>
        </w:rPr>
      </w:pPr>
    </w:p>
    <w:p w:rsidR="006B35D6" w:rsidRDefault="006B35D6">
      <w:pPr>
        <w:adjustRightInd w:val="0"/>
        <w:snapToGrid w:val="0"/>
        <w:spacing w:line="600" w:lineRule="exact"/>
        <w:ind w:firstLine="645"/>
        <w:rPr>
          <w:rFonts w:ascii="仿宋_GB2312" w:eastAsia="仿宋_GB2312"/>
          <w:sz w:val="32"/>
        </w:rPr>
      </w:pPr>
    </w:p>
    <w:p w:rsidR="006B35D6" w:rsidRDefault="006B35D6">
      <w:pPr>
        <w:adjustRightInd w:val="0"/>
        <w:snapToGrid w:val="0"/>
        <w:spacing w:line="600" w:lineRule="exact"/>
        <w:ind w:firstLine="645"/>
        <w:rPr>
          <w:rFonts w:ascii="仿宋_GB2312" w:eastAsia="仿宋_GB2312"/>
          <w:sz w:val="32"/>
        </w:rPr>
      </w:pPr>
    </w:p>
    <w:p w:rsidR="006B35D6" w:rsidRDefault="006B35D6">
      <w:pPr>
        <w:adjustRightInd w:val="0"/>
        <w:snapToGrid w:val="0"/>
        <w:spacing w:line="600" w:lineRule="exact"/>
        <w:ind w:firstLine="645"/>
        <w:rPr>
          <w:rFonts w:ascii="仿宋_GB2312" w:eastAsia="仿宋_GB2312"/>
          <w:sz w:val="32"/>
        </w:rPr>
      </w:pPr>
    </w:p>
    <w:p w:rsidR="006B35D6" w:rsidRDefault="006B35D6">
      <w:pPr>
        <w:adjustRightInd w:val="0"/>
        <w:snapToGrid w:val="0"/>
        <w:spacing w:line="600" w:lineRule="exact"/>
        <w:ind w:firstLine="645"/>
        <w:rPr>
          <w:rFonts w:ascii="仿宋_GB2312" w:eastAsia="仿宋_GB2312"/>
          <w:sz w:val="32"/>
        </w:rPr>
      </w:pPr>
    </w:p>
    <w:p w:rsidR="006B35D6" w:rsidRDefault="006B35D6">
      <w:pPr>
        <w:adjustRightInd w:val="0"/>
        <w:snapToGrid w:val="0"/>
        <w:spacing w:line="600" w:lineRule="exact"/>
        <w:ind w:firstLine="645"/>
        <w:rPr>
          <w:rFonts w:ascii="仿宋_GB2312" w:eastAsia="仿宋_GB2312"/>
          <w:sz w:val="32"/>
        </w:rPr>
      </w:pPr>
    </w:p>
    <w:p w:rsidR="006B35D6" w:rsidRDefault="002F3C15">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2022</w:t>
      </w:r>
      <w:r>
        <w:rPr>
          <w:rFonts w:ascii="仿宋_GB2312" w:eastAsia="仿宋_GB2312" w:hint="eastAsia"/>
          <w:sz w:val="32"/>
        </w:rPr>
        <w:t>年</w:t>
      </w:r>
      <w:r>
        <w:rPr>
          <w:rFonts w:ascii="仿宋_GB2312" w:eastAsia="仿宋_GB2312" w:hint="eastAsia"/>
          <w:sz w:val="32"/>
        </w:rPr>
        <w:t>7</w:t>
      </w:r>
      <w:r>
        <w:rPr>
          <w:rFonts w:ascii="仿宋_GB2312" w:eastAsia="仿宋_GB2312" w:hint="eastAsia"/>
          <w:sz w:val="32"/>
        </w:rPr>
        <w:t>月</w:t>
      </w:r>
      <w:r w:rsidR="00DE395A">
        <w:rPr>
          <w:rFonts w:ascii="仿宋_GB2312" w:eastAsia="仿宋_GB2312" w:hint="eastAsia"/>
          <w:sz w:val="32"/>
        </w:rPr>
        <w:t>11</w:t>
      </w:r>
      <w:r>
        <w:rPr>
          <w:rFonts w:ascii="仿宋_GB2312" w:eastAsia="仿宋_GB2312" w:hint="eastAsia"/>
          <w:sz w:val="32"/>
        </w:rPr>
        <w:t>日</w:t>
      </w:r>
    </w:p>
    <w:p w:rsidR="006B35D6" w:rsidRDefault="006B35D6">
      <w:pPr>
        <w:adjustRightInd w:val="0"/>
        <w:snapToGrid w:val="0"/>
        <w:spacing w:line="600" w:lineRule="exact"/>
        <w:ind w:firstLine="645"/>
        <w:rPr>
          <w:rFonts w:ascii="仿宋_GB2312" w:eastAsia="仿宋_GB2312"/>
          <w:sz w:val="32"/>
        </w:rPr>
      </w:pPr>
    </w:p>
    <w:p w:rsidR="006B35D6" w:rsidRDefault="006B35D6">
      <w:pPr>
        <w:pStyle w:val="ad"/>
        <w:ind w:firstLineChars="0"/>
        <w:jc w:val="left"/>
      </w:pPr>
    </w:p>
    <w:p w:rsidR="006B35D6" w:rsidRDefault="006B35D6">
      <w:pPr>
        <w:pStyle w:val="ad"/>
        <w:ind w:firstLineChars="0"/>
        <w:jc w:val="left"/>
      </w:pPr>
    </w:p>
    <w:p w:rsidR="006B35D6" w:rsidRDefault="002F3C15">
      <w:pPr>
        <w:pStyle w:val="ad"/>
        <w:ind w:firstLineChars="0"/>
        <w:jc w:val="left"/>
      </w:pPr>
      <w:r>
        <w:br w:type="page"/>
      </w:r>
    </w:p>
    <w:tbl>
      <w:tblPr>
        <w:tblpPr w:leftFromText="180" w:rightFromText="180" w:vertAnchor="text" w:horzAnchor="page" w:tblpX="1580" w:tblpY="457"/>
        <w:tblOverlap w:val="never"/>
        <w:tblW w:w="8968" w:type="dxa"/>
        <w:tblLayout w:type="fixed"/>
        <w:tblLook w:val="04A0"/>
      </w:tblPr>
      <w:tblGrid>
        <w:gridCol w:w="2593"/>
        <w:gridCol w:w="1833"/>
        <w:gridCol w:w="716"/>
        <w:gridCol w:w="550"/>
        <w:gridCol w:w="792"/>
        <w:gridCol w:w="1588"/>
        <w:gridCol w:w="896"/>
      </w:tblGrid>
      <w:tr w:rsidR="006B35D6">
        <w:trPr>
          <w:trHeight w:val="840"/>
        </w:trPr>
        <w:tc>
          <w:tcPr>
            <w:tcW w:w="2593" w:type="dxa"/>
            <w:tcBorders>
              <w:top w:val="single" w:sz="4" w:space="0" w:color="auto"/>
              <w:left w:val="single" w:sz="4" w:space="0" w:color="auto"/>
              <w:bottom w:val="single" w:sz="4" w:space="0" w:color="auto"/>
              <w:right w:val="single" w:sz="4" w:space="0" w:color="auto"/>
            </w:tcBorders>
            <w:vAlign w:val="center"/>
          </w:tcPr>
          <w:p w:rsidR="006B35D6" w:rsidRDefault="002F3C15">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采购方</w:t>
            </w:r>
          </w:p>
        </w:tc>
        <w:tc>
          <w:tcPr>
            <w:tcW w:w="6375" w:type="dxa"/>
            <w:gridSpan w:val="6"/>
            <w:tcBorders>
              <w:top w:val="single" w:sz="4" w:space="0" w:color="auto"/>
              <w:left w:val="nil"/>
              <w:bottom w:val="single" w:sz="4" w:space="0" w:color="auto"/>
              <w:right w:val="single" w:sz="4" w:space="0" w:color="auto"/>
            </w:tcBorders>
            <w:vAlign w:val="center"/>
          </w:tcPr>
          <w:p w:rsidR="006B35D6" w:rsidRDefault="002F3C15">
            <w:pPr>
              <w:autoSpaceDN w:val="0"/>
              <w:spacing w:line="280" w:lineRule="exact"/>
              <w:jc w:val="center"/>
              <w:textAlignment w:val="center"/>
              <w:rPr>
                <w:rFonts w:ascii="仿宋_GB2312" w:hAnsi="仿宋_GB2312" w:cs="仿宋_GB2312"/>
                <w:color w:val="000000"/>
                <w:kern w:val="0"/>
                <w:sz w:val="24"/>
              </w:rPr>
            </w:pPr>
            <w:r>
              <w:rPr>
                <w:rFonts w:hint="eastAsia"/>
              </w:rPr>
              <w:t>上海飞机客户服务有限公司</w:t>
            </w:r>
          </w:p>
        </w:tc>
      </w:tr>
      <w:tr w:rsidR="006B35D6">
        <w:trPr>
          <w:trHeight w:val="634"/>
        </w:trPr>
        <w:tc>
          <w:tcPr>
            <w:tcW w:w="2593" w:type="dxa"/>
            <w:tcBorders>
              <w:top w:val="nil"/>
              <w:left w:val="single" w:sz="4" w:space="0" w:color="auto"/>
              <w:bottom w:val="single" w:sz="4" w:space="0" w:color="auto"/>
              <w:right w:val="single" w:sz="4" w:space="0" w:color="auto"/>
            </w:tcBorders>
            <w:vAlign w:val="center"/>
          </w:tcPr>
          <w:p w:rsidR="006B35D6" w:rsidRDefault="002F3C15">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rsidR="006B35D6" w:rsidRDefault="002F3C15">
            <w:pPr>
              <w:autoSpaceDN w:val="0"/>
              <w:spacing w:line="280" w:lineRule="exact"/>
              <w:jc w:val="center"/>
              <w:textAlignment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孔万里</w:t>
            </w:r>
          </w:p>
        </w:tc>
        <w:tc>
          <w:tcPr>
            <w:tcW w:w="1342" w:type="dxa"/>
            <w:gridSpan w:val="2"/>
            <w:tcBorders>
              <w:top w:val="nil"/>
              <w:left w:val="nil"/>
              <w:bottom w:val="single" w:sz="4" w:space="0" w:color="auto"/>
              <w:right w:val="single" w:sz="4" w:space="0" w:color="auto"/>
            </w:tcBorders>
            <w:vAlign w:val="center"/>
          </w:tcPr>
          <w:p w:rsidR="006B35D6" w:rsidRDefault="002F3C15">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联系地址</w:t>
            </w:r>
          </w:p>
        </w:tc>
        <w:tc>
          <w:tcPr>
            <w:tcW w:w="2484" w:type="dxa"/>
            <w:gridSpan w:val="2"/>
            <w:tcBorders>
              <w:top w:val="single" w:sz="4" w:space="0" w:color="auto"/>
              <w:left w:val="nil"/>
              <w:bottom w:val="single" w:sz="4" w:space="0" w:color="auto"/>
              <w:right w:val="single" w:sz="4" w:space="0" w:color="auto"/>
            </w:tcBorders>
            <w:vAlign w:val="center"/>
          </w:tcPr>
          <w:p w:rsidR="006B35D6" w:rsidRDefault="002F3C15">
            <w:pPr>
              <w:autoSpaceDN w:val="0"/>
              <w:spacing w:line="280" w:lineRule="exact"/>
              <w:jc w:val="center"/>
              <w:textAlignment w:val="center"/>
              <w:rPr>
                <w:rFonts w:asciiTheme="minorEastAsia" w:eastAsiaTheme="minorEastAsia" w:hAnsiTheme="minorEastAsia" w:cs="仿宋_GB2312"/>
                <w:color w:val="000000"/>
                <w:kern w:val="0"/>
                <w:szCs w:val="21"/>
              </w:rPr>
            </w:pPr>
            <w:r>
              <w:rPr>
                <w:rFonts w:asciiTheme="minorEastAsia" w:eastAsiaTheme="minorEastAsia" w:hAnsiTheme="minorEastAsia"/>
                <w:color w:val="000000"/>
                <w:kern w:val="0"/>
                <w:szCs w:val="21"/>
              </w:rPr>
              <w:t>上海市闵行区江川东路</w:t>
            </w:r>
            <w:r>
              <w:rPr>
                <w:rFonts w:asciiTheme="minorEastAsia" w:eastAsiaTheme="minorEastAsia" w:hAnsiTheme="minorEastAsia"/>
                <w:color w:val="000000"/>
                <w:kern w:val="0"/>
                <w:szCs w:val="21"/>
              </w:rPr>
              <w:t>100</w:t>
            </w:r>
            <w:r>
              <w:rPr>
                <w:rFonts w:asciiTheme="minorEastAsia" w:eastAsiaTheme="minorEastAsia" w:hAnsiTheme="minorEastAsia"/>
                <w:color w:val="000000"/>
                <w:kern w:val="0"/>
                <w:szCs w:val="21"/>
              </w:rPr>
              <w:t>号</w:t>
            </w:r>
          </w:p>
        </w:tc>
      </w:tr>
      <w:tr w:rsidR="006B35D6">
        <w:trPr>
          <w:trHeight w:val="701"/>
        </w:trPr>
        <w:tc>
          <w:tcPr>
            <w:tcW w:w="2593" w:type="dxa"/>
            <w:tcBorders>
              <w:top w:val="nil"/>
              <w:left w:val="single" w:sz="4" w:space="0" w:color="auto"/>
              <w:bottom w:val="single" w:sz="4" w:space="0" w:color="auto"/>
              <w:right w:val="single" w:sz="4" w:space="0" w:color="auto"/>
            </w:tcBorders>
            <w:vAlign w:val="center"/>
          </w:tcPr>
          <w:p w:rsidR="006B35D6" w:rsidRDefault="002F3C15">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rsidR="006B35D6" w:rsidRDefault="002F3C15">
            <w:pPr>
              <w:autoSpaceDN w:val="0"/>
              <w:spacing w:line="280" w:lineRule="exact"/>
              <w:jc w:val="center"/>
              <w:textAlignment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 xml:space="preserve"> 18019196725</w:t>
            </w:r>
          </w:p>
        </w:tc>
        <w:tc>
          <w:tcPr>
            <w:tcW w:w="1342" w:type="dxa"/>
            <w:gridSpan w:val="2"/>
            <w:tcBorders>
              <w:top w:val="nil"/>
              <w:left w:val="nil"/>
              <w:bottom w:val="single" w:sz="4" w:space="0" w:color="auto"/>
              <w:right w:val="single" w:sz="4" w:space="0" w:color="auto"/>
            </w:tcBorders>
            <w:vAlign w:val="center"/>
          </w:tcPr>
          <w:p w:rsidR="006B35D6" w:rsidRDefault="002F3C15">
            <w:pPr>
              <w:autoSpaceDN w:val="0"/>
              <w:spacing w:line="280" w:lineRule="exact"/>
              <w:jc w:val="center"/>
              <w:textAlignment w:val="center"/>
              <w:rPr>
                <w:rFonts w:ascii="仿宋_GB2312" w:eastAsia="仿宋_GB2312" w:hAnsi="仿宋_GB2312" w:cs="仿宋_GB2312"/>
                <w:color w:val="000000"/>
                <w:kern w:val="0"/>
                <w:sz w:val="24"/>
              </w:rPr>
            </w:pPr>
            <w:r>
              <w:rPr>
                <w:rFonts w:eastAsia="仿宋_GB2312"/>
                <w:color w:val="000000"/>
                <w:kern w:val="0"/>
                <w:sz w:val="24"/>
              </w:rPr>
              <w:t>E-Mail</w:t>
            </w:r>
          </w:p>
        </w:tc>
        <w:tc>
          <w:tcPr>
            <w:tcW w:w="2484" w:type="dxa"/>
            <w:gridSpan w:val="2"/>
            <w:tcBorders>
              <w:top w:val="single" w:sz="4" w:space="0" w:color="auto"/>
              <w:left w:val="nil"/>
              <w:bottom w:val="single" w:sz="4" w:space="0" w:color="auto"/>
              <w:right w:val="single" w:sz="4" w:space="0" w:color="auto"/>
            </w:tcBorders>
            <w:vAlign w:val="center"/>
          </w:tcPr>
          <w:p w:rsidR="006B35D6" w:rsidRDefault="002F3C15">
            <w:pPr>
              <w:autoSpaceDN w:val="0"/>
              <w:spacing w:line="280" w:lineRule="exact"/>
              <w:jc w:val="center"/>
              <w:textAlignment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kongwanli@comac.cc</w:t>
            </w:r>
          </w:p>
        </w:tc>
      </w:tr>
      <w:tr w:rsidR="006B35D6">
        <w:trPr>
          <w:trHeight w:val="635"/>
        </w:trPr>
        <w:tc>
          <w:tcPr>
            <w:tcW w:w="2593" w:type="dxa"/>
            <w:tcBorders>
              <w:top w:val="nil"/>
              <w:left w:val="single" w:sz="4" w:space="0" w:color="auto"/>
              <w:bottom w:val="single" w:sz="4" w:space="0" w:color="auto"/>
              <w:right w:val="single" w:sz="4" w:space="0" w:color="auto"/>
            </w:tcBorders>
            <w:vAlign w:val="center"/>
          </w:tcPr>
          <w:p w:rsidR="006B35D6" w:rsidRDefault="002F3C15">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项目名称</w:t>
            </w:r>
          </w:p>
        </w:tc>
        <w:tc>
          <w:tcPr>
            <w:tcW w:w="6375" w:type="dxa"/>
            <w:gridSpan w:val="6"/>
            <w:tcBorders>
              <w:top w:val="single" w:sz="4" w:space="0" w:color="auto"/>
              <w:left w:val="nil"/>
              <w:bottom w:val="single" w:sz="4" w:space="0" w:color="auto"/>
              <w:right w:val="single" w:sz="4" w:space="0" w:color="auto"/>
            </w:tcBorders>
            <w:vAlign w:val="center"/>
          </w:tcPr>
          <w:p w:rsidR="006B35D6" w:rsidRDefault="002F3C15">
            <w:pPr>
              <w:autoSpaceDN w:val="0"/>
              <w:jc w:val="center"/>
              <w:textAlignment w:val="center"/>
              <w:rPr>
                <w:rFonts w:eastAsiaTheme="minorEastAsia"/>
                <w:sz w:val="22"/>
              </w:rPr>
            </w:pPr>
            <w:r>
              <w:rPr>
                <w:sz w:val="22"/>
              </w:rPr>
              <w:t>客服数据分析系统</w:t>
            </w:r>
          </w:p>
          <w:p w:rsidR="006B35D6" w:rsidRDefault="002F3C15">
            <w:pPr>
              <w:autoSpaceDN w:val="0"/>
              <w:jc w:val="center"/>
              <w:textAlignment w:val="center"/>
              <w:rPr>
                <w:rFonts w:ascii="仿宋_GB2312" w:eastAsiaTheme="minorEastAsia" w:hAnsi="仿宋_GB2312" w:cs="仿宋_GB2312"/>
                <w:color w:val="000000"/>
                <w:kern w:val="0"/>
                <w:sz w:val="24"/>
              </w:rPr>
            </w:pPr>
            <w:r>
              <w:rPr>
                <w:rFonts w:eastAsiaTheme="minorEastAsia" w:hint="eastAsia"/>
                <w:sz w:val="22"/>
              </w:rPr>
              <w:t>（含软件开发</w:t>
            </w:r>
            <w:r>
              <w:rPr>
                <w:rFonts w:eastAsiaTheme="minorEastAsia" w:hint="eastAsia"/>
                <w:sz w:val="22"/>
              </w:rPr>
              <w:t>&amp;</w:t>
            </w:r>
            <w:r>
              <w:rPr>
                <w:rFonts w:eastAsiaTheme="minorEastAsia" w:hint="eastAsia"/>
                <w:sz w:val="22"/>
              </w:rPr>
              <w:t>硬件采购）</w:t>
            </w:r>
          </w:p>
        </w:tc>
      </w:tr>
      <w:tr w:rsidR="006B35D6">
        <w:trPr>
          <w:trHeight w:val="1680"/>
        </w:trPr>
        <w:tc>
          <w:tcPr>
            <w:tcW w:w="2593" w:type="dxa"/>
            <w:tcBorders>
              <w:top w:val="nil"/>
              <w:left w:val="single" w:sz="4" w:space="0" w:color="auto"/>
              <w:bottom w:val="single" w:sz="4" w:space="0" w:color="auto"/>
              <w:right w:val="single" w:sz="4" w:space="0" w:color="auto"/>
            </w:tcBorders>
            <w:vAlign w:val="center"/>
          </w:tcPr>
          <w:p w:rsidR="006B35D6" w:rsidRDefault="002F3C15">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供应商资质要求</w:t>
            </w:r>
          </w:p>
        </w:tc>
        <w:tc>
          <w:tcPr>
            <w:tcW w:w="6375" w:type="dxa"/>
            <w:gridSpan w:val="6"/>
            <w:tcBorders>
              <w:top w:val="single" w:sz="4" w:space="0" w:color="auto"/>
              <w:left w:val="nil"/>
              <w:bottom w:val="single" w:sz="4" w:space="0" w:color="auto"/>
              <w:right w:val="single" w:sz="4" w:space="0" w:color="auto"/>
            </w:tcBorders>
            <w:vAlign w:val="center"/>
          </w:tcPr>
          <w:p w:rsidR="006B35D6" w:rsidRDefault="002F3C15">
            <w:pPr>
              <w:widowControl/>
              <w:jc w:val="left"/>
            </w:pPr>
            <w:r>
              <w:rPr>
                <w:rFonts w:eastAsiaTheme="minorEastAsia" w:hint="eastAsia"/>
                <w:sz w:val="22"/>
              </w:rPr>
              <w:t>1.</w:t>
            </w:r>
            <w:r>
              <w:rPr>
                <w:sz w:val="22"/>
              </w:rPr>
              <w:t>能够提供营业执照，经营范围完全包含本项目涉及的所有工作内容</w:t>
            </w:r>
            <w:r>
              <w:rPr>
                <w:rFonts w:hint="eastAsia"/>
                <w:sz w:val="22"/>
              </w:rPr>
              <w:t>，具有完成本项目所需的资质和能力</w:t>
            </w:r>
            <w:r>
              <w:rPr>
                <w:sz w:val="22"/>
              </w:rPr>
              <w:t>；</w:t>
            </w:r>
          </w:p>
          <w:p w:rsidR="006B35D6" w:rsidRDefault="002F3C15">
            <w:pPr>
              <w:widowControl/>
              <w:jc w:val="left"/>
            </w:pPr>
            <w:r>
              <w:rPr>
                <w:rFonts w:eastAsiaTheme="minorEastAsia" w:hint="eastAsia"/>
                <w:sz w:val="22"/>
              </w:rPr>
              <w:t>2.</w:t>
            </w:r>
            <w:r>
              <w:rPr>
                <w:sz w:val="22"/>
              </w:rPr>
              <w:t>能够提供被授权人身份证明及法人授权委托书；</w:t>
            </w:r>
          </w:p>
          <w:p w:rsidR="006B35D6" w:rsidRDefault="002F3C15">
            <w:pPr>
              <w:widowControl/>
              <w:jc w:val="left"/>
            </w:pPr>
            <w:r>
              <w:rPr>
                <w:rFonts w:eastAsiaTheme="minorEastAsia" w:hint="eastAsia"/>
                <w:sz w:val="22"/>
              </w:rPr>
              <w:t>3.</w:t>
            </w:r>
            <w:r>
              <w:rPr>
                <w:sz w:val="22"/>
              </w:rPr>
              <w:t>具有良好的商业信誉，未被列入到全国失信被执行人名单，披露正在审理或执行完毕的标的金额大于</w:t>
            </w:r>
            <w:r>
              <w:rPr>
                <w:sz w:val="22"/>
              </w:rPr>
              <w:t>200</w:t>
            </w:r>
            <w:r>
              <w:rPr>
                <w:sz w:val="22"/>
              </w:rPr>
              <w:t>万元（含本数）的重大诉讼、仲裁、索赔、行政复议或行政处罚；</w:t>
            </w:r>
          </w:p>
          <w:p w:rsidR="006B35D6" w:rsidRDefault="002F3C15">
            <w:pPr>
              <w:pStyle w:val="a0"/>
              <w:spacing w:after="0" w:line="240" w:lineRule="atLeast"/>
              <w:jc w:val="left"/>
              <w:rPr>
                <w:rFonts w:asciiTheme="minorEastAsia" w:eastAsiaTheme="minorEastAsia" w:hAnsiTheme="minorEastAsia"/>
                <w:b/>
                <w:bCs/>
                <w:szCs w:val="21"/>
              </w:rPr>
            </w:pPr>
            <w:r>
              <w:rPr>
                <w:rFonts w:eastAsiaTheme="minorEastAsia" w:hint="eastAsia"/>
                <w:sz w:val="22"/>
              </w:rPr>
              <w:t>4.</w:t>
            </w:r>
            <w:r>
              <w:rPr>
                <w:sz w:val="22"/>
              </w:rPr>
              <w:t>提供近三年</w:t>
            </w:r>
            <w:r>
              <w:rPr>
                <w:rFonts w:eastAsiaTheme="minorEastAsia" w:hint="eastAsia"/>
                <w:sz w:val="22"/>
              </w:rPr>
              <w:t>（</w:t>
            </w:r>
            <w:r>
              <w:rPr>
                <w:rFonts w:eastAsiaTheme="minorEastAsia" w:hint="eastAsia"/>
                <w:sz w:val="22"/>
              </w:rPr>
              <w:t>2019-2021</w:t>
            </w:r>
            <w:r>
              <w:rPr>
                <w:rFonts w:eastAsiaTheme="minorEastAsia" w:hint="eastAsia"/>
                <w:sz w:val="22"/>
              </w:rPr>
              <w:t>）审计报告</w:t>
            </w:r>
            <w:r>
              <w:rPr>
                <w:sz w:val="22"/>
              </w:rPr>
              <w:t>（若无，则提供近三年财务报表）。</w:t>
            </w:r>
          </w:p>
        </w:tc>
      </w:tr>
      <w:tr w:rsidR="006B35D6">
        <w:trPr>
          <w:trHeight w:val="1812"/>
        </w:trPr>
        <w:tc>
          <w:tcPr>
            <w:tcW w:w="2593" w:type="dxa"/>
            <w:tcBorders>
              <w:top w:val="nil"/>
              <w:left w:val="single" w:sz="4" w:space="0" w:color="auto"/>
              <w:bottom w:val="single" w:sz="4" w:space="0" w:color="auto"/>
              <w:right w:val="single" w:sz="4" w:space="0" w:color="auto"/>
            </w:tcBorders>
            <w:vAlign w:val="center"/>
          </w:tcPr>
          <w:p w:rsidR="006B35D6" w:rsidRDefault="002F3C15">
            <w:pPr>
              <w:jc w:val="left"/>
              <w:rPr>
                <w:sz w:val="22"/>
              </w:rPr>
            </w:pPr>
            <w:r>
              <w:rPr>
                <w:sz w:val="22"/>
              </w:rPr>
              <w:t>供应</w:t>
            </w:r>
            <w:proofErr w:type="gramStart"/>
            <w:r>
              <w:rPr>
                <w:sz w:val="22"/>
              </w:rPr>
              <w:t>商能力</w:t>
            </w:r>
            <w:proofErr w:type="gramEnd"/>
            <w:r>
              <w:rPr>
                <w:sz w:val="22"/>
              </w:rPr>
              <w:t>要求</w:t>
            </w:r>
          </w:p>
        </w:tc>
        <w:tc>
          <w:tcPr>
            <w:tcW w:w="6375" w:type="dxa"/>
            <w:gridSpan w:val="6"/>
            <w:tcBorders>
              <w:top w:val="single" w:sz="4" w:space="0" w:color="auto"/>
              <w:left w:val="nil"/>
              <w:bottom w:val="single" w:sz="4" w:space="0" w:color="auto"/>
              <w:right w:val="single" w:sz="4" w:space="0" w:color="auto"/>
            </w:tcBorders>
            <w:vAlign w:val="center"/>
          </w:tcPr>
          <w:p w:rsidR="006B35D6" w:rsidRDefault="002F3C15">
            <w:pPr>
              <w:rPr>
                <w:sz w:val="22"/>
              </w:rPr>
            </w:pPr>
            <w:r>
              <w:rPr>
                <w:rFonts w:hint="eastAsia"/>
                <w:sz w:val="22"/>
              </w:rPr>
              <w:t>1.</w:t>
            </w:r>
            <w:r>
              <w:rPr>
                <w:sz w:val="22"/>
              </w:rPr>
              <w:t>供应商能够提供以往类似项目的合同或验收报告，能够独立提供符合以下要求的</w:t>
            </w:r>
            <w:r>
              <w:rPr>
                <w:rFonts w:hint="eastAsia"/>
                <w:sz w:val="22"/>
              </w:rPr>
              <w:t>项目团队</w:t>
            </w:r>
            <w:r>
              <w:rPr>
                <w:sz w:val="22"/>
              </w:rPr>
              <w:t>人员</w:t>
            </w:r>
            <w:r>
              <w:rPr>
                <w:rFonts w:hint="eastAsia"/>
                <w:sz w:val="22"/>
              </w:rPr>
              <w:t>（供应商需提供团队主要负责人及项目团队人员信息）</w:t>
            </w:r>
            <w:r>
              <w:rPr>
                <w:sz w:val="22"/>
              </w:rPr>
              <w:t>，且该等人员均应与供应商签署正式的劳动合同：</w:t>
            </w:r>
          </w:p>
          <w:p w:rsidR="006B35D6" w:rsidRDefault="002F3C15">
            <w:pPr>
              <w:rPr>
                <w:sz w:val="22"/>
              </w:rPr>
            </w:pPr>
            <w:r>
              <w:rPr>
                <w:sz w:val="22"/>
              </w:rPr>
              <w:t>1</w:t>
            </w:r>
            <w:r>
              <w:rPr>
                <w:rFonts w:hint="eastAsia"/>
                <w:sz w:val="22"/>
              </w:rPr>
              <w:t>）</w:t>
            </w:r>
            <w:r>
              <w:rPr>
                <w:sz w:val="22"/>
              </w:rPr>
              <w:t>.</w:t>
            </w:r>
            <w:r>
              <w:rPr>
                <w:sz w:val="22"/>
              </w:rPr>
              <w:t>具备航空领域数据分析系统项目开发经验；</w:t>
            </w:r>
          </w:p>
          <w:p w:rsidR="006B35D6" w:rsidRDefault="002F3C15">
            <w:pPr>
              <w:rPr>
                <w:sz w:val="22"/>
              </w:rPr>
            </w:pPr>
            <w:r>
              <w:rPr>
                <w:sz w:val="22"/>
              </w:rPr>
              <w:t>2</w:t>
            </w:r>
            <w:r>
              <w:rPr>
                <w:rFonts w:hint="eastAsia"/>
                <w:sz w:val="22"/>
              </w:rPr>
              <w:t>）</w:t>
            </w:r>
            <w:r>
              <w:rPr>
                <w:sz w:val="22"/>
              </w:rPr>
              <w:t>.</w:t>
            </w:r>
            <w:r>
              <w:rPr>
                <w:sz w:val="22"/>
              </w:rPr>
              <w:t>具备移动</w:t>
            </w:r>
            <w:proofErr w:type="gramStart"/>
            <w:r>
              <w:rPr>
                <w:sz w:val="22"/>
              </w:rPr>
              <w:t>端开发</w:t>
            </w:r>
            <w:proofErr w:type="gramEnd"/>
            <w:r>
              <w:rPr>
                <w:sz w:val="22"/>
              </w:rPr>
              <w:t>项目的经验</w:t>
            </w:r>
            <w:r>
              <w:rPr>
                <w:sz w:val="22"/>
              </w:rPr>
              <w:t>；</w:t>
            </w:r>
          </w:p>
          <w:p w:rsidR="006B35D6" w:rsidRDefault="002F3C15">
            <w:pPr>
              <w:jc w:val="left"/>
              <w:rPr>
                <w:sz w:val="22"/>
              </w:rPr>
            </w:pPr>
            <w:r>
              <w:rPr>
                <w:sz w:val="22"/>
              </w:rPr>
              <w:t>3</w:t>
            </w:r>
            <w:r>
              <w:rPr>
                <w:sz w:val="22"/>
              </w:rPr>
              <w:t>）</w:t>
            </w:r>
            <w:r>
              <w:rPr>
                <w:sz w:val="22"/>
              </w:rPr>
              <w:t>.</w:t>
            </w:r>
            <w:r>
              <w:rPr>
                <w:sz w:val="22"/>
              </w:rPr>
              <w:t>按要求提供硬件资源</w:t>
            </w:r>
            <w:r>
              <w:rPr>
                <w:sz w:val="22"/>
              </w:rPr>
              <w:t>。</w:t>
            </w:r>
          </w:p>
          <w:p w:rsidR="006B35D6" w:rsidRDefault="002F3C15">
            <w:pPr>
              <w:rPr>
                <w:sz w:val="22"/>
              </w:rPr>
            </w:pPr>
            <w:r>
              <w:rPr>
                <w:sz w:val="22"/>
              </w:rPr>
              <w:t>2.</w:t>
            </w:r>
            <w:r>
              <w:rPr>
                <w:sz w:val="22"/>
              </w:rPr>
              <w:t>本项目禁止转让、分包，不接受联合体参与比选。</w:t>
            </w:r>
          </w:p>
          <w:p w:rsidR="006B35D6" w:rsidRDefault="002F3C15">
            <w:pPr>
              <w:jc w:val="left"/>
              <w:rPr>
                <w:sz w:val="22"/>
              </w:rPr>
            </w:pPr>
            <w:r>
              <w:rPr>
                <w:sz w:val="22"/>
              </w:rPr>
              <w:t>3</w:t>
            </w:r>
            <w:r>
              <w:rPr>
                <w:sz w:val="22"/>
              </w:rPr>
              <w:t>.</w:t>
            </w:r>
            <w:r>
              <w:rPr>
                <w:sz w:val="22"/>
              </w:rPr>
              <w:t>本项目前景知识产权归上海飞机客户服务有限公司独家所有。</w:t>
            </w:r>
          </w:p>
        </w:tc>
      </w:tr>
      <w:tr w:rsidR="006B35D6">
        <w:trPr>
          <w:trHeight w:val="1549"/>
        </w:trPr>
        <w:tc>
          <w:tcPr>
            <w:tcW w:w="2593" w:type="dxa"/>
            <w:tcBorders>
              <w:top w:val="nil"/>
              <w:left w:val="single" w:sz="4" w:space="0" w:color="auto"/>
              <w:bottom w:val="single" w:sz="4" w:space="0" w:color="auto"/>
              <w:right w:val="single" w:sz="4" w:space="0" w:color="auto"/>
            </w:tcBorders>
            <w:vAlign w:val="center"/>
          </w:tcPr>
          <w:p w:rsidR="006B35D6" w:rsidRDefault="002F3C15">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项目技术要求</w:t>
            </w:r>
          </w:p>
        </w:tc>
        <w:tc>
          <w:tcPr>
            <w:tcW w:w="6375" w:type="dxa"/>
            <w:gridSpan w:val="6"/>
            <w:tcBorders>
              <w:top w:val="single" w:sz="4" w:space="0" w:color="auto"/>
              <w:left w:val="nil"/>
              <w:bottom w:val="single" w:sz="4" w:space="0" w:color="auto"/>
              <w:right w:val="single" w:sz="4" w:space="0" w:color="auto"/>
            </w:tcBorders>
            <w:vAlign w:val="center"/>
          </w:tcPr>
          <w:p w:rsidR="006B35D6" w:rsidRDefault="002F3C15">
            <w:r>
              <w:rPr>
                <w:sz w:val="22"/>
              </w:rPr>
              <w:t>完成《客服数据分析系统》开发，包括两部分的工作，分别是数据分析软件包的开发，以及硬件平台的采购部署。项目的主要技术要求如下：</w:t>
            </w:r>
          </w:p>
          <w:p w:rsidR="006B35D6" w:rsidRDefault="002F3C15">
            <w:pPr>
              <w:widowControl/>
              <w:jc w:val="left"/>
            </w:pPr>
            <w:r>
              <w:rPr>
                <w:rFonts w:eastAsiaTheme="minorEastAsia" w:hint="eastAsia"/>
                <w:sz w:val="22"/>
              </w:rPr>
              <w:t>1.</w:t>
            </w:r>
            <w:r>
              <w:rPr>
                <w:sz w:val="22"/>
              </w:rPr>
              <w:t>数据分析软件包技术要求</w:t>
            </w:r>
            <w:r>
              <w:rPr>
                <w:sz w:val="22"/>
              </w:rPr>
              <w:t xml:space="preserve"> </w:t>
            </w:r>
          </w:p>
          <w:p w:rsidR="006B35D6" w:rsidRDefault="002F3C15">
            <w:pPr>
              <w:rPr>
                <w:sz w:val="22"/>
              </w:rPr>
            </w:pPr>
            <w:r>
              <w:rPr>
                <w:sz w:val="22"/>
              </w:rPr>
              <w:t>在已有项目的基础环境上，开发数据分析单元。通过分析运营数据，帮助客户实现最佳运营成本。该软件包的开发分移动</w:t>
            </w:r>
            <w:proofErr w:type="gramStart"/>
            <w:r>
              <w:rPr>
                <w:sz w:val="22"/>
              </w:rPr>
              <w:t>端开发</w:t>
            </w:r>
            <w:proofErr w:type="gramEnd"/>
            <w:r>
              <w:rPr>
                <w:sz w:val="22"/>
              </w:rPr>
              <w:t>和优化现有大数据平台两部分。移动</w:t>
            </w:r>
            <w:proofErr w:type="gramStart"/>
            <w:r>
              <w:rPr>
                <w:sz w:val="22"/>
              </w:rPr>
              <w:t>端主要</w:t>
            </w:r>
            <w:proofErr w:type="gramEnd"/>
            <w:r>
              <w:rPr>
                <w:sz w:val="22"/>
              </w:rPr>
              <w:t>用于多场景下数据分析结果的灵活展示，优化现有大数据平台主要是升级数据处理流水线，优化算法运营环境和优化开发运行环境。</w:t>
            </w:r>
            <w:r>
              <w:rPr>
                <w:sz w:val="22"/>
              </w:rPr>
              <w:t xml:space="preserve"> </w:t>
            </w:r>
          </w:p>
          <w:p w:rsidR="006B35D6" w:rsidRDefault="002F3C15">
            <w:r>
              <w:rPr>
                <w:sz w:val="22"/>
              </w:rPr>
              <w:t>在开发需求方面，详见附件</w:t>
            </w:r>
            <w:r>
              <w:rPr>
                <w:rFonts w:eastAsiaTheme="minorEastAsia" w:hint="eastAsia"/>
                <w:sz w:val="22"/>
              </w:rPr>
              <w:t>一</w:t>
            </w:r>
            <w:r>
              <w:rPr>
                <w:sz w:val="22"/>
              </w:rPr>
              <w:t>《客服数据分析系统开发需求》开发内容。</w:t>
            </w:r>
          </w:p>
          <w:p w:rsidR="006B35D6" w:rsidRDefault="002F3C15">
            <w:r>
              <w:rPr>
                <w:sz w:val="22"/>
              </w:rPr>
              <w:t>1.1</w:t>
            </w:r>
            <w:r>
              <w:rPr>
                <w:sz w:val="22"/>
              </w:rPr>
              <w:t>移动</w:t>
            </w:r>
            <w:proofErr w:type="gramStart"/>
            <w:r>
              <w:rPr>
                <w:sz w:val="22"/>
              </w:rPr>
              <w:t>端开发</w:t>
            </w:r>
            <w:proofErr w:type="gramEnd"/>
            <w:r>
              <w:rPr>
                <w:sz w:val="22"/>
              </w:rPr>
              <w:t>的技术要求</w:t>
            </w:r>
          </w:p>
          <w:p w:rsidR="006B35D6" w:rsidRDefault="002F3C15">
            <w:r>
              <w:rPr>
                <w:sz w:val="22"/>
              </w:rPr>
              <w:t xml:space="preserve"> </w:t>
            </w:r>
            <w:r>
              <w:rPr>
                <w:sz w:val="22"/>
              </w:rPr>
              <w:t>基于现有大数据平台提供的数据，开发支持手机或者平板电脑的移动端应用，实现数据的可视化展示功能。</w:t>
            </w:r>
            <w:r>
              <w:rPr>
                <w:sz w:val="22"/>
              </w:rPr>
              <w:t xml:space="preserve"> </w:t>
            </w:r>
          </w:p>
          <w:p w:rsidR="006B35D6" w:rsidRDefault="002F3C15">
            <w:r>
              <w:rPr>
                <w:sz w:val="22"/>
              </w:rPr>
              <w:t xml:space="preserve">1.1.1 </w:t>
            </w:r>
            <w:r>
              <w:rPr>
                <w:sz w:val="22"/>
              </w:rPr>
              <w:t>移动</w:t>
            </w:r>
            <w:proofErr w:type="gramStart"/>
            <w:r>
              <w:rPr>
                <w:sz w:val="22"/>
              </w:rPr>
              <w:t>端开发</w:t>
            </w:r>
            <w:proofErr w:type="gramEnd"/>
            <w:r>
              <w:rPr>
                <w:sz w:val="22"/>
              </w:rPr>
              <w:t>主要包括故障监控、单机状态</w:t>
            </w:r>
            <w:r>
              <w:rPr>
                <w:sz w:val="22"/>
              </w:rPr>
              <w:t>监控和机队状态监控，具体功能需根据采购方的项目技术协议要求进行开发。</w:t>
            </w:r>
          </w:p>
          <w:p w:rsidR="006B35D6" w:rsidRDefault="002F3C15">
            <w:r>
              <w:rPr>
                <w:sz w:val="22"/>
              </w:rPr>
              <w:lastRenderedPageBreak/>
              <w:t xml:space="preserve">1.1.2 </w:t>
            </w:r>
            <w:r>
              <w:rPr>
                <w:sz w:val="22"/>
              </w:rPr>
              <w:t>移动</w:t>
            </w:r>
            <w:proofErr w:type="gramStart"/>
            <w:r>
              <w:rPr>
                <w:sz w:val="22"/>
              </w:rPr>
              <w:t>端开发</w:t>
            </w:r>
            <w:proofErr w:type="gramEnd"/>
            <w:r>
              <w:rPr>
                <w:sz w:val="22"/>
              </w:rPr>
              <w:t>需基于</w:t>
            </w:r>
            <w:r>
              <w:rPr>
                <w:sz w:val="22"/>
              </w:rPr>
              <w:t>H5+</w:t>
            </w:r>
            <w:r>
              <w:rPr>
                <w:sz w:val="22"/>
              </w:rPr>
              <w:t>原生混合开发模式，实现跨平台、跨终端应用。</w:t>
            </w:r>
          </w:p>
          <w:p w:rsidR="006B35D6" w:rsidRDefault="002F3C15">
            <w:r>
              <w:rPr>
                <w:sz w:val="22"/>
              </w:rPr>
              <w:t xml:space="preserve">1.1.3 </w:t>
            </w:r>
            <w:r>
              <w:rPr>
                <w:sz w:val="22"/>
              </w:rPr>
              <w:t>移动端告警</w:t>
            </w:r>
            <w:r>
              <w:rPr>
                <w:sz w:val="22"/>
              </w:rPr>
              <w:t>/</w:t>
            </w:r>
            <w:r>
              <w:rPr>
                <w:sz w:val="22"/>
              </w:rPr>
              <w:t>通知信息需自动推送至邮件及第三方即时通讯软件。</w:t>
            </w:r>
            <w:r>
              <w:rPr>
                <w:sz w:val="22"/>
              </w:rPr>
              <w:t xml:space="preserve"> </w:t>
            </w:r>
          </w:p>
          <w:p w:rsidR="006B35D6" w:rsidRDefault="002F3C15">
            <w:r>
              <w:rPr>
                <w:sz w:val="22"/>
              </w:rPr>
              <w:t xml:space="preserve">1.1.4 </w:t>
            </w:r>
            <w:r>
              <w:rPr>
                <w:sz w:val="22"/>
              </w:rPr>
              <w:t>移动</w:t>
            </w:r>
            <w:proofErr w:type="gramStart"/>
            <w:r>
              <w:rPr>
                <w:sz w:val="22"/>
              </w:rPr>
              <w:t>端具备</w:t>
            </w:r>
            <w:proofErr w:type="gramEnd"/>
            <w:r>
              <w:rPr>
                <w:sz w:val="22"/>
              </w:rPr>
              <w:t>模块化开放式架构。</w:t>
            </w:r>
          </w:p>
          <w:p w:rsidR="006B35D6" w:rsidRDefault="002F3C15">
            <w:r>
              <w:rPr>
                <w:sz w:val="22"/>
              </w:rPr>
              <w:t xml:space="preserve">1.2 </w:t>
            </w:r>
            <w:r>
              <w:rPr>
                <w:sz w:val="22"/>
              </w:rPr>
              <w:t>优化现有大数据平台的技术要求</w:t>
            </w:r>
          </w:p>
          <w:p w:rsidR="006B35D6" w:rsidRDefault="002F3C15">
            <w:r>
              <w:rPr>
                <w:sz w:val="22"/>
              </w:rPr>
              <w:t xml:space="preserve">1.2.1 </w:t>
            </w:r>
            <w:r>
              <w:rPr>
                <w:sz w:val="22"/>
              </w:rPr>
              <w:t>对现有大数据平台优化的工作主要包括集成大数据环境的升级，相关系统集成跳转，分析</w:t>
            </w:r>
            <w:r>
              <w:rPr>
                <w:sz w:val="22"/>
              </w:rPr>
              <w:t>/</w:t>
            </w:r>
            <w:r>
              <w:rPr>
                <w:sz w:val="22"/>
              </w:rPr>
              <w:t>算法运营环境优化，软件</w:t>
            </w:r>
            <w:r>
              <w:rPr>
                <w:sz w:val="22"/>
              </w:rPr>
              <w:t>/</w:t>
            </w:r>
            <w:r>
              <w:rPr>
                <w:sz w:val="22"/>
              </w:rPr>
              <w:t>服务运行环境优化等，具体功能需根据采购方的项目技术协议要求进行开发。</w:t>
            </w:r>
          </w:p>
          <w:p w:rsidR="006B35D6" w:rsidRDefault="002F3C15">
            <w:r>
              <w:rPr>
                <w:sz w:val="22"/>
              </w:rPr>
              <w:t xml:space="preserve">1.2.2 </w:t>
            </w:r>
            <w:r>
              <w:rPr>
                <w:sz w:val="22"/>
              </w:rPr>
              <w:t>集成大数据环境的技术要求</w:t>
            </w:r>
          </w:p>
          <w:p w:rsidR="006B35D6" w:rsidRDefault="002F3C15">
            <w:r>
              <w:rPr>
                <w:sz w:val="22"/>
              </w:rPr>
              <w:t xml:space="preserve">1.2.2.1 </w:t>
            </w:r>
            <w:r>
              <w:rPr>
                <w:sz w:val="22"/>
              </w:rPr>
              <w:t>对采购方的数据引擎模块进行工程优化：开发界面简洁的配置前端；服务化数据引擎网络；升级</w:t>
            </w:r>
            <w:proofErr w:type="gramStart"/>
            <w:r>
              <w:rPr>
                <w:sz w:val="22"/>
              </w:rPr>
              <w:t>微服务</w:t>
            </w:r>
            <w:proofErr w:type="gramEnd"/>
            <w:r>
              <w:rPr>
                <w:sz w:val="22"/>
              </w:rPr>
              <w:t>并在</w:t>
            </w:r>
            <w:proofErr w:type="spellStart"/>
            <w:r>
              <w:rPr>
                <w:sz w:val="22"/>
              </w:rPr>
              <w:t>kubernetes</w:t>
            </w:r>
            <w:proofErr w:type="spellEnd"/>
            <w:r>
              <w:rPr>
                <w:sz w:val="22"/>
              </w:rPr>
              <w:t>集群部署。</w:t>
            </w:r>
          </w:p>
          <w:p w:rsidR="006B35D6" w:rsidRDefault="002F3C15">
            <w:r>
              <w:rPr>
                <w:sz w:val="22"/>
              </w:rPr>
              <w:t xml:space="preserve">1.2.2.2 </w:t>
            </w:r>
            <w:r>
              <w:rPr>
                <w:sz w:val="22"/>
              </w:rPr>
              <w:t>服务后端主要采用</w:t>
            </w:r>
            <w:r>
              <w:rPr>
                <w:sz w:val="22"/>
              </w:rPr>
              <w:t>Go 1.18</w:t>
            </w:r>
            <w:r>
              <w:rPr>
                <w:sz w:val="22"/>
              </w:rPr>
              <w:t>语言开发，框架以</w:t>
            </w:r>
            <w:r>
              <w:rPr>
                <w:sz w:val="22"/>
              </w:rPr>
              <w:t>Gin</w:t>
            </w:r>
            <w:r>
              <w:rPr>
                <w:sz w:val="22"/>
              </w:rPr>
              <w:t>框架为主。</w:t>
            </w:r>
          </w:p>
          <w:p w:rsidR="006B35D6" w:rsidRDefault="002F3C15">
            <w:r>
              <w:rPr>
                <w:sz w:val="22"/>
              </w:rPr>
              <w:t xml:space="preserve">1.2.2.3 </w:t>
            </w:r>
            <w:r>
              <w:rPr>
                <w:sz w:val="22"/>
              </w:rPr>
              <w:t>服务前端主要采用</w:t>
            </w:r>
            <w:r>
              <w:rPr>
                <w:sz w:val="22"/>
              </w:rPr>
              <w:t>React 18</w:t>
            </w:r>
            <w:r>
              <w:rPr>
                <w:sz w:val="22"/>
              </w:rPr>
              <w:t>框架开发，具备与中央应用集成系统的接口。</w:t>
            </w:r>
          </w:p>
          <w:p w:rsidR="006B35D6" w:rsidRDefault="002F3C15">
            <w:r>
              <w:rPr>
                <w:sz w:val="22"/>
              </w:rPr>
              <w:t xml:space="preserve">1.2.2.4 </w:t>
            </w:r>
            <w:r>
              <w:rPr>
                <w:sz w:val="22"/>
              </w:rPr>
              <w:t>业务数据库采用</w:t>
            </w:r>
            <w:proofErr w:type="spellStart"/>
            <w:r>
              <w:rPr>
                <w:sz w:val="22"/>
              </w:rPr>
              <w:t>MongoDB</w:t>
            </w:r>
            <w:proofErr w:type="spellEnd"/>
            <w:r>
              <w:rPr>
                <w:sz w:val="22"/>
              </w:rPr>
              <w:t>数据，元数据数据库采用</w:t>
            </w:r>
            <w:proofErr w:type="spellStart"/>
            <w:r>
              <w:rPr>
                <w:sz w:val="22"/>
              </w:rPr>
              <w:t>MySQL</w:t>
            </w:r>
            <w:proofErr w:type="spellEnd"/>
            <w:r>
              <w:rPr>
                <w:sz w:val="22"/>
              </w:rPr>
              <w:t xml:space="preserve"> 5.7</w:t>
            </w:r>
            <w:r>
              <w:rPr>
                <w:sz w:val="22"/>
              </w:rPr>
              <w:t>数据库。</w:t>
            </w:r>
          </w:p>
          <w:p w:rsidR="006B35D6" w:rsidRDefault="002F3C15">
            <w:r>
              <w:rPr>
                <w:sz w:val="22"/>
              </w:rPr>
              <w:t xml:space="preserve">1.2.2.5 </w:t>
            </w:r>
            <w:r>
              <w:rPr>
                <w:sz w:val="22"/>
              </w:rPr>
              <w:t>具备权限管理功能，权限管理采用</w:t>
            </w:r>
            <w:r>
              <w:rPr>
                <w:sz w:val="22"/>
              </w:rPr>
              <w:t>JWT</w:t>
            </w:r>
            <w:r>
              <w:rPr>
                <w:sz w:val="22"/>
              </w:rPr>
              <w:t>技术管理。</w:t>
            </w:r>
          </w:p>
          <w:p w:rsidR="006B35D6" w:rsidRDefault="002F3C15">
            <w:r>
              <w:rPr>
                <w:sz w:val="22"/>
              </w:rPr>
              <w:t xml:space="preserve">1.2.2.5 </w:t>
            </w:r>
            <w:r>
              <w:rPr>
                <w:sz w:val="22"/>
              </w:rPr>
              <w:t>服务接口需遵守</w:t>
            </w:r>
            <w:r>
              <w:rPr>
                <w:sz w:val="22"/>
              </w:rPr>
              <w:t xml:space="preserve"> Restful API</w:t>
            </w:r>
            <w:r>
              <w:rPr>
                <w:sz w:val="22"/>
              </w:rPr>
              <w:t>风格。</w:t>
            </w:r>
            <w:r>
              <w:rPr>
                <w:sz w:val="22"/>
              </w:rPr>
              <w:t xml:space="preserve"> </w:t>
            </w:r>
          </w:p>
          <w:p w:rsidR="006B35D6" w:rsidRDefault="002F3C15">
            <w:r>
              <w:rPr>
                <w:sz w:val="22"/>
              </w:rPr>
              <w:t xml:space="preserve">1.2.2.6 </w:t>
            </w:r>
            <w:r>
              <w:rPr>
                <w:sz w:val="22"/>
              </w:rPr>
              <w:t>需按采购方要求完成日志监控开发。</w:t>
            </w:r>
          </w:p>
          <w:p w:rsidR="006B35D6" w:rsidRDefault="002F3C15">
            <w:r>
              <w:rPr>
                <w:sz w:val="22"/>
              </w:rPr>
              <w:t xml:space="preserve">1.2.2.7 </w:t>
            </w:r>
            <w:r>
              <w:rPr>
                <w:sz w:val="22"/>
              </w:rPr>
              <w:t>服务具备与采购方</w:t>
            </w:r>
            <w:proofErr w:type="spellStart"/>
            <w:r>
              <w:rPr>
                <w:sz w:val="22"/>
              </w:rPr>
              <w:t>Hadoop</w:t>
            </w:r>
            <w:proofErr w:type="spellEnd"/>
            <w:r>
              <w:rPr>
                <w:sz w:val="22"/>
              </w:rPr>
              <w:t>集群与</w:t>
            </w:r>
            <w:proofErr w:type="spellStart"/>
            <w:r>
              <w:rPr>
                <w:sz w:val="22"/>
              </w:rPr>
              <w:t>kubernetes</w:t>
            </w:r>
            <w:proofErr w:type="spellEnd"/>
            <w:r>
              <w:rPr>
                <w:sz w:val="22"/>
              </w:rPr>
              <w:t>集群上特定功能模块交互的能力。</w:t>
            </w:r>
          </w:p>
          <w:p w:rsidR="006B35D6" w:rsidRDefault="002F3C15">
            <w:r>
              <w:rPr>
                <w:sz w:val="22"/>
              </w:rPr>
              <w:t xml:space="preserve">1.2.3 </w:t>
            </w:r>
            <w:r>
              <w:rPr>
                <w:sz w:val="22"/>
              </w:rPr>
              <w:t>系统集成</w:t>
            </w:r>
          </w:p>
          <w:p w:rsidR="006B35D6" w:rsidRDefault="002F3C15">
            <w:r>
              <w:rPr>
                <w:sz w:val="22"/>
              </w:rPr>
              <w:t xml:space="preserve">1.2.3.1 </w:t>
            </w:r>
            <w:r>
              <w:rPr>
                <w:sz w:val="22"/>
              </w:rPr>
              <w:t>主要包括应用集成与数据集成。应用集成：开发工程化的权限管理系统，能够帮助集群管理员管理</w:t>
            </w:r>
            <w:proofErr w:type="spellStart"/>
            <w:r>
              <w:rPr>
                <w:sz w:val="22"/>
              </w:rPr>
              <w:t>Hadoop</w:t>
            </w:r>
            <w:proofErr w:type="spellEnd"/>
            <w:r>
              <w:rPr>
                <w:sz w:val="22"/>
              </w:rPr>
              <w:t>集群与</w:t>
            </w:r>
            <w:proofErr w:type="spellStart"/>
            <w:r>
              <w:rPr>
                <w:sz w:val="22"/>
              </w:rPr>
              <w:t>kubernetes</w:t>
            </w:r>
            <w:proofErr w:type="spellEnd"/>
            <w:r>
              <w:rPr>
                <w:sz w:val="22"/>
              </w:rPr>
              <w:t>集群上的各项应用权限，并作为各项应用的总入口；数据集成：开发仅限在大数据平台消费的航段数据</w:t>
            </w:r>
            <w:r>
              <w:rPr>
                <w:sz w:val="22"/>
              </w:rPr>
              <w:t>API</w:t>
            </w:r>
            <w:r>
              <w:rPr>
                <w:sz w:val="22"/>
              </w:rPr>
              <w:t>接口。</w:t>
            </w:r>
          </w:p>
          <w:p w:rsidR="006B35D6" w:rsidRDefault="002F3C15">
            <w:r>
              <w:rPr>
                <w:sz w:val="22"/>
              </w:rPr>
              <w:t xml:space="preserve">1.2.3.1 </w:t>
            </w:r>
            <w:r>
              <w:rPr>
                <w:sz w:val="22"/>
              </w:rPr>
              <w:t>服务后端主要采用</w:t>
            </w:r>
            <w:r>
              <w:rPr>
                <w:sz w:val="22"/>
              </w:rPr>
              <w:t>Go 1.18</w:t>
            </w:r>
            <w:r>
              <w:rPr>
                <w:sz w:val="22"/>
              </w:rPr>
              <w:t>语言开发，框架以</w:t>
            </w:r>
            <w:r>
              <w:rPr>
                <w:sz w:val="22"/>
              </w:rPr>
              <w:t>Gin</w:t>
            </w:r>
            <w:r>
              <w:rPr>
                <w:sz w:val="22"/>
              </w:rPr>
              <w:t>框架为主。</w:t>
            </w:r>
          </w:p>
          <w:p w:rsidR="006B35D6" w:rsidRDefault="002F3C15">
            <w:r>
              <w:rPr>
                <w:sz w:val="22"/>
              </w:rPr>
              <w:t xml:space="preserve">1.2.3.2 </w:t>
            </w:r>
            <w:r>
              <w:rPr>
                <w:sz w:val="22"/>
              </w:rPr>
              <w:t>服务前端主要采用</w:t>
            </w:r>
            <w:r>
              <w:rPr>
                <w:sz w:val="22"/>
              </w:rPr>
              <w:t xml:space="preserve">React 18 </w:t>
            </w:r>
            <w:r>
              <w:rPr>
                <w:sz w:val="22"/>
              </w:rPr>
              <w:t>框架开发。</w:t>
            </w:r>
          </w:p>
          <w:p w:rsidR="006B35D6" w:rsidRDefault="002F3C15">
            <w:r>
              <w:rPr>
                <w:sz w:val="22"/>
              </w:rPr>
              <w:t xml:space="preserve">1.2.3.3 </w:t>
            </w:r>
            <w:r>
              <w:rPr>
                <w:sz w:val="22"/>
              </w:rPr>
              <w:t>元数据数据库采用</w:t>
            </w:r>
            <w:proofErr w:type="spellStart"/>
            <w:r>
              <w:rPr>
                <w:sz w:val="22"/>
              </w:rPr>
              <w:t>MySQL</w:t>
            </w:r>
            <w:proofErr w:type="spellEnd"/>
            <w:r>
              <w:rPr>
                <w:sz w:val="22"/>
              </w:rPr>
              <w:t xml:space="preserve"> 5.7 </w:t>
            </w:r>
            <w:r>
              <w:rPr>
                <w:sz w:val="22"/>
              </w:rPr>
              <w:t>数据库。</w:t>
            </w:r>
          </w:p>
          <w:p w:rsidR="006B35D6" w:rsidRDefault="002F3C15">
            <w:r>
              <w:rPr>
                <w:sz w:val="22"/>
              </w:rPr>
              <w:t xml:space="preserve">1.2.3.4 </w:t>
            </w:r>
            <w:r>
              <w:rPr>
                <w:sz w:val="22"/>
              </w:rPr>
              <w:t>服务集成依托</w:t>
            </w:r>
            <w:r>
              <w:rPr>
                <w:sz w:val="22"/>
              </w:rPr>
              <w:t xml:space="preserve"> </w:t>
            </w:r>
            <w:proofErr w:type="spellStart"/>
            <w:r>
              <w:rPr>
                <w:sz w:val="22"/>
              </w:rPr>
              <w:t>Nginx</w:t>
            </w:r>
            <w:proofErr w:type="spellEnd"/>
            <w:r>
              <w:rPr>
                <w:sz w:val="22"/>
              </w:rPr>
              <w:t xml:space="preserve"> 1.20 </w:t>
            </w:r>
            <w:r>
              <w:rPr>
                <w:sz w:val="22"/>
              </w:rPr>
              <w:t>服务器进行内部域名命名与账号密码转发。</w:t>
            </w:r>
          </w:p>
          <w:p w:rsidR="006B35D6" w:rsidRDefault="002F3C15">
            <w:r>
              <w:rPr>
                <w:sz w:val="22"/>
              </w:rPr>
              <w:t xml:space="preserve">1.2.3.5 </w:t>
            </w:r>
            <w:r>
              <w:rPr>
                <w:sz w:val="22"/>
              </w:rPr>
              <w:t>数据权限与应用权限分开管理，权限管理采用</w:t>
            </w:r>
            <w:r>
              <w:rPr>
                <w:sz w:val="22"/>
              </w:rPr>
              <w:t>JWT</w:t>
            </w:r>
            <w:r>
              <w:rPr>
                <w:sz w:val="22"/>
              </w:rPr>
              <w:t>技术管理。</w:t>
            </w:r>
          </w:p>
          <w:p w:rsidR="006B35D6" w:rsidRDefault="002F3C15">
            <w:r>
              <w:rPr>
                <w:sz w:val="22"/>
              </w:rPr>
              <w:t xml:space="preserve">1.2.3.6 </w:t>
            </w:r>
            <w:r>
              <w:rPr>
                <w:sz w:val="22"/>
              </w:rPr>
              <w:t>服务应具备优秀的安全防护能力。</w:t>
            </w:r>
          </w:p>
          <w:p w:rsidR="006B35D6" w:rsidRDefault="002F3C15">
            <w:r>
              <w:rPr>
                <w:sz w:val="22"/>
              </w:rPr>
              <w:t xml:space="preserve">1.2.3.7 </w:t>
            </w:r>
            <w:r>
              <w:rPr>
                <w:sz w:val="22"/>
              </w:rPr>
              <w:t>服务接口需遵守</w:t>
            </w:r>
            <w:r>
              <w:rPr>
                <w:sz w:val="22"/>
              </w:rPr>
              <w:t xml:space="preserve"> Restful API</w:t>
            </w:r>
            <w:r>
              <w:rPr>
                <w:sz w:val="22"/>
              </w:rPr>
              <w:t>风格。</w:t>
            </w:r>
          </w:p>
          <w:p w:rsidR="006B35D6" w:rsidRDefault="002F3C15">
            <w:r>
              <w:rPr>
                <w:sz w:val="22"/>
              </w:rPr>
              <w:t xml:space="preserve">1.2.3.8 </w:t>
            </w:r>
            <w:r>
              <w:rPr>
                <w:sz w:val="22"/>
              </w:rPr>
              <w:t>需按采购方要求完成日志监控开发。</w:t>
            </w:r>
          </w:p>
          <w:p w:rsidR="006B35D6" w:rsidRDefault="002F3C15">
            <w:r>
              <w:rPr>
                <w:sz w:val="22"/>
              </w:rPr>
              <w:t xml:space="preserve">1.2.3.9 </w:t>
            </w:r>
            <w:r>
              <w:rPr>
                <w:sz w:val="22"/>
              </w:rPr>
              <w:t>服务应具备与</w:t>
            </w:r>
            <w:r>
              <w:rPr>
                <w:sz w:val="22"/>
              </w:rPr>
              <w:t>采购方</w:t>
            </w:r>
            <w:proofErr w:type="spellStart"/>
            <w:r>
              <w:rPr>
                <w:sz w:val="22"/>
              </w:rPr>
              <w:t>Hadoop</w:t>
            </w:r>
            <w:proofErr w:type="spellEnd"/>
            <w:r>
              <w:rPr>
                <w:sz w:val="22"/>
              </w:rPr>
              <w:t>集群与</w:t>
            </w:r>
            <w:proofErr w:type="spellStart"/>
            <w:r>
              <w:rPr>
                <w:sz w:val="22"/>
              </w:rPr>
              <w:t>kubernetes</w:t>
            </w:r>
            <w:proofErr w:type="spellEnd"/>
            <w:r>
              <w:rPr>
                <w:sz w:val="22"/>
              </w:rPr>
              <w:t>集群上特定功能模块交互的能力。</w:t>
            </w:r>
          </w:p>
          <w:p w:rsidR="006B35D6" w:rsidRDefault="002F3C15">
            <w:r>
              <w:rPr>
                <w:sz w:val="22"/>
              </w:rPr>
              <w:t>1.2.3.10</w:t>
            </w:r>
            <w:r>
              <w:rPr>
                <w:sz w:val="22"/>
              </w:rPr>
              <w:t>上述服务集成应与采购方指定的技术</w:t>
            </w:r>
            <w:proofErr w:type="gramStart"/>
            <w:r>
              <w:rPr>
                <w:sz w:val="22"/>
              </w:rPr>
              <w:t>栈</w:t>
            </w:r>
            <w:proofErr w:type="gramEnd"/>
            <w:r>
              <w:rPr>
                <w:sz w:val="22"/>
              </w:rPr>
              <w:t>及原大数据平台</w:t>
            </w:r>
            <w:r>
              <w:rPr>
                <w:sz w:val="22"/>
              </w:rPr>
              <w:lastRenderedPageBreak/>
              <w:t>兼容（主要为</w:t>
            </w:r>
            <w:r>
              <w:rPr>
                <w:sz w:val="22"/>
              </w:rPr>
              <w:t xml:space="preserve">Java </w:t>
            </w:r>
            <w:r>
              <w:rPr>
                <w:sz w:val="22"/>
              </w:rPr>
              <w:t>后端与</w:t>
            </w:r>
            <w:r>
              <w:rPr>
                <w:sz w:val="22"/>
              </w:rPr>
              <w:t xml:space="preserve"> Angular</w:t>
            </w:r>
            <w:r>
              <w:rPr>
                <w:sz w:val="22"/>
              </w:rPr>
              <w:t>前端）。</w:t>
            </w:r>
          </w:p>
          <w:p w:rsidR="006B35D6" w:rsidRDefault="002F3C15">
            <w:r>
              <w:rPr>
                <w:sz w:val="22"/>
              </w:rPr>
              <w:t xml:space="preserve">1.2.4 </w:t>
            </w:r>
            <w:r>
              <w:rPr>
                <w:sz w:val="22"/>
              </w:rPr>
              <w:t>分析</w:t>
            </w:r>
            <w:r>
              <w:rPr>
                <w:sz w:val="22"/>
              </w:rPr>
              <w:t>/</w:t>
            </w:r>
            <w:r>
              <w:rPr>
                <w:sz w:val="22"/>
              </w:rPr>
              <w:t>算法运营环境优化</w:t>
            </w:r>
          </w:p>
          <w:p w:rsidR="006B35D6" w:rsidRDefault="002F3C15">
            <w:r>
              <w:rPr>
                <w:sz w:val="22"/>
              </w:rPr>
              <w:t xml:space="preserve">1.2.4.1 </w:t>
            </w:r>
            <w:r>
              <w:rPr>
                <w:sz w:val="22"/>
              </w:rPr>
              <w:t>分析</w:t>
            </w:r>
            <w:r>
              <w:rPr>
                <w:sz w:val="22"/>
              </w:rPr>
              <w:t>/</w:t>
            </w:r>
            <w:r>
              <w:rPr>
                <w:sz w:val="22"/>
              </w:rPr>
              <w:t>算法运营环境优化主要包括定制</w:t>
            </w:r>
            <w:proofErr w:type="gramStart"/>
            <w:r>
              <w:rPr>
                <w:sz w:val="22"/>
              </w:rPr>
              <w:t>化开发</w:t>
            </w:r>
            <w:proofErr w:type="gramEnd"/>
            <w:r>
              <w:rPr>
                <w:sz w:val="22"/>
              </w:rPr>
              <w:t>数据资产可视化工具：包括数据资产目录、</w:t>
            </w:r>
            <w:r>
              <w:rPr>
                <w:sz w:val="22"/>
              </w:rPr>
              <w:t>QAR</w:t>
            </w:r>
            <w:r>
              <w:rPr>
                <w:sz w:val="22"/>
              </w:rPr>
              <w:t>数据探索器。</w:t>
            </w:r>
          </w:p>
          <w:p w:rsidR="006B35D6" w:rsidRDefault="002F3C15">
            <w:r>
              <w:rPr>
                <w:sz w:val="22"/>
              </w:rPr>
              <w:t xml:space="preserve">1.2.4.2 </w:t>
            </w:r>
            <w:r>
              <w:rPr>
                <w:sz w:val="22"/>
              </w:rPr>
              <w:t>服务后端主要采用</w:t>
            </w:r>
            <w:r>
              <w:rPr>
                <w:sz w:val="22"/>
              </w:rPr>
              <w:t>Go 1.18</w:t>
            </w:r>
            <w:r>
              <w:rPr>
                <w:sz w:val="22"/>
              </w:rPr>
              <w:t>语言开发，框架以</w:t>
            </w:r>
            <w:r>
              <w:rPr>
                <w:sz w:val="22"/>
              </w:rPr>
              <w:t>Gin</w:t>
            </w:r>
            <w:r>
              <w:rPr>
                <w:sz w:val="22"/>
              </w:rPr>
              <w:t>框架为主。</w:t>
            </w:r>
          </w:p>
          <w:p w:rsidR="006B35D6" w:rsidRDefault="002F3C15">
            <w:r>
              <w:rPr>
                <w:sz w:val="22"/>
              </w:rPr>
              <w:t xml:space="preserve">1.2.4.3 </w:t>
            </w:r>
            <w:r>
              <w:rPr>
                <w:sz w:val="22"/>
              </w:rPr>
              <w:t>服务前端主要采用</w:t>
            </w:r>
            <w:r>
              <w:rPr>
                <w:sz w:val="22"/>
              </w:rPr>
              <w:t xml:space="preserve"> React 18 </w:t>
            </w:r>
            <w:r>
              <w:rPr>
                <w:sz w:val="22"/>
              </w:rPr>
              <w:t>框架开发。</w:t>
            </w:r>
          </w:p>
          <w:p w:rsidR="006B35D6" w:rsidRDefault="002F3C15">
            <w:r>
              <w:rPr>
                <w:sz w:val="22"/>
              </w:rPr>
              <w:t xml:space="preserve">1.2.4.4 </w:t>
            </w:r>
            <w:r>
              <w:rPr>
                <w:sz w:val="22"/>
              </w:rPr>
              <w:t>数据可视</w:t>
            </w:r>
            <w:r>
              <w:rPr>
                <w:sz w:val="22"/>
              </w:rPr>
              <w:t>化总体加载时间不超过</w:t>
            </w:r>
            <w:r>
              <w:rPr>
                <w:sz w:val="22"/>
              </w:rPr>
              <w:t>1</w:t>
            </w:r>
            <w:r>
              <w:rPr>
                <w:sz w:val="22"/>
              </w:rPr>
              <w:t>秒：需根据采供方已有数据治理体系设计配套的梯级数据缓存方案；开发配套的时间序列数据压缩算法。</w:t>
            </w:r>
          </w:p>
          <w:p w:rsidR="006B35D6" w:rsidRDefault="002F3C15">
            <w:r>
              <w:rPr>
                <w:sz w:val="22"/>
              </w:rPr>
              <w:t xml:space="preserve">1.2.4.5 </w:t>
            </w:r>
            <w:r>
              <w:rPr>
                <w:sz w:val="22"/>
              </w:rPr>
              <w:t>能够根据访问人员的角色进行数据权限适配，权限管理采用</w:t>
            </w:r>
            <w:r>
              <w:rPr>
                <w:sz w:val="22"/>
              </w:rPr>
              <w:t>JWT</w:t>
            </w:r>
            <w:r>
              <w:rPr>
                <w:sz w:val="22"/>
              </w:rPr>
              <w:t>技术管理。</w:t>
            </w:r>
          </w:p>
          <w:p w:rsidR="006B35D6" w:rsidRDefault="002F3C15">
            <w:r>
              <w:rPr>
                <w:sz w:val="22"/>
              </w:rPr>
              <w:t xml:space="preserve">1.2.4.6 </w:t>
            </w:r>
            <w:r>
              <w:rPr>
                <w:sz w:val="22"/>
              </w:rPr>
              <w:t>服务接口需遵守</w:t>
            </w:r>
            <w:r>
              <w:rPr>
                <w:sz w:val="22"/>
              </w:rPr>
              <w:t xml:space="preserve"> Restful API</w:t>
            </w:r>
            <w:r>
              <w:rPr>
                <w:sz w:val="22"/>
              </w:rPr>
              <w:t>风格。</w:t>
            </w:r>
          </w:p>
          <w:p w:rsidR="006B35D6" w:rsidRDefault="002F3C15">
            <w:r>
              <w:rPr>
                <w:sz w:val="22"/>
              </w:rPr>
              <w:t xml:space="preserve">1.2.4.7 </w:t>
            </w:r>
            <w:r>
              <w:rPr>
                <w:sz w:val="22"/>
              </w:rPr>
              <w:t>服务应具备与采供方</w:t>
            </w:r>
            <w:proofErr w:type="spellStart"/>
            <w:r>
              <w:rPr>
                <w:sz w:val="22"/>
              </w:rPr>
              <w:t>Hadoop</w:t>
            </w:r>
            <w:proofErr w:type="spellEnd"/>
            <w:r>
              <w:rPr>
                <w:sz w:val="22"/>
              </w:rPr>
              <w:t>集群与</w:t>
            </w:r>
            <w:proofErr w:type="spellStart"/>
            <w:r>
              <w:rPr>
                <w:sz w:val="22"/>
              </w:rPr>
              <w:t>kubernetes</w:t>
            </w:r>
            <w:proofErr w:type="spellEnd"/>
            <w:r>
              <w:rPr>
                <w:sz w:val="22"/>
              </w:rPr>
              <w:t>集群上特定功能模块交互的能力。</w:t>
            </w:r>
          </w:p>
          <w:p w:rsidR="006B35D6" w:rsidRDefault="002F3C15">
            <w:r>
              <w:rPr>
                <w:sz w:val="22"/>
              </w:rPr>
              <w:t xml:space="preserve">1.2.5 </w:t>
            </w:r>
            <w:r>
              <w:rPr>
                <w:sz w:val="22"/>
              </w:rPr>
              <w:t>软件</w:t>
            </w:r>
            <w:r>
              <w:rPr>
                <w:sz w:val="22"/>
              </w:rPr>
              <w:t>/</w:t>
            </w:r>
            <w:r>
              <w:rPr>
                <w:sz w:val="22"/>
              </w:rPr>
              <w:t>服务运行环境优化</w:t>
            </w:r>
          </w:p>
          <w:p w:rsidR="006B35D6" w:rsidRDefault="002F3C15">
            <w:r>
              <w:rPr>
                <w:sz w:val="22"/>
              </w:rPr>
              <w:t xml:space="preserve">1.2.5.1 </w:t>
            </w:r>
            <w:r>
              <w:rPr>
                <w:sz w:val="22"/>
              </w:rPr>
              <w:t>数据分析软件包所有开发工作需在采购方指定的代码开发平台完成。</w:t>
            </w:r>
          </w:p>
          <w:p w:rsidR="006B35D6" w:rsidRDefault="002F3C15">
            <w:r>
              <w:rPr>
                <w:sz w:val="22"/>
              </w:rPr>
              <w:t xml:space="preserve">1.2.5.2 </w:t>
            </w:r>
            <w:r>
              <w:rPr>
                <w:sz w:val="22"/>
              </w:rPr>
              <w:t>协助采购方实现代码开发平台与</w:t>
            </w:r>
            <w:r>
              <w:rPr>
                <w:sz w:val="22"/>
              </w:rPr>
              <w:t xml:space="preserve"> </w:t>
            </w:r>
            <w:proofErr w:type="spellStart"/>
            <w:r>
              <w:rPr>
                <w:sz w:val="22"/>
              </w:rPr>
              <w:t>kubernetes</w:t>
            </w:r>
            <w:proofErr w:type="spellEnd"/>
            <w:r>
              <w:rPr>
                <w:sz w:val="22"/>
              </w:rPr>
              <w:t>集群</w:t>
            </w:r>
            <w:r>
              <w:rPr>
                <w:sz w:val="22"/>
              </w:rPr>
              <w:t>CI/CD</w:t>
            </w:r>
            <w:r>
              <w:rPr>
                <w:sz w:val="22"/>
              </w:rPr>
              <w:t>部署。</w:t>
            </w:r>
          </w:p>
          <w:p w:rsidR="006B35D6" w:rsidRDefault="002F3C15">
            <w:r>
              <w:rPr>
                <w:sz w:val="22"/>
              </w:rPr>
              <w:t xml:space="preserve">1.2.5.3 </w:t>
            </w:r>
            <w:r>
              <w:rPr>
                <w:sz w:val="22"/>
              </w:rPr>
              <w:t>需协助采购</w:t>
            </w:r>
            <w:proofErr w:type="gramStart"/>
            <w:r>
              <w:rPr>
                <w:sz w:val="22"/>
              </w:rPr>
              <w:t>方完善</w:t>
            </w:r>
            <w:proofErr w:type="gramEnd"/>
            <w:r>
              <w:rPr>
                <w:sz w:val="22"/>
              </w:rPr>
              <w:t>云端开发环境，并实现与大数据平台的数据交互。</w:t>
            </w:r>
          </w:p>
          <w:p w:rsidR="006B35D6" w:rsidRDefault="002F3C15">
            <w:r>
              <w:rPr>
                <w:sz w:val="22"/>
              </w:rPr>
              <w:t xml:space="preserve">1.2.5.4 </w:t>
            </w:r>
            <w:r>
              <w:rPr>
                <w:sz w:val="22"/>
              </w:rPr>
              <w:t>云端开发环境部署包括不限于：</w:t>
            </w:r>
            <w:r>
              <w:rPr>
                <w:sz w:val="22"/>
              </w:rPr>
              <w:t>Python3.7 / Go 1.18 / React 18</w:t>
            </w:r>
            <w:r>
              <w:rPr>
                <w:sz w:val="22"/>
              </w:rPr>
              <w:t>（</w:t>
            </w:r>
            <w:r>
              <w:rPr>
                <w:sz w:val="22"/>
              </w:rPr>
              <w:t xml:space="preserve">Typescript </w:t>
            </w:r>
            <w:r>
              <w:rPr>
                <w:sz w:val="22"/>
              </w:rPr>
              <w:t>与</w:t>
            </w:r>
            <w:r>
              <w:rPr>
                <w:sz w:val="22"/>
              </w:rPr>
              <w:t xml:space="preserve"> </w:t>
            </w:r>
            <w:proofErr w:type="spellStart"/>
            <w:r>
              <w:rPr>
                <w:sz w:val="22"/>
              </w:rPr>
              <w:t>Javascript</w:t>
            </w:r>
            <w:proofErr w:type="spellEnd"/>
            <w:r>
              <w:rPr>
                <w:sz w:val="22"/>
              </w:rPr>
              <w:t>）。</w:t>
            </w:r>
          </w:p>
          <w:p w:rsidR="006B35D6" w:rsidRDefault="002F3C15">
            <w:r>
              <w:rPr>
                <w:sz w:val="22"/>
              </w:rPr>
              <w:t xml:space="preserve">1.2.5.5 </w:t>
            </w:r>
            <w:r>
              <w:rPr>
                <w:sz w:val="22"/>
              </w:rPr>
              <w:t>按采购方要求升级大数据组件</w:t>
            </w:r>
            <w:proofErr w:type="gramStart"/>
            <w:r>
              <w:rPr>
                <w:sz w:val="22"/>
              </w:rPr>
              <w:t>至相应</w:t>
            </w:r>
            <w:proofErr w:type="gramEnd"/>
            <w:r>
              <w:rPr>
                <w:sz w:val="22"/>
              </w:rPr>
              <w:t>状态，包括不限于：</w:t>
            </w:r>
            <w:r>
              <w:rPr>
                <w:sz w:val="22"/>
              </w:rPr>
              <w:t>Spark</w:t>
            </w:r>
            <w:r>
              <w:rPr>
                <w:sz w:val="22"/>
              </w:rPr>
              <w:t>、</w:t>
            </w:r>
            <w:proofErr w:type="spellStart"/>
            <w:r>
              <w:rPr>
                <w:sz w:val="22"/>
              </w:rPr>
              <w:t>Praquet</w:t>
            </w:r>
            <w:proofErr w:type="spellEnd"/>
            <w:r>
              <w:rPr>
                <w:sz w:val="22"/>
              </w:rPr>
              <w:t>、</w:t>
            </w:r>
            <w:r>
              <w:rPr>
                <w:sz w:val="22"/>
              </w:rPr>
              <w:t>Presto</w:t>
            </w:r>
            <w:r>
              <w:rPr>
                <w:sz w:val="22"/>
              </w:rPr>
              <w:t>。</w:t>
            </w:r>
          </w:p>
          <w:p w:rsidR="006B35D6" w:rsidRDefault="002F3C15">
            <w:pPr>
              <w:widowControl/>
              <w:jc w:val="left"/>
            </w:pPr>
            <w:r>
              <w:rPr>
                <w:rFonts w:eastAsiaTheme="minorEastAsia" w:hint="eastAsia"/>
                <w:sz w:val="22"/>
              </w:rPr>
              <w:t>2.</w:t>
            </w:r>
            <w:r>
              <w:rPr>
                <w:sz w:val="22"/>
              </w:rPr>
              <w:t>硬件平台技术要求</w:t>
            </w:r>
          </w:p>
          <w:p w:rsidR="006B35D6" w:rsidRDefault="002F3C15">
            <w:r>
              <w:rPr>
                <w:sz w:val="22"/>
              </w:rPr>
              <w:t>硬件服务器</w:t>
            </w:r>
            <w:r>
              <w:rPr>
                <w:sz w:val="22"/>
              </w:rPr>
              <w:t>1</w:t>
            </w:r>
            <w:r>
              <w:rPr>
                <w:sz w:val="22"/>
              </w:rPr>
              <w:t>台，硬件性能不低于下列参数：</w:t>
            </w:r>
          </w:p>
          <w:p w:rsidR="006B35D6" w:rsidRDefault="002F3C15">
            <w:pPr>
              <w:widowControl/>
              <w:numPr>
                <w:ilvl w:val="0"/>
                <w:numId w:val="1"/>
              </w:numPr>
              <w:ind w:left="453"/>
              <w:jc w:val="left"/>
            </w:pPr>
            <w:r>
              <w:rPr>
                <w:sz w:val="22"/>
              </w:rPr>
              <w:t>Intel Xeon Scal</w:t>
            </w:r>
            <w:r>
              <w:rPr>
                <w:sz w:val="22"/>
              </w:rPr>
              <w:t>able</w:t>
            </w:r>
            <w:r>
              <w:rPr>
                <w:sz w:val="22"/>
              </w:rPr>
              <w:t>金牌</w:t>
            </w:r>
            <w:r>
              <w:rPr>
                <w:sz w:val="22"/>
              </w:rPr>
              <w:t>6000</w:t>
            </w:r>
            <w:r>
              <w:rPr>
                <w:sz w:val="22"/>
              </w:rPr>
              <w:t>处理器</w:t>
            </w:r>
            <w:r>
              <w:rPr>
                <w:sz w:val="22"/>
              </w:rPr>
              <w:t>≥2</w:t>
            </w:r>
            <w:r>
              <w:rPr>
                <w:sz w:val="22"/>
              </w:rPr>
              <w:t>颗；</w:t>
            </w:r>
          </w:p>
          <w:p w:rsidR="006B35D6" w:rsidRDefault="002F3C15">
            <w:pPr>
              <w:widowControl/>
              <w:numPr>
                <w:ilvl w:val="0"/>
                <w:numId w:val="2"/>
              </w:numPr>
              <w:ind w:left="453"/>
              <w:jc w:val="left"/>
            </w:pPr>
            <w:r>
              <w:rPr>
                <w:sz w:val="22"/>
              </w:rPr>
              <w:t>单颗主频</w:t>
            </w:r>
            <w:r>
              <w:rPr>
                <w:sz w:val="22"/>
              </w:rPr>
              <w:t>≥3.2GHz</w:t>
            </w:r>
            <w:r>
              <w:rPr>
                <w:sz w:val="22"/>
              </w:rPr>
              <w:t>，核数</w:t>
            </w:r>
            <w:r>
              <w:rPr>
                <w:sz w:val="22"/>
              </w:rPr>
              <w:t>≥12</w:t>
            </w:r>
            <w:r>
              <w:rPr>
                <w:sz w:val="22"/>
              </w:rPr>
              <w:t>，</w:t>
            </w:r>
            <w:r>
              <w:rPr>
                <w:sz w:val="22"/>
              </w:rPr>
              <w:t>L3</w:t>
            </w:r>
            <w:r>
              <w:rPr>
                <w:sz w:val="22"/>
              </w:rPr>
              <w:t>缓存</w:t>
            </w:r>
            <w:r>
              <w:rPr>
                <w:sz w:val="22"/>
              </w:rPr>
              <w:t>≥24.75MB</w:t>
            </w:r>
            <w:r>
              <w:rPr>
                <w:sz w:val="22"/>
              </w:rPr>
              <w:t>；</w:t>
            </w:r>
          </w:p>
          <w:p w:rsidR="006B35D6" w:rsidRDefault="002F3C15">
            <w:pPr>
              <w:widowControl/>
              <w:numPr>
                <w:ilvl w:val="0"/>
                <w:numId w:val="3"/>
              </w:numPr>
              <w:ind w:left="453"/>
              <w:jc w:val="left"/>
            </w:pPr>
            <w:r>
              <w:rPr>
                <w:sz w:val="22"/>
              </w:rPr>
              <w:t>内存</w:t>
            </w:r>
            <w:r>
              <w:rPr>
                <w:sz w:val="22"/>
              </w:rPr>
              <w:t>≥768GB(24*32G)</w:t>
            </w:r>
            <w:r>
              <w:rPr>
                <w:sz w:val="22"/>
              </w:rPr>
              <w:t>；</w:t>
            </w:r>
          </w:p>
          <w:p w:rsidR="006B35D6" w:rsidRDefault="002F3C15">
            <w:pPr>
              <w:widowControl/>
              <w:numPr>
                <w:ilvl w:val="0"/>
                <w:numId w:val="4"/>
              </w:numPr>
              <w:ind w:left="453"/>
              <w:jc w:val="left"/>
            </w:pPr>
            <w:r>
              <w:rPr>
                <w:sz w:val="22"/>
              </w:rPr>
              <w:t>硬盘</w:t>
            </w:r>
            <w:r>
              <w:rPr>
                <w:sz w:val="22"/>
              </w:rPr>
              <w:t>≥2</w:t>
            </w:r>
            <w:r>
              <w:rPr>
                <w:sz w:val="22"/>
              </w:rPr>
              <w:t>块，单块</w:t>
            </w:r>
            <w:r>
              <w:rPr>
                <w:sz w:val="22"/>
              </w:rPr>
              <w:t>≥900GB SAS 10000rpm</w:t>
            </w:r>
            <w:r>
              <w:rPr>
                <w:sz w:val="22"/>
              </w:rPr>
              <w:t>；</w:t>
            </w:r>
          </w:p>
          <w:p w:rsidR="006B35D6" w:rsidRDefault="002F3C15">
            <w:pPr>
              <w:widowControl/>
              <w:numPr>
                <w:ilvl w:val="0"/>
                <w:numId w:val="5"/>
              </w:numPr>
              <w:ind w:left="453"/>
              <w:jc w:val="left"/>
            </w:pPr>
            <w:r>
              <w:rPr>
                <w:sz w:val="22"/>
              </w:rPr>
              <w:t>千兆以太网口</w:t>
            </w:r>
            <w:r>
              <w:rPr>
                <w:sz w:val="22"/>
              </w:rPr>
              <w:t>≥4</w:t>
            </w:r>
            <w:r>
              <w:rPr>
                <w:sz w:val="22"/>
              </w:rPr>
              <w:t>个；光纤卡</w:t>
            </w:r>
            <w:r>
              <w:rPr>
                <w:sz w:val="22"/>
              </w:rPr>
              <w:t>≥2</w:t>
            </w:r>
            <w:r>
              <w:rPr>
                <w:sz w:val="22"/>
              </w:rPr>
              <w:t>块</w:t>
            </w:r>
            <w:r>
              <w:rPr>
                <w:sz w:val="22"/>
              </w:rPr>
              <w:t>,</w:t>
            </w:r>
            <w:r>
              <w:rPr>
                <w:sz w:val="22"/>
              </w:rPr>
              <w:t>速率</w:t>
            </w:r>
            <w:r>
              <w:rPr>
                <w:sz w:val="22"/>
              </w:rPr>
              <w:t>≥16G</w:t>
            </w:r>
            <w:r>
              <w:rPr>
                <w:sz w:val="22"/>
              </w:rPr>
              <w:t>；</w:t>
            </w:r>
          </w:p>
          <w:p w:rsidR="006B35D6" w:rsidRDefault="002F3C15">
            <w:pPr>
              <w:spacing w:line="240" w:lineRule="atLeast"/>
              <w:jc w:val="left"/>
              <w:rPr>
                <w:rFonts w:asciiTheme="minorEastAsia" w:eastAsiaTheme="minorEastAsia" w:hAnsiTheme="minorEastAsia" w:cs="宋体"/>
                <w:szCs w:val="21"/>
              </w:rPr>
            </w:pPr>
            <w:r>
              <w:rPr>
                <w:sz w:val="22"/>
              </w:rPr>
              <w:t>全冗余，原厂五年</w:t>
            </w:r>
            <w:r>
              <w:rPr>
                <w:sz w:val="22"/>
              </w:rPr>
              <w:t>7*24</w:t>
            </w:r>
            <w:r>
              <w:rPr>
                <w:sz w:val="22"/>
              </w:rPr>
              <w:t>质保。</w:t>
            </w:r>
          </w:p>
        </w:tc>
      </w:tr>
      <w:tr w:rsidR="006B35D6">
        <w:trPr>
          <w:trHeight w:val="654"/>
        </w:trPr>
        <w:tc>
          <w:tcPr>
            <w:tcW w:w="2593" w:type="dxa"/>
            <w:tcBorders>
              <w:top w:val="nil"/>
              <w:left w:val="single" w:sz="4" w:space="0" w:color="auto"/>
              <w:bottom w:val="single" w:sz="4" w:space="0" w:color="auto"/>
              <w:right w:val="single" w:sz="4" w:space="0" w:color="auto"/>
            </w:tcBorders>
            <w:vAlign w:val="center"/>
          </w:tcPr>
          <w:p w:rsidR="006B35D6" w:rsidRDefault="002F3C15">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项目进度要求</w:t>
            </w:r>
          </w:p>
        </w:tc>
        <w:tc>
          <w:tcPr>
            <w:tcW w:w="6375" w:type="dxa"/>
            <w:gridSpan w:val="6"/>
            <w:tcBorders>
              <w:top w:val="single" w:sz="4" w:space="0" w:color="auto"/>
              <w:left w:val="nil"/>
              <w:bottom w:val="single" w:sz="4" w:space="0" w:color="auto"/>
              <w:right w:val="single" w:sz="4" w:space="0" w:color="auto"/>
            </w:tcBorders>
            <w:vAlign w:val="center"/>
          </w:tcPr>
          <w:p w:rsidR="006B35D6" w:rsidRDefault="002F3C15">
            <w:r>
              <w:rPr>
                <w:sz w:val="22"/>
              </w:rPr>
              <w:t>一、整个软件研制周期为</w:t>
            </w:r>
            <w:r>
              <w:rPr>
                <w:sz w:val="22"/>
              </w:rPr>
              <w:t>4</w:t>
            </w:r>
            <w:r>
              <w:rPr>
                <w:sz w:val="22"/>
              </w:rPr>
              <w:t>个月，分为以下阶段进行：（</w:t>
            </w:r>
            <w:r>
              <w:rPr>
                <w:sz w:val="22"/>
              </w:rPr>
              <w:t>T0</w:t>
            </w:r>
            <w:r>
              <w:rPr>
                <w:sz w:val="22"/>
              </w:rPr>
              <w:t>为合同签署时间）</w:t>
            </w:r>
          </w:p>
          <w:p w:rsidR="006B35D6" w:rsidRDefault="002F3C15">
            <w:r>
              <w:rPr>
                <w:sz w:val="22"/>
              </w:rPr>
              <w:t>T0+1</w:t>
            </w:r>
            <w:r>
              <w:rPr>
                <w:sz w:val="22"/>
              </w:rPr>
              <w:t>，初期评审，完成技术研究和初步设计方案；</w:t>
            </w:r>
          </w:p>
          <w:p w:rsidR="006B35D6" w:rsidRDefault="002F3C15">
            <w:r>
              <w:rPr>
                <w:sz w:val="22"/>
              </w:rPr>
              <w:t>T0+2</w:t>
            </w:r>
            <w:r>
              <w:rPr>
                <w:sz w:val="22"/>
              </w:rPr>
              <w:t>，中期评审，完成详细设计方案、硬件部署和中期评审；</w:t>
            </w:r>
          </w:p>
          <w:p w:rsidR="006B35D6" w:rsidRDefault="002F3C15">
            <w:r>
              <w:rPr>
                <w:sz w:val="22"/>
              </w:rPr>
              <w:t>T0+4</w:t>
            </w:r>
            <w:r>
              <w:rPr>
                <w:sz w:val="22"/>
              </w:rPr>
              <w:t>，完成项目开发，进行项目最终评审及验收。</w:t>
            </w:r>
          </w:p>
          <w:p w:rsidR="006B35D6" w:rsidRDefault="002F3C15">
            <w:r>
              <w:rPr>
                <w:sz w:val="22"/>
              </w:rPr>
              <w:t>硬件在中期评审前</w:t>
            </w:r>
            <w:proofErr w:type="gramStart"/>
            <w:r>
              <w:rPr>
                <w:sz w:val="22"/>
              </w:rPr>
              <w:t>需部署</w:t>
            </w:r>
            <w:proofErr w:type="gramEnd"/>
            <w:r>
              <w:rPr>
                <w:sz w:val="22"/>
              </w:rPr>
              <w:t>到位，并且完成硬件整合以及相应的配置工作。</w:t>
            </w:r>
          </w:p>
          <w:p w:rsidR="006B35D6" w:rsidRDefault="002F3C15">
            <w:pPr>
              <w:rPr>
                <w:sz w:val="22"/>
              </w:rPr>
            </w:pPr>
            <w:r>
              <w:rPr>
                <w:sz w:val="22"/>
              </w:rPr>
              <w:t>软件最终验收后，需提供</w:t>
            </w:r>
            <w:r>
              <w:rPr>
                <w:sz w:val="22"/>
              </w:rPr>
              <w:t>36</w:t>
            </w:r>
            <w:r>
              <w:rPr>
                <w:sz w:val="22"/>
              </w:rPr>
              <w:t>个月的质保。</w:t>
            </w:r>
          </w:p>
          <w:p w:rsidR="006B35D6" w:rsidRDefault="006B35D6">
            <w:pPr>
              <w:pStyle w:val="a0"/>
              <w:rPr>
                <w:sz w:val="22"/>
              </w:rPr>
            </w:pPr>
          </w:p>
          <w:p w:rsidR="006B35D6" w:rsidRDefault="002F3C15">
            <w:pPr>
              <w:widowControl/>
              <w:spacing w:before="150" w:after="150" w:line="23" w:lineRule="atLeast"/>
              <w:ind w:right="150"/>
              <w:jc w:val="left"/>
              <w:rPr>
                <w:color w:val="000000"/>
                <w:sz w:val="22"/>
                <w:szCs w:val="22"/>
              </w:rPr>
            </w:pPr>
            <w:r>
              <w:rPr>
                <w:rFonts w:ascii="宋体" w:hAnsi="宋体" w:cs="宋体" w:hint="eastAsia"/>
                <w:color w:val="000000"/>
                <w:sz w:val="22"/>
                <w:szCs w:val="22"/>
                <w:lang/>
              </w:rPr>
              <w:lastRenderedPageBreak/>
              <w:t>二、</w:t>
            </w:r>
            <w:r>
              <w:rPr>
                <w:rFonts w:ascii="宋体" w:hAnsi="宋体" w:cs="宋体" w:hint="eastAsia"/>
                <w:color w:val="000000"/>
                <w:sz w:val="22"/>
                <w:szCs w:val="22"/>
                <w:lang/>
              </w:rPr>
              <w:t>付款要求：</w:t>
            </w:r>
            <w:r>
              <w:rPr>
                <w:rFonts w:ascii="微软雅黑" w:eastAsia="微软雅黑" w:hAnsi="微软雅黑" w:cs="微软雅黑" w:hint="eastAsia"/>
                <w:color w:val="000080"/>
                <w:kern w:val="0"/>
                <w:szCs w:val="21"/>
                <w:lang/>
              </w:rPr>
              <w:t xml:space="preserve"> </w:t>
            </w:r>
          </w:p>
          <w:p w:rsidR="006B35D6" w:rsidRDefault="002F3C15">
            <w:pPr>
              <w:widowControl/>
              <w:spacing w:before="150" w:after="150" w:line="23" w:lineRule="atLeast"/>
              <w:ind w:left="150" w:right="150"/>
              <w:jc w:val="left"/>
              <w:rPr>
                <w:rFonts w:ascii="宋体" w:hAnsi="宋体" w:cs="宋体"/>
                <w:color w:val="000000"/>
                <w:sz w:val="22"/>
                <w:szCs w:val="22"/>
                <w:lang/>
              </w:rPr>
            </w:pPr>
            <w:r>
              <w:rPr>
                <w:rFonts w:ascii="宋体" w:hAnsi="宋体" w:cs="宋体" w:hint="eastAsia"/>
                <w:color w:val="000000"/>
                <w:sz w:val="22"/>
                <w:szCs w:val="22"/>
                <w:lang/>
              </w:rPr>
              <w:t>本项目计划分为四个阶段付款，第一阶段在初期评审后，第二阶段在中期评审后，第三阶段在项目完成最终评审及验收后，第四阶段质保期结算后。</w:t>
            </w:r>
          </w:p>
          <w:p w:rsidR="006B35D6" w:rsidRDefault="006B35D6"/>
          <w:p w:rsidR="006B35D6" w:rsidRDefault="002F3C15">
            <w:pPr>
              <w:numPr>
                <w:ilvl w:val="0"/>
                <w:numId w:val="6"/>
              </w:numPr>
              <w:rPr>
                <w:sz w:val="22"/>
              </w:rPr>
            </w:pPr>
            <w:r>
              <w:rPr>
                <w:sz w:val="22"/>
              </w:rPr>
              <w:t>报价文件由书面文件和相应的电子文件（</w:t>
            </w:r>
            <w:r>
              <w:rPr>
                <w:sz w:val="22"/>
              </w:rPr>
              <w:t xml:space="preserve">U </w:t>
            </w:r>
            <w:r>
              <w:rPr>
                <w:sz w:val="22"/>
              </w:rPr>
              <w:t>盘）两部分组成。书面文件一份（装订成一册），电子文件一份（集成一个</w:t>
            </w:r>
            <w:r>
              <w:rPr>
                <w:sz w:val="22"/>
              </w:rPr>
              <w:t>PDF</w:t>
            </w:r>
            <w:r>
              <w:rPr>
                <w:sz w:val="22"/>
              </w:rPr>
              <w:t>）。单位授权委托证明书</w:t>
            </w:r>
            <w:r>
              <w:rPr>
                <w:sz w:val="22"/>
              </w:rPr>
              <w:t>(</w:t>
            </w:r>
            <w:r>
              <w:rPr>
                <w:sz w:val="22"/>
              </w:rPr>
              <w:t>含法定代表人</w:t>
            </w:r>
            <w:r>
              <w:rPr>
                <w:sz w:val="22"/>
              </w:rPr>
              <w:t>/</w:t>
            </w:r>
            <w:r>
              <w:rPr>
                <w:sz w:val="22"/>
              </w:rPr>
              <w:t>单位负责人及被授权委托人身份证明）、质量保证措施、进度计划安排、企业营业执照（复印件加盖公章）、近三年经审计的财务报表（若无，则提供近三年财务报表）。报价文件均须加盖报价单位公章。</w:t>
            </w:r>
          </w:p>
          <w:p w:rsidR="006B35D6" w:rsidRDefault="006B35D6">
            <w:pPr>
              <w:pStyle w:val="a0"/>
              <w:numPr>
                <w:ilvl w:val="255"/>
                <w:numId w:val="0"/>
              </w:numPr>
              <w:rPr>
                <w:sz w:val="22"/>
              </w:rPr>
            </w:pPr>
          </w:p>
          <w:p w:rsidR="006B35D6" w:rsidRDefault="002F3C15">
            <w:pPr>
              <w:pStyle w:val="a0"/>
              <w:numPr>
                <w:ilvl w:val="255"/>
                <w:numId w:val="0"/>
              </w:numPr>
              <w:rPr>
                <w:sz w:val="22"/>
              </w:rPr>
            </w:pPr>
            <w:r>
              <w:rPr>
                <w:rFonts w:hint="eastAsia"/>
                <w:sz w:val="22"/>
              </w:rPr>
              <w:t>报价格式：</w:t>
            </w:r>
          </w:p>
          <w:tbl>
            <w:tblPr>
              <w:tblW w:w="3781" w:type="dxa"/>
              <w:tblLayout w:type="fixed"/>
              <w:tblCellMar>
                <w:top w:w="15" w:type="dxa"/>
                <w:left w:w="15" w:type="dxa"/>
                <w:bottom w:w="15" w:type="dxa"/>
                <w:right w:w="15" w:type="dxa"/>
              </w:tblCellMar>
              <w:tblLook w:val="04A0"/>
            </w:tblPr>
            <w:tblGrid>
              <w:gridCol w:w="1351"/>
              <w:gridCol w:w="1350"/>
              <w:gridCol w:w="1080"/>
            </w:tblGrid>
            <w:tr w:rsidR="006B35D6">
              <w:trPr>
                <w:trHeight w:val="286"/>
              </w:trPr>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D6" w:rsidRDefault="002F3C15">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名称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D6" w:rsidRDefault="002F3C15">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数量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D6" w:rsidRDefault="002F3C15">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价格</w:t>
                  </w:r>
                </w:p>
              </w:tc>
            </w:tr>
            <w:tr w:rsidR="006B35D6">
              <w:trPr>
                <w:trHeight w:val="286"/>
              </w:trPr>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D6" w:rsidRDefault="002F3C15">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硬件平台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D6" w:rsidRDefault="002F3C15">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D6" w:rsidRDefault="006B35D6">
                  <w:pPr>
                    <w:framePr w:hSpace="180" w:wrap="around" w:vAnchor="text" w:hAnchor="page" w:x="1580" w:y="457"/>
                    <w:suppressOverlap/>
                    <w:jc w:val="center"/>
                    <w:rPr>
                      <w:rFonts w:ascii="宋体" w:hAnsi="宋体" w:cs="宋体"/>
                      <w:color w:val="000000"/>
                      <w:sz w:val="22"/>
                      <w:szCs w:val="22"/>
                    </w:rPr>
                  </w:pPr>
                </w:p>
              </w:tc>
            </w:tr>
            <w:tr w:rsidR="006B35D6">
              <w:trPr>
                <w:trHeight w:val="286"/>
              </w:trPr>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D6" w:rsidRDefault="002F3C15">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软件开发费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D6" w:rsidRDefault="002F3C15">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D6" w:rsidRDefault="006B35D6">
                  <w:pPr>
                    <w:framePr w:hSpace="180" w:wrap="around" w:vAnchor="text" w:hAnchor="page" w:x="1580" w:y="457"/>
                    <w:suppressOverlap/>
                    <w:jc w:val="center"/>
                    <w:rPr>
                      <w:rFonts w:ascii="宋体" w:hAnsi="宋体" w:cs="宋体"/>
                      <w:color w:val="000000"/>
                      <w:sz w:val="22"/>
                      <w:szCs w:val="22"/>
                    </w:rPr>
                  </w:pPr>
                </w:p>
              </w:tc>
            </w:tr>
            <w:tr w:rsidR="006B35D6">
              <w:trPr>
                <w:trHeight w:val="286"/>
              </w:trPr>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35D6" w:rsidRDefault="002F3C15">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合计（含税总价）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D6" w:rsidRDefault="006B35D6">
                  <w:pPr>
                    <w:framePr w:hSpace="180" w:wrap="around" w:vAnchor="text" w:hAnchor="page" w:x="1580" w:y="457"/>
                    <w:suppressOverlap/>
                    <w:rPr>
                      <w:rFonts w:ascii="宋体" w:hAnsi="宋体" w:cs="宋体"/>
                      <w:color w:val="000000"/>
                      <w:sz w:val="22"/>
                      <w:szCs w:val="22"/>
                    </w:rPr>
                  </w:pPr>
                </w:p>
              </w:tc>
            </w:tr>
          </w:tbl>
          <w:p w:rsidR="006B35D6" w:rsidRDefault="006B35D6">
            <w:pPr>
              <w:pStyle w:val="a0"/>
              <w:numPr>
                <w:ilvl w:val="255"/>
                <w:numId w:val="0"/>
              </w:numPr>
              <w:rPr>
                <w:sz w:val="22"/>
              </w:rPr>
            </w:pPr>
          </w:p>
          <w:p w:rsidR="006B35D6" w:rsidRDefault="002F3C15">
            <w:pPr>
              <w:spacing w:line="240" w:lineRule="atLeast"/>
              <w:ind w:firstLineChars="200" w:firstLine="440"/>
              <w:jc w:val="left"/>
              <w:rPr>
                <w:rFonts w:asciiTheme="minorEastAsia" w:eastAsiaTheme="minorEastAsia" w:hAnsiTheme="minorEastAsia" w:cs="宋体"/>
                <w:szCs w:val="21"/>
              </w:rPr>
            </w:pPr>
            <w:r>
              <w:rPr>
                <w:color w:val="1F2329"/>
                <w:sz w:val="22"/>
              </w:rPr>
              <w:t>*</w:t>
            </w:r>
            <w:r>
              <w:rPr>
                <w:color w:val="1F2329"/>
                <w:sz w:val="22"/>
              </w:rPr>
              <w:t>注：如因疫情不可抗力导致纸质报价文件无法送达开标现场，请在报价文件送达截止日前发送带密码的压缩文件至采购联系人信箱，待快递正常后送达纸质文件，收到采购联系人通知后现场发送压缩文件解压密码。</w:t>
            </w:r>
          </w:p>
        </w:tc>
      </w:tr>
      <w:tr w:rsidR="006B35D6">
        <w:trPr>
          <w:trHeight w:val="695"/>
        </w:trPr>
        <w:tc>
          <w:tcPr>
            <w:tcW w:w="2593" w:type="dxa"/>
            <w:tcBorders>
              <w:top w:val="nil"/>
              <w:left w:val="single" w:sz="4" w:space="0" w:color="auto"/>
              <w:bottom w:val="single" w:sz="4" w:space="0" w:color="auto"/>
              <w:right w:val="single" w:sz="4" w:space="0" w:color="auto"/>
            </w:tcBorders>
            <w:vAlign w:val="center"/>
          </w:tcPr>
          <w:p w:rsidR="006B35D6" w:rsidRDefault="002F3C15">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响应文件送达</w:t>
            </w:r>
          </w:p>
          <w:p w:rsidR="006B35D6" w:rsidRDefault="002F3C15">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截止时间</w:t>
            </w:r>
          </w:p>
        </w:tc>
        <w:tc>
          <w:tcPr>
            <w:tcW w:w="6375" w:type="dxa"/>
            <w:gridSpan w:val="6"/>
            <w:tcBorders>
              <w:top w:val="single" w:sz="4" w:space="0" w:color="auto"/>
              <w:left w:val="nil"/>
              <w:bottom w:val="single" w:sz="4" w:space="0" w:color="auto"/>
              <w:right w:val="single" w:sz="4" w:space="0" w:color="auto"/>
            </w:tcBorders>
            <w:vAlign w:val="center"/>
          </w:tcPr>
          <w:p w:rsidR="006B35D6" w:rsidRDefault="002F3C15" w:rsidP="00DE395A">
            <w:pPr>
              <w:autoSpaceDN w:val="0"/>
              <w:spacing w:line="280" w:lineRule="exact"/>
              <w:jc w:val="left"/>
              <w:textAlignment w:val="center"/>
              <w:rPr>
                <w:rFonts w:asciiTheme="minorEastAsia" w:eastAsiaTheme="minorEastAsia" w:hAnsiTheme="minorEastAsia" w:cs="仿宋_GB2312"/>
                <w:color w:val="000000"/>
                <w:kern w:val="0"/>
                <w:szCs w:val="21"/>
              </w:rPr>
            </w:pPr>
            <w:r>
              <w:rPr>
                <w:rFonts w:ascii="仿宋_GB2312" w:eastAsia="仿宋_GB2312" w:hAnsi="宋体" w:cs="宋体" w:hint="eastAsia"/>
                <w:color w:val="000000"/>
                <w:kern w:val="0"/>
                <w:sz w:val="24"/>
              </w:rPr>
              <w:t>2022</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2</w:t>
            </w:r>
            <w:r w:rsidR="00DE395A">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日</w:t>
            </w:r>
            <w:r>
              <w:rPr>
                <w:rFonts w:ascii="仿宋_GB2312" w:eastAsia="仿宋_GB2312" w:hAnsi="宋体" w:cs="宋体" w:hint="eastAsia"/>
                <w:color w:val="000000"/>
                <w:kern w:val="0"/>
                <w:sz w:val="24"/>
              </w:rPr>
              <w:t>12:00</w:t>
            </w:r>
            <w:r>
              <w:rPr>
                <w:rFonts w:ascii="仿宋_GB2312" w:eastAsia="仿宋_GB2312" w:hAnsi="宋体" w:cs="宋体" w:hint="eastAsia"/>
                <w:color w:val="000000"/>
                <w:kern w:val="0"/>
                <w:sz w:val="24"/>
              </w:rPr>
              <w:t>前快递方式送达</w:t>
            </w:r>
            <w:r>
              <w:rPr>
                <w:rFonts w:ascii="仿宋_GB2312" w:eastAsia="仿宋_GB2312" w:hAnsi="宋体" w:cs="宋体" w:hint="eastAsia"/>
                <w:color w:val="000000"/>
                <w:kern w:val="0"/>
                <w:sz w:val="24"/>
              </w:rPr>
              <w:t>采购实施部门联系人</w:t>
            </w:r>
          </w:p>
        </w:tc>
      </w:tr>
      <w:tr w:rsidR="006B35D6">
        <w:trPr>
          <w:trHeight w:val="720"/>
        </w:trPr>
        <w:tc>
          <w:tcPr>
            <w:tcW w:w="2593" w:type="dxa"/>
            <w:tcBorders>
              <w:top w:val="nil"/>
              <w:left w:val="single" w:sz="4" w:space="0" w:color="auto"/>
              <w:bottom w:val="single" w:sz="4" w:space="0" w:color="auto"/>
              <w:right w:val="single" w:sz="4" w:space="0" w:color="auto"/>
            </w:tcBorders>
            <w:vAlign w:val="center"/>
          </w:tcPr>
          <w:p w:rsidR="006B35D6" w:rsidRDefault="002F3C15">
            <w:pPr>
              <w:autoSpaceDN w:val="0"/>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附录</w:t>
            </w:r>
          </w:p>
        </w:tc>
        <w:tc>
          <w:tcPr>
            <w:tcW w:w="1833" w:type="dxa"/>
            <w:tcBorders>
              <w:top w:val="nil"/>
              <w:left w:val="nil"/>
              <w:bottom w:val="single" w:sz="4" w:space="0" w:color="auto"/>
              <w:right w:val="single" w:sz="4" w:space="0" w:color="auto"/>
            </w:tcBorders>
            <w:vAlign w:val="center"/>
          </w:tcPr>
          <w:p w:rsidR="006B35D6" w:rsidRDefault="002F3C15">
            <w:pPr>
              <w:autoSpaceDN w:val="0"/>
              <w:spacing w:line="280" w:lineRule="exact"/>
              <w:jc w:val="left"/>
              <w:textAlignment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sym w:font="Wingdings 2" w:char="F052"/>
            </w:r>
            <w:r>
              <w:rPr>
                <w:rFonts w:asciiTheme="minorEastAsia" w:eastAsiaTheme="minorEastAsia" w:hAnsiTheme="minorEastAsia" w:cs="仿宋_GB2312" w:hint="eastAsia"/>
                <w:color w:val="000000"/>
                <w:kern w:val="0"/>
                <w:szCs w:val="21"/>
              </w:rPr>
              <w:t>详细技术要求</w:t>
            </w:r>
          </w:p>
        </w:tc>
        <w:tc>
          <w:tcPr>
            <w:tcW w:w="1266" w:type="dxa"/>
            <w:gridSpan w:val="2"/>
            <w:tcBorders>
              <w:top w:val="nil"/>
              <w:left w:val="nil"/>
              <w:bottom w:val="single" w:sz="4" w:space="0" w:color="auto"/>
              <w:right w:val="single" w:sz="4" w:space="0" w:color="auto"/>
            </w:tcBorders>
            <w:vAlign w:val="center"/>
          </w:tcPr>
          <w:p w:rsidR="006B35D6" w:rsidRDefault="002F3C15">
            <w:pPr>
              <w:autoSpaceDN w:val="0"/>
              <w:spacing w:line="280" w:lineRule="exact"/>
              <w:jc w:val="left"/>
              <w:textAlignment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□报价单</w:t>
            </w:r>
          </w:p>
        </w:tc>
        <w:tc>
          <w:tcPr>
            <w:tcW w:w="2380" w:type="dxa"/>
            <w:gridSpan w:val="2"/>
            <w:tcBorders>
              <w:top w:val="nil"/>
              <w:left w:val="nil"/>
              <w:bottom w:val="single" w:sz="4" w:space="0" w:color="auto"/>
              <w:right w:val="single" w:sz="4" w:space="0" w:color="auto"/>
            </w:tcBorders>
            <w:vAlign w:val="center"/>
          </w:tcPr>
          <w:p w:rsidR="006B35D6" w:rsidRDefault="002F3C15">
            <w:pPr>
              <w:autoSpaceDN w:val="0"/>
              <w:spacing w:line="280" w:lineRule="exact"/>
              <w:jc w:val="left"/>
              <w:textAlignment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□报价文件编制要求</w:t>
            </w:r>
          </w:p>
        </w:tc>
        <w:tc>
          <w:tcPr>
            <w:tcW w:w="896" w:type="dxa"/>
            <w:tcBorders>
              <w:top w:val="nil"/>
              <w:left w:val="nil"/>
              <w:bottom w:val="single" w:sz="4" w:space="0" w:color="auto"/>
              <w:right w:val="single" w:sz="4" w:space="0" w:color="auto"/>
            </w:tcBorders>
            <w:vAlign w:val="center"/>
          </w:tcPr>
          <w:p w:rsidR="006B35D6" w:rsidRDefault="002F3C15">
            <w:pPr>
              <w:autoSpaceDN w:val="0"/>
              <w:spacing w:line="280" w:lineRule="exact"/>
              <w:jc w:val="left"/>
              <w:textAlignment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□其他</w:t>
            </w:r>
          </w:p>
        </w:tc>
      </w:tr>
    </w:tbl>
    <w:p w:rsidR="006B35D6" w:rsidRDefault="006B35D6"/>
    <w:p w:rsidR="006B35D6" w:rsidRDefault="002F3C15">
      <w:pPr>
        <w:pStyle w:val="a0"/>
      </w:pPr>
      <w:r>
        <w:br w:type="page"/>
      </w:r>
    </w:p>
    <w:tbl>
      <w:tblPr>
        <w:tblpPr w:leftFromText="180" w:rightFromText="180" w:vertAnchor="text" w:horzAnchor="margin" w:tblpXSpec="center" w:tblpY="441"/>
        <w:tblW w:w="10137" w:type="dxa"/>
        <w:tblLayout w:type="fixed"/>
        <w:tblLook w:val="04A0"/>
      </w:tblPr>
      <w:tblGrid>
        <w:gridCol w:w="1581"/>
        <w:gridCol w:w="4114"/>
        <w:gridCol w:w="2623"/>
        <w:gridCol w:w="126"/>
        <w:gridCol w:w="1693"/>
      </w:tblGrid>
      <w:tr w:rsidR="006B35D6">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6B35D6">
        <w:trPr>
          <w:trHeight w:val="690"/>
        </w:trPr>
        <w:tc>
          <w:tcPr>
            <w:tcW w:w="1581" w:type="dxa"/>
            <w:tcBorders>
              <w:top w:val="nil"/>
              <w:left w:val="single" w:sz="4" w:space="0" w:color="auto"/>
              <w:bottom w:val="single" w:sz="4" w:space="0" w:color="auto"/>
              <w:right w:val="single" w:sz="4" w:space="0" w:color="auto"/>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w:t>
            </w:r>
            <w:proofErr w:type="gramStart"/>
            <w:r>
              <w:rPr>
                <w:rFonts w:ascii="仿宋_GB2312" w:eastAsia="仿宋_GB2312" w:hAnsi="宋体" w:cs="宋体" w:hint="eastAsia"/>
                <w:color w:val="000000"/>
                <w:kern w:val="0"/>
                <w:sz w:val="22"/>
                <w:szCs w:val="22"/>
              </w:rPr>
              <w:t>商性质</w:t>
            </w:r>
            <w:proofErr w:type="gramEnd"/>
          </w:p>
        </w:tc>
        <w:tc>
          <w:tcPr>
            <w:tcW w:w="8556" w:type="dxa"/>
            <w:gridSpan w:val="4"/>
            <w:tcBorders>
              <w:top w:val="single" w:sz="4" w:space="0" w:color="auto"/>
              <w:left w:val="nil"/>
              <w:bottom w:val="single" w:sz="4" w:space="0" w:color="auto"/>
              <w:right w:val="single" w:sz="4" w:space="0" w:color="auto"/>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科研院所</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□国有及国有控股企业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□外资企业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□民营企业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□境外单位或个人</w:t>
            </w:r>
          </w:p>
        </w:tc>
      </w:tr>
      <w:tr w:rsidR="006B35D6">
        <w:trPr>
          <w:trHeight w:val="555"/>
        </w:trPr>
        <w:tc>
          <w:tcPr>
            <w:tcW w:w="1581" w:type="dxa"/>
            <w:tcBorders>
              <w:top w:val="nil"/>
              <w:left w:val="single" w:sz="4" w:space="0" w:color="auto"/>
              <w:bottom w:val="single" w:sz="4" w:space="0" w:color="auto"/>
              <w:right w:val="single" w:sz="4" w:space="0" w:color="auto"/>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B35D6">
        <w:trPr>
          <w:trHeight w:val="600"/>
        </w:trPr>
        <w:tc>
          <w:tcPr>
            <w:tcW w:w="1581" w:type="dxa"/>
            <w:tcBorders>
              <w:top w:val="nil"/>
              <w:left w:val="single" w:sz="4" w:space="0" w:color="auto"/>
              <w:bottom w:val="single" w:sz="4" w:space="0" w:color="auto"/>
              <w:right w:val="single" w:sz="4" w:space="0" w:color="auto"/>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B35D6">
        <w:trPr>
          <w:trHeight w:val="504"/>
        </w:trPr>
        <w:tc>
          <w:tcPr>
            <w:tcW w:w="1581" w:type="dxa"/>
            <w:vMerge w:val="restart"/>
            <w:tcBorders>
              <w:top w:val="nil"/>
              <w:left w:val="single" w:sz="4" w:space="0" w:color="auto"/>
              <w:bottom w:val="single" w:sz="4" w:space="0" w:color="000000"/>
              <w:right w:val="single" w:sz="4" w:space="0" w:color="auto"/>
            </w:tcBorders>
            <w:vAlign w:val="center"/>
          </w:tcPr>
          <w:p w:rsidR="006B35D6" w:rsidRDefault="002F3C15">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号的为必备材料）</w:t>
            </w:r>
          </w:p>
        </w:tc>
        <w:tc>
          <w:tcPr>
            <w:tcW w:w="8556" w:type="dxa"/>
            <w:gridSpan w:val="4"/>
            <w:tcBorders>
              <w:top w:val="single" w:sz="4" w:space="0" w:color="auto"/>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6B35D6">
        <w:trPr>
          <w:trHeight w:val="1380"/>
        </w:trPr>
        <w:tc>
          <w:tcPr>
            <w:tcW w:w="1581" w:type="dxa"/>
            <w:vMerge/>
            <w:tcBorders>
              <w:top w:val="nil"/>
              <w:left w:val="single" w:sz="4" w:space="0" w:color="auto"/>
              <w:bottom w:val="single" w:sz="4" w:space="0" w:color="000000"/>
              <w:right w:val="single" w:sz="4" w:space="0" w:color="auto"/>
            </w:tcBorders>
            <w:vAlign w:val="center"/>
          </w:tcPr>
          <w:p w:rsidR="006B35D6" w:rsidRDefault="006B35D6">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6B35D6" w:rsidRDefault="002F3C1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□组织机构代码证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□税务登记证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或□“三证合一”证书</w:t>
            </w:r>
            <w:r>
              <w:rPr>
                <w:rFonts w:ascii="仿宋_GB2312" w:eastAsia="仿宋_GB2312" w:hAnsi="宋体" w:cs="宋体" w:hint="eastAsia"/>
                <w:color w:val="000000"/>
                <w:kern w:val="0"/>
                <w:sz w:val="22"/>
                <w:szCs w:val="22"/>
              </w:rPr>
              <w:t>*</w:t>
            </w:r>
          </w:p>
        </w:tc>
        <w:tc>
          <w:tcPr>
            <w:tcW w:w="2623" w:type="dxa"/>
            <w:tcBorders>
              <w:top w:val="nil"/>
              <w:left w:val="nil"/>
              <w:bottom w:val="single" w:sz="4" w:space="0" w:color="auto"/>
              <w:right w:val="single" w:sz="4" w:space="0" w:color="auto"/>
            </w:tcBorders>
            <w:vAlign w:val="center"/>
          </w:tcPr>
          <w:p w:rsidR="006B35D6" w:rsidRDefault="002F3C1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r>
              <w:rPr>
                <w:rFonts w:ascii="仿宋_GB2312" w:eastAsia="仿宋_GB2312" w:hAnsi="宋体" w:cs="宋体" w:hint="eastAsia"/>
                <w:color w:val="000000"/>
                <w:kern w:val="0"/>
                <w:sz w:val="22"/>
                <w:szCs w:val="22"/>
              </w:rPr>
              <w:t>*</w:t>
            </w:r>
          </w:p>
        </w:tc>
        <w:tc>
          <w:tcPr>
            <w:tcW w:w="1819" w:type="dxa"/>
            <w:gridSpan w:val="2"/>
            <w:tcBorders>
              <w:top w:val="nil"/>
              <w:left w:val="nil"/>
              <w:bottom w:val="single" w:sz="4" w:space="0" w:color="auto"/>
              <w:right w:val="single" w:sz="4" w:space="0" w:color="auto"/>
            </w:tcBorders>
            <w:vAlign w:val="center"/>
          </w:tcPr>
          <w:p w:rsidR="006B35D6" w:rsidRDefault="002F3C1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6B35D6">
        <w:trPr>
          <w:trHeight w:val="577"/>
        </w:trPr>
        <w:tc>
          <w:tcPr>
            <w:tcW w:w="1581" w:type="dxa"/>
            <w:vMerge/>
            <w:tcBorders>
              <w:top w:val="nil"/>
              <w:left w:val="single" w:sz="4" w:space="0" w:color="auto"/>
              <w:bottom w:val="single" w:sz="4" w:space="0" w:color="000000"/>
              <w:right w:val="single" w:sz="4" w:space="0" w:color="auto"/>
            </w:tcBorders>
            <w:vAlign w:val="center"/>
          </w:tcPr>
          <w:p w:rsidR="006B35D6" w:rsidRDefault="006B35D6">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（二）财务资料</w:t>
            </w:r>
          </w:p>
        </w:tc>
      </w:tr>
      <w:tr w:rsidR="006B35D6">
        <w:trPr>
          <w:trHeight w:val="675"/>
        </w:trPr>
        <w:tc>
          <w:tcPr>
            <w:tcW w:w="1581" w:type="dxa"/>
            <w:vMerge/>
            <w:tcBorders>
              <w:top w:val="nil"/>
              <w:left w:val="single" w:sz="4" w:space="0" w:color="auto"/>
              <w:bottom w:val="single" w:sz="4" w:space="0" w:color="000000"/>
              <w:right w:val="single" w:sz="4" w:space="0" w:color="auto"/>
            </w:tcBorders>
            <w:vAlign w:val="center"/>
          </w:tcPr>
          <w:p w:rsidR="006B35D6" w:rsidRDefault="006B35D6">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r>
              <w:rPr>
                <w:rFonts w:ascii="仿宋_GB2312" w:eastAsia="仿宋_GB2312" w:hAnsi="宋体" w:cs="宋体" w:hint="eastAsia"/>
                <w:color w:val="000000"/>
                <w:kern w:val="0"/>
                <w:sz w:val="22"/>
                <w:szCs w:val="22"/>
              </w:rPr>
              <w:t>*</w:t>
            </w:r>
          </w:p>
        </w:tc>
        <w:tc>
          <w:tcPr>
            <w:tcW w:w="2749" w:type="dxa"/>
            <w:gridSpan w:val="2"/>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□经审计的近三年的年度财务报表（若无，则提供近三年财务报表）</w:t>
            </w:r>
            <w:r>
              <w:rPr>
                <w:rFonts w:ascii="仿宋_GB2312" w:eastAsia="仿宋_GB2312" w:hAnsi="宋体" w:cs="宋体" w:hint="eastAsia"/>
                <w:color w:val="000000"/>
                <w:kern w:val="0"/>
                <w:sz w:val="22"/>
                <w:szCs w:val="22"/>
              </w:rPr>
              <w:t>*</w:t>
            </w:r>
          </w:p>
        </w:tc>
        <w:tc>
          <w:tcPr>
            <w:tcW w:w="1693" w:type="dxa"/>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B35D6">
        <w:trPr>
          <w:trHeight w:val="615"/>
        </w:trPr>
        <w:tc>
          <w:tcPr>
            <w:tcW w:w="1581" w:type="dxa"/>
            <w:vMerge/>
            <w:tcBorders>
              <w:top w:val="nil"/>
              <w:left w:val="single" w:sz="4" w:space="0" w:color="auto"/>
              <w:bottom w:val="single" w:sz="4" w:space="0" w:color="000000"/>
              <w:right w:val="single" w:sz="4" w:space="0" w:color="auto"/>
            </w:tcBorders>
            <w:vAlign w:val="center"/>
          </w:tcPr>
          <w:p w:rsidR="006B35D6" w:rsidRDefault="006B35D6">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（银行开具或查询网页截图）</w:t>
            </w:r>
          </w:p>
        </w:tc>
        <w:tc>
          <w:tcPr>
            <w:tcW w:w="2749" w:type="dxa"/>
            <w:gridSpan w:val="2"/>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B35D6">
        <w:trPr>
          <w:trHeight w:val="633"/>
        </w:trPr>
        <w:tc>
          <w:tcPr>
            <w:tcW w:w="1581" w:type="dxa"/>
            <w:vMerge/>
            <w:tcBorders>
              <w:top w:val="nil"/>
              <w:left w:val="single" w:sz="4" w:space="0" w:color="auto"/>
              <w:bottom w:val="single" w:sz="4" w:space="0" w:color="000000"/>
              <w:right w:val="single" w:sz="4" w:space="0" w:color="auto"/>
            </w:tcBorders>
            <w:vAlign w:val="center"/>
          </w:tcPr>
          <w:p w:rsidR="006B35D6" w:rsidRDefault="006B35D6">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6B35D6">
        <w:trPr>
          <w:trHeight w:val="473"/>
        </w:trPr>
        <w:tc>
          <w:tcPr>
            <w:tcW w:w="1581" w:type="dxa"/>
            <w:vMerge/>
            <w:tcBorders>
              <w:top w:val="nil"/>
              <w:left w:val="single" w:sz="4" w:space="0" w:color="auto"/>
              <w:bottom w:val="single" w:sz="4" w:space="0" w:color="000000"/>
              <w:right w:val="single" w:sz="4" w:space="0" w:color="auto"/>
            </w:tcBorders>
            <w:vAlign w:val="center"/>
          </w:tcPr>
          <w:p w:rsidR="006B35D6" w:rsidRDefault="006B35D6">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B35D6">
        <w:trPr>
          <w:trHeight w:val="525"/>
        </w:trPr>
        <w:tc>
          <w:tcPr>
            <w:tcW w:w="1581" w:type="dxa"/>
            <w:vMerge/>
            <w:tcBorders>
              <w:top w:val="nil"/>
              <w:left w:val="single" w:sz="4" w:space="0" w:color="auto"/>
              <w:bottom w:val="single" w:sz="4" w:space="0" w:color="000000"/>
              <w:right w:val="single" w:sz="4" w:space="0" w:color="auto"/>
            </w:tcBorders>
            <w:vAlign w:val="center"/>
          </w:tcPr>
          <w:p w:rsidR="006B35D6" w:rsidRDefault="006B35D6">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6B35D6">
        <w:trPr>
          <w:trHeight w:val="577"/>
        </w:trPr>
        <w:tc>
          <w:tcPr>
            <w:tcW w:w="1581" w:type="dxa"/>
            <w:vMerge/>
            <w:tcBorders>
              <w:top w:val="nil"/>
              <w:left w:val="single" w:sz="4" w:space="0" w:color="auto"/>
              <w:bottom w:val="single" w:sz="4" w:space="0" w:color="000000"/>
              <w:right w:val="single" w:sz="4" w:space="0" w:color="auto"/>
            </w:tcBorders>
            <w:vAlign w:val="center"/>
          </w:tcPr>
          <w:p w:rsidR="006B35D6" w:rsidRDefault="006B35D6">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6B35D6">
        <w:trPr>
          <w:trHeight w:val="645"/>
        </w:trPr>
        <w:tc>
          <w:tcPr>
            <w:tcW w:w="1581" w:type="dxa"/>
            <w:vMerge/>
            <w:tcBorders>
              <w:top w:val="nil"/>
              <w:left w:val="single" w:sz="4" w:space="0" w:color="auto"/>
              <w:bottom w:val="single" w:sz="4" w:space="0" w:color="000000"/>
              <w:right w:val="single" w:sz="4" w:space="0" w:color="auto"/>
            </w:tcBorders>
            <w:vAlign w:val="center"/>
          </w:tcPr>
          <w:p w:rsidR="006B35D6" w:rsidRDefault="006B35D6">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rsidR="006B35D6" w:rsidRDefault="002F3C1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或验收报告</w:t>
            </w:r>
            <w:r>
              <w:rPr>
                <w:rFonts w:hint="eastAsia"/>
                <w:szCs w:val="21"/>
              </w:rPr>
              <w:t>*</w:t>
            </w:r>
          </w:p>
        </w:tc>
        <w:tc>
          <w:tcPr>
            <w:tcW w:w="1819" w:type="dxa"/>
            <w:gridSpan w:val="2"/>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6B35D6">
        <w:trPr>
          <w:trHeight w:val="1974"/>
        </w:trPr>
        <w:tc>
          <w:tcPr>
            <w:tcW w:w="1581" w:type="dxa"/>
            <w:tcBorders>
              <w:top w:val="nil"/>
              <w:left w:val="single" w:sz="4" w:space="0" w:color="auto"/>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rsidR="006B35D6" w:rsidRDefault="002F3C15">
      <w:pPr>
        <w:pStyle w:val="ad"/>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tbl>
      <w:tblPr>
        <w:tblW w:w="9513" w:type="dxa"/>
        <w:tblInd w:w="93" w:type="dxa"/>
        <w:tblLayout w:type="fixed"/>
        <w:tblLook w:val="04A0"/>
      </w:tblPr>
      <w:tblGrid>
        <w:gridCol w:w="1680"/>
        <w:gridCol w:w="2508"/>
        <w:gridCol w:w="2662"/>
        <w:gridCol w:w="2663"/>
      </w:tblGrid>
      <w:tr w:rsidR="006B35D6">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质量能力说明</w:t>
            </w:r>
          </w:p>
        </w:tc>
        <w:tc>
          <w:tcPr>
            <w:tcW w:w="7833" w:type="dxa"/>
            <w:gridSpan w:val="3"/>
            <w:tcBorders>
              <w:top w:val="single" w:sz="4" w:space="0" w:color="auto"/>
              <w:left w:val="nil"/>
              <w:bottom w:val="single" w:sz="4" w:space="0" w:color="auto"/>
              <w:right w:val="single" w:sz="4" w:space="0" w:color="000000"/>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B35D6">
        <w:trPr>
          <w:trHeight w:val="5650"/>
        </w:trPr>
        <w:tc>
          <w:tcPr>
            <w:tcW w:w="1680" w:type="dxa"/>
            <w:tcBorders>
              <w:top w:val="nil"/>
              <w:left w:val="single" w:sz="4" w:space="0" w:color="auto"/>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6B35D6">
        <w:trPr>
          <w:trHeight w:val="707"/>
        </w:trPr>
        <w:tc>
          <w:tcPr>
            <w:tcW w:w="1680" w:type="dxa"/>
            <w:tcBorders>
              <w:top w:val="nil"/>
              <w:left w:val="single" w:sz="4" w:space="0" w:color="auto"/>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rsidR="006B35D6" w:rsidRDefault="006B35D6">
            <w:pPr>
              <w:widowControl/>
              <w:jc w:val="center"/>
              <w:rPr>
                <w:rFonts w:ascii="仿宋_GB2312" w:eastAsia="仿宋_GB2312" w:hAnsi="宋体" w:cs="宋体"/>
                <w:color w:val="000000"/>
                <w:kern w:val="0"/>
                <w:sz w:val="22"/>
                <w:szCs w:val="22"/>
              </w:rPr>
            </w:pPr>
          </w:p>
        </w:tc>
      </w:tr>
      <w:tr w:rsidR="006B35D6">
        <w:trPr>
          <w:trHeight w:val="690"/>
        </w:trPr>
        <w:tc>
          <w:tcPr>
            <w:tcW w:w="1680" w:type="dxa"/>
            <w:tcBorders>
              <w:top w:val="nil"/>
              <w:left w:val="single" w:sz="4" w:space="0" w:color="auto"/>
              <w:bottom w:val="single" w:sz="4" w:space="0" w:color="auto"/>
              <w:right w:val="single" w:sz="4" w:space="0" w:color="auto"/>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人民币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（大写）</w:t>
            </w:r>
          </w:p>
        </w:tc>
      </w:tr>
      <w:tr w:rsidR="006B35D6">
        <w:trPr>
          <w:trHeight w:val="945"/>
        </w:trPr>
        <w:tc>
          <w:tcPr>
            <w:tcW w:w="1680" w:type="dxa"/>
            <w:tcBorders>
              <w:top w:val="nil"/>
              <w:left w:val="single" w:sz="4" w:space="0" w:color="auto"/>
              <w:bottom w:val="single" w:sz="4" w:space="0" w:color="auto"/>
              <w:right w:val="single" w:sz="4" w:space="0" w:color="auto"/>
            </w:tcBorders>
            <w:vAlign w:val="center"/>
          </w:tcPr>
          <w:p w:rsidR="006B35D6" w:rsidRDefault="002F3C1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rsidR="006B35D6" w:rsidRDefault="002F3C1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6B35D6">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rsidR="006B35D6" w:rsidRDefault="002F3C15">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w:t>
            </w:r>
            <w:r>
              <w:rPr>
                <w:rFonts w:ascii="仿宋_GB2312" w:eastAsia="仿宋_GB2312" w:hAnsi="宋体" w:cs="宋体" w:hint="eastAsia"/>
                <w:color w:val="000000"/>
                <w:kern w:val="0"/>
                <w:sz w:val="22"/>
                <w:szCs w:val="22"/>
              </w:rPr>
              <w:t>U</w:t>
            </w:r>
            <w:r>
              <w:rPr>
                <w:rFonts w:ascii="仿宋_GB2312" w:eastAsia="仿宋_GB2312" w:hAnsi="宋体" w:cs="宋体" w:hint="eastAsia"/>
                <w:color w:val="000000"/>
                <w:kern w:val="0"/>
                <w:sz w:val="22"/>
                <w:szCs w:val="22"/>
              </w:rPr>
              <w:t>盘）</w:t>
            </w:r>
            <w:r>
              <w:rPr>
                <w:rFonts w:ascii="Tahoma" w:hAnsi="Tahoma" w:cs="Tahoma" w:hint="eastAsia"/>
                <w:color w:val="000000"/>
                <w:kern w:val="0"/>
                <w:sz w:val="20"/>
                <w:szCs w:val="20"/>
              </w:rPr>
              <w:t>。</w:t>
            </w:r>
          </w:p>
        </w:tc>
      </w:tr>
    </w:tbl>
    <w:p w:rsidR="006B35D6" w:rsidRDefault="006B35D6">
      <w:pPr>
        <w:pStyle w:val="ad"/>
        <w:adjustRightInd w:val="0"/>
        <w:snapToGrid w:val="0"/>
        <w:spacing w:line="240" w:lineRule="auto"/>
        <w:ind w:firstLineChars="0" w:firstLine="0"/>
        <w:jc w:val="left"/>
        <w:rPr>
          <w:rFonts w:ascii="仿宋_GB2312" w:eastAsia="仿宋_GB2312" w:cs="宋体"/>
          <w:color w:val="000000"/>
          <w:kern w:val="0"/>
          <w:sz w:val="22"/>
          <w:szCs w:val="22"/>
        </w:rPr>
      </w:pPr>
    </w:p>
    <w:p w:rsidR="006B35D6" w:rsidRDefault="002F3C15">
      <w:pPr>
        <w:widowControl/>
        <w:jc w:val="left"/>
        <w:rPr>
          <w:rFonts w:ascii="仿宋_GB2312" w:eastAsia="仿宋_GB2312" w:cs="宋体"/>
          <w:color w:val="000000"/>
          <w:kern w:val="0"/>
          <w:sz w:val="22"/>
          <w:szCs w:val="22"/>
        </w:rPr>
      </w:pPr>
      <w:r>
        <w:rPr>
          <w:rFonts w:ascii="仿宋_GB2312" w:eastAsia="仿宋_GB2312" w:cs="宋体"/>
          <w:color w:val="000000"/>
          <w:kern w:val="0"/>
          <w:sz w:val="22"/>
          <w:szCs w:val="22"/>
        </w:rPr>
        <w:br w:type="page"/>
      </w:r>
    </w:p>
    <w:p w:rsidR="006B35D6" w:rsidRDefault="002F3C15">
      <w:pPr>
        <w:spacing w:before="380" w:after="140"/>
        <w:outlineLvl w:val="0"/>
      </w:pPr>
      <w:r>
        <w:rPr>
          <w:b/>
          <w:sz w:val="44"/>
        </w:rPr>
        <w:lastRenderedPageBreak/>
        <w:t>附件</w:t>
      </w:r>
      <w:r>
        <w:rPr>
          <w:rFonts w:eastAsiaTheme="minorEastAsia" w:hint="eastAsia"/>
          <w:b/>
          <w:sz w:val="44"/>
        </w:rPr>
        <w:t>一</w:t>
      </w:r>
      <w:r>
        <w:rPr>
          <w:b/>
          <w:sz w:val="44"/>
        </w:rPr>
        <w:t>：客服数据分析系统开发需求</w:t>
      </w:r>
    </w:p>
    <w:p w:rsidR="006B35D6" w:rsidRDefault="002F3C15">
      <w:pPr>
        <w:spacing w:before="380" w:after="140"/>
        <w:outlineLvl w:val="0"/>
        <w:rPr>
          <w:b/>
          <w:sz w:val="44"/>
        </w:rPr>
      </w:pPr>
      <w:r>
        <w:rPr>
          <w:rFonts w:eastAsiaTheme="minorEastAsia" w:hint="eastAsia"/>
          <w:b/>
          <w:sz w:val="44"/>
        </w:rPr>
        <w:t>1.</w:t>
      </w:r>
      <w:r>
        <w:rPr>
          <w:b/>
          <w:sz w:val="44"/>
        </w:rPr>
        <w:t>概述</w:t>
      </w:r>
    </w:p>
    <w:p w:rsidR="006B35D6" w:rsidRDefault="002F3C15">
      <w:r>
        <w:rPr>
          <w:sz w:val="22"/>
        </w:rPr>
        <w:t>本文档描述采购方对大客</w:t>
      </w:r>
      <w:proofErr w:type="gramStart"/>
      <w:r>
        <w:rPr>
          <w:sz w:val="22"/>
        </w:rPr>
        <w:t>研</w:t>
      </w:r>
      <w:proofErr w:type="gramEnd"/>
      <w:r>
        <w:rPr>
          <w:sz w:val="22"/>
        </w:rPr>
        <w:t>保二期</w:t>
      </w:r>
      <w:r>
        <w:rPr>
          <w:sz w:val="22"/>
        </w:rPr>
        <w:t>“</w:t>
      </w:r>
      <w:r>
        <w:rPr>
          <w:sz w:val="22"/>
        </w:rPr>
        <w:t>客服数据分析系统</w:t>
      </w:r>
      <w:r>
        <w:rPr>
          <w:sz w:val="22"/>
        </w:rPr>
        <w:t>”</w:t>
      </w:r>
      <w:r>
        <w:rPr>
          <w:sz w:val="22"/>
        </w:rPr>
        <w:t>的初步开发内容要求，但</w:t>
      </w:r>
      <w:proofErr w:type="gramStart"/>
      <w:r>
        <w:rPr>
          <w:sz w:val="22"/>
        </w:rPr>
        <w:t>非最终项目</w:t>
      </w:r>
      <w:proofErr w:type="gramEnd"/>
      <w:r>
        <w:rPr>
          <w:sz w:val="22"/>
        </w:rPr>
        <w:t>需求。</w:t>
      </w:r>
      <w:r>
        <w:rPr>
          <w:sz w:val="22"/>
        </w:rPr>
        <w:t xml:space="preserve"> </w:t>
      </w:r>
    </w:p>
    <w:p w:rsidR="006B35D6" w:rsidRDefault="002F3C15">
      <w:pPr>
        <w:spacing w:before="380" w:after="140"/>
        <w:outlineLvl w:val="0"/>
      </w:pPr>
      <w:r>
        <w:rPr>
          <w:b/>
          <w:sz w:val="44"/>
        </w:rPr>
        <w:t>2.</w:t>
      </w:r>
      <w:r>
        <w:rPr>
          <w:b/>
          <w:sz w:val="44"/>
        </w:rPr>
        <w:t>项目目标</w:t>
      </w:r>
    </w:p>
    <w:p w:rsidR="006B35D6" w:rsidRDefault="002F3C15">
      <w:r>
        <w:rPr>
          <w:sz w:val="22"/>
        </w:rPr>
        <w:t>开发一套面向大型客机的客服数据分析系统，通过自动化的数据收集、处理、储存，实现一站式数据分析、多团队协同分享、便捷式数据应用。</w:t>
      </w:r>
    </w:p>
    <w:p w:rsidR="006B35D6" w:rsidRDefault="002F3C15">
      <w:pPr>
        <w:spacing w:before="380" w:after="140"/>
        <w:outlineLvl w:val="0"/>
      </w:pPr>
      <w:r>
        <w:rPr>
          <w:b/>
          <w:sz w:val="44"/>
        </w:rPr>
        <w:t>3.</w:t>
      </w:r>
      <w:r>
        <w:rPr>
          <w:b/>
          <w:sz w:val="44"/>
        </w:rPr>
        <w:t>开发内容</w:t>
      </w:r>
    </w:p>
    <w:p w:rsidR="006B35D6" w:rsidRDefault="002F3C15">
      <w:pPr>
        <w:spacing w:before="320" w:after="120"/>
        <w:outlineLvl w:val="1"/>
      </w:pPr>
      <w:r>
        <w:rPr>
          <w:b/>
          <w:sz w:val="32"/>
        </w:rPr>
        <w:t xml:space="preserve">3.1 </w:t>
      </w:r>
      <w:r>
        <w:rPr>
          <w:b/>
          <w:sz w:val="32"/>
        </w:rPr>
        <w:t>开发数据分析软件包</w:t>
      </w:r>
    </w:p>
    <w:p w:rsidR="006B35D6" w:rsidRDefault="002F3C15">
      <w:pPr>
        <w:spacing w:before="300" w:after="120"/>
        <w:outlineLvl w:val="2"/>
      </w:pPr>
      <w:r>
        <w:rPr>
          <w:b/>
          <w:sz w:val="32"/>
        </w:rPr>
        <w:t xml:space="preserve">3.1.1 </w:t>
      </w:r>
      <w:r>
        <w:rPr>
          <w:b/>
          <w:sz w:val="32"/>
        </w:rPr>
        <w:t>开发数据分析移动端应用</w:t>
      </w:r>
    </w:p>
    <w:p w:rsidR="006B35D6" w:rsidRDefault="006B35D6"/>
    <w:tbl>
      <w:tblPr>
        <w:tblW w:w="8864" w:type="dxa"/>
        <w:tblInd w:w="12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60" w:type="dxa"/>
          <w:left w:w="120" w:type="dxa"/>
          <w:bottom w:w="30" w:type="dxa"/>
          <w:right w:w="120" w:type="dxa"/>
        </w:tblCellMar>
        <w:tblLook w:val="04A0"/>
      </w:tblPr>
      <w:tblGrid>
        <w:gridCol w:w="709"/>
        <w:gridCol w:w="1134"/>
        <w:gridCol w:w="7021"/>
      </w:tblGrid>
      <w:tr w:rsidR="006B35D6">
        <w:trPr>
          <w:trHeight w:val="500"/>
        </w:trPr>
        <w:tc>
          <w:tcPr>
            <w:tcW w:w="709" w:type="dxa"/>
          </w:tcPr>
          <w:p w:rsidR="006B35D6" w:rsidRDefault="002F3C15">
            <w:pPr>
              <w:jc w:val="center"/>
            </w:pPr>
            <w:r>
              <w:rPr>
                <w:sz w:val="22"/>
              </w:rPr>
              <w:t>序号</w:t>
            </w:r>
          </w:p>
        </w:tc>
        <w:tc>
          <w:tcPr>
            <w:tcW w:w="1134" w:type="dxa"/>
          </w:tcPr>
          <w:p w:rsidR="006B35D6" w:rsidRDefault="002F3C15">
            <w:pPr>
              <w:jc w:val="center"/>
            </w:pPr>
            <w:r>
              <w:rPr>
                <w:sz w:val="22"/>
              </w:rPr>
              <w:t>需求</w:t>
            </w:r>
          </w:p>
        </w:tc>
        <w:tc>
          <w:tcPr>
            <w:tcW w:w="7021" w:type="dxa"/>
          </w:tcPr>
          <w:p w:rsidR="006B35D6" w:rsidRDefault="002F3C15">
            <w:pPr>
              <w:jc w:val="center"/>
            </w:pPr>
            <w:r>
              <w:rPr>
                <w:sz w:val="22"/>
              </w:rPr>
              <w:t>描述</w:t>
            </w:r>
          </w:p>
        </w:tc>
      </w:tr>
      <w:tr w:rsidR="006B35D6">
        <w:trPr>
          <w:trHeight w:val="500"/>
        </w:trPr>
        <w:tc>
          <w:tcPr>
            <w:tcW w:w="709" w:type="dxa"/>
            <w:vAlign w:val="center"/>
          </w:tcPr>
          <w:p w:rsidR="006B35D6" w:rsidRDefault="002F3C15">
            <w:pPr>
              <w:jc w:val="center"/>
            </w:pPr>
            <w:r>
              <w:rPr>
                <w:sz w:val="22"/>
              </w:rPr>
              <w:t>1</w:t>
            </w:r>
          </w:p>
        </w:tc>
        <w:tc>
          <w:tcPr>
            <w:tcW w:w="1134" w:type="dxa"/>
            <w:vAlign w:val="center"/>
          </w:tcPr>
          <w:p w:rsidR="006B35D6" w:rsidRDefault="002F3C15">
            <w:pPr>
              <w:jc w:val="center"/>
            </w:pPr>
            <w:r>
              <w:rPr>
                <w:sz w:val="22"/>
              </w:rPr>
              <w:t>状态监测</w:t>
            </w:r>
          </w:p>
        </w:tc>
        <w:tc>
          <w:tcPr>
            <w:tcW w:w="7021" w:type="dxa"/>
            <w:vAlign w:val="center"/>
          </w:tcPr>
          <w:p w:rsidR="006B35D6" w:rsidRDefault="002F3C15">
            <w:pPr>
              <w:jc w:val="left"/>
            </w:pPr>
            <w:r>
              <w:rPr>
                <w:sz w:val="22"/>
              </w:rPr>
              <w:t>状态监测从机队</w:t>
            </w:r>
            <w:r>
              <w:rPr>
                <w:sz w:val="22"/>
              </w:rPr>
              <w:t>/</w:t>
            </w:r>
            <w:r>
              <w:rPr>
                <w:sz w:val="22"/>
              </w:rPr>
              <w:t>单机</w:t>
            </w:r>
            <w:r>
              <w:rPr>
                <w:sz w:val="22"/>
              </w:rPr>
              <w:t>-</w:t>
            </w:r>
            <w:r>
              <w:rPr>
                <w:sz w:val="22"/>
              </w:rPr>
              <w:t>模型检测</w:t>
            </w:r>
            <w:r>
              <w:rPr>
                <w:sz w:val="22"/>
              </w:rPr>
              <w:t>-</w:t>
            </w:r>
            <w:r>
              <w:rPr>
                <w:sz w:val="22"/>
              </w:rPr>
              <w:t>状态告警三个维度进行组合分析，包括机队</w:t>
            </w:r>
            <w:r>
              <w:rPr>
                <w:sz w:val="22"/>
              </w:rPr>
              <w:t>-</w:t>
            </w:r>
            <w:r>
              <w:rPr>
                <w:sz w:val="22"/>
              </w:rPr>
              <w:t>状态总</w:t>
            </w:r>
            <w:proofErr w:type="gramStart"/>
            <w:r>
              <w:rPr>
                <w:sz w:val="22"/>
              </w:rPr>
              <w:t>览</w:t>
            </w:r>
            <w:proofErr w:type="gramEnd"/>
            <w:r>
              <w:rPr>
                <w:sz w:val="22"/>
              </w:rPr>
              <w:t>页面、单机</w:t>
            </w:r>
            <w:r>
              <w:rPr>
                <w:sz w:val="22"/>
              </w:rPr>
              <w:t>-</w:t>
            </w:r>
            <w:r>
              <w:rPr>
                <w:sz w:val="22"/>
              </w:rPr>
              <w:t>模型总</w:t>
            </w:r>
            <w:proofErr w:type="gramStart"/>
            <w:r>
              <w:rPr>
                <w:sz w:val="22"/>
              </w:rPr>
              <w:t>览</w:t>
            </w:r>
            <w:proofErr w:type="gramEnd"/>
            <w:r>
              <w:rPr>
                <w:sz w:val="22"/>
              </w:rPr>
              <w:t>页面、模型分析页面、模型</w:t>
            </w:r>
            <w:r>
              <w:rPr>
                <w:sz w:val="22"/>
              </w:rPr>
              <w:t>-</w:t>
            </w:r>
            <w:r>
              <w:rPr>
                <w:sz w:val="22"/>
              </w:rPr>
              <w:t>机队</w:t>
            </w:r>
            <w:r>
              <w:rPr>
                <w:sz w:val="22"/>
              </w:rPr>
              <w:t>-</w:t>
            </w:r>
            <w:r>
              <w:rPr>
                <w:sz w:val="22"/>
              </w:rPr>
              <w:t>单机总</w:t>
            </w:r>
            <w:proofErr w:type="gramStart"/>
            <w:r>
              <w:rPr>
                <w:sz w:val="22"/>
              </w:rPr>
              <w:t>览</w:t>
            </w:r>
            <w:proofErr w:type="gramEnd"/>
            <w:r>
              <w:rPr>
                <w:sz w:val="22"/>
              </w:rPr>
              <w:t>页面、机队告警页面、单机告警页面六个主页面。</w:t>
            </w:r>
          </w:p>
        </w:tc>
      </w:tr>
      <w:tr w:rsidR="006B35D6">
        <w:trPr>
          <w:trHeight w:val="500"/>
        </w:trPr>
        <w:tc>
          <w:tcPr>
            <w:tcW w:w="709" w:type="dxa"/>
            <w:vAlign w:val="center"/>
          </w:tcPr>
          <w:p w:rsidR="006B35D6" w:rsidRDefault="002F3C15">
            <w:pPr>
              <w:jc w:val="center"/>
            </w:pPr>
            <w:r>
              <w:rPr>
                <w:sz w:val="22"/>
              </w:rPr>
              <w:t>2</w:t>
            </w:r>
          </w:p>
        </w:tc>
        <w:tc>
          <w:tcPr>
            <w:tcW w:w="1134" w:type="dxa"/>
            <w:vAlign w:val="center"/>
          </w:tcPr>
          <w:p w:rsidR="006B35D6" w:rsidRDefault="002F3C15">
            <w:pPr>
              <w:jc w:val="center"/>
            </w:pPr>
            <w:r>
              <w:rPr>
                <w:sz w:val="22"/>
              </w:rPr>
              <w:t>故障讨论</w:t>
            </w:r>
          </w:p>
        </w:tc>
        <w:tc>
          <w:tcPr>
            <w:tcW w:w="7021" w:type="dxa"/>
            <w:vAlign w:val="center"/>
          </w:tcPr>
          <w:p w:rsidR="006B35D6" w:rsidRDefault="002F3C15">
            <w:pPr>
              <w:jc w:val="left"/>
            </w:pPr>
            <w:r>
              <w:rPr>
                <w:sz w:val="22"/>
              </w:rPr>
              <w:t>使用消息队列技术（如</w:t>
            </w:r>
            <w:r>
              <w:rPr>
                <w:sz w:val="22"/>
              </w:rPr>
              <w:t>KAFKA</w:t>
            </w:r>
            <w:r>
              <w:rPr>
                <w:sz w:val="22"/>
              </w:rPr>
              <w:t>）向第三方即时通讯组群（如飞书，微信）发送告警信息及截图快照。</w:t>
            </w:r>
          </w:p>
        </w:tc>
      </w:tr>
      <w:tr w:rsidR="006B35D6">
        <w:trPr>
          <w:trHeight w:val="500"/>
        </w:trPr>
        <w:tc>
          <w:tcPr>
            <w:tcW w:w="709" w:type="dxa"/>
            <w:vAlign w:val="center"/>
          </w:tcPr>
          <w:p w:rsidR="006B35D6" w:rsidRDefault="002F3C15">
            <w:pPr>
              <w:jc w:val="center"/>
            </w:pPr>
            <w:r>
              <w:rPr>
                <w:sz w:val="22"/>
              </w:rPr>
              <w:t>3</w:t>
            </w:r>
          </w:p>
        </w:tc>
        <w:tc>
          <w:tcPr>
            <w:tcW w:w="1134" w:type="dxa"/>
            <w:vAlign w:val="center"/>
          </w:tcPr>
          <w:p w:rsidR="006B35D6" w:rsidRDefault="002F3C15">
            <w:pPr>
              <w:jc w:val="center"/>
            </w:pPr>
            <w:r>
              <w:rPr>
                <w:sz w:val="22"/>
              </w:rPr>
              <w:t>维护提醒</w:t>
            </w:r>
          </w:p>
        </w:tc>
        <w:tc>
          <w:tcPr>
            <w:tcW w:w="7021" w:type="dxa"/>
            <w:vAlign w:val="center"/>
          </w:tcPr>
          <w:p w:rsidR="006B35D6" w:rsidRDefault="002F3C15">
            <w:pPr>
              <w:jc w:val="left"/>
            </w:pPr>
            <w:r>
              <w:rPr>
                <w:sz w:val="22"/>
              </w:rPr>
              <w:t>展示机队</w:t>
            </w:r>
            <w:r>
              <w:rPr>
                <w:sz w:val="22"/>
              </w:rPr>
              <w:t>-</w:t>
            </w:r>
            <w:r>
              <w:rPr>
                <w:sz w:val="22"/>
              </w:rPr>
              <w:t>告警、单机</w:t>
            </w:r>
            <w:r>
              <w:rPr>
                <w:sz w:val="22"/>
              </w:rPr>
              <w:t>-</w:t>
            </w:r>
            <w:r>
              <w:rPr>
                <w:sz w:val="22"/>
              </w:rPr>
              <w:t>告警的可视化界面，具备按不同优先级聚合排序告警</w:t>
            </w:r>
            <w:r>
              <w:rPr>
                <w:sz w:val="22"/>
              </w:rPr>
              <w:t>/</w:t>
            </w:r>
            <w:proofErr w:type="gramStart"/>
            <w:r>
              <w:rPr>
                <w:sz w:val="22"/>
              </w:rPr>
              <w:t>预警信</w:t>
            </w:r>
            <w:proofErr w:type="gramEnd"/>
            <w:r>
              <w:rPr>
                <w:sz w:val="22"/>
              </w:rPr>
              <w:t>的功能，具有数据钻取和页面关联功能。</w:t>
            </w:r>
          </w:p>
        </w:tc>
      </w:tr>
      <w:tr w:rsidR="006B35D6">
        <w:trPr>
          <w:trHeight w:val="500"/>
        </w:trPr>
        <w:tc>
          <w:tcPr>
            <w:tcW w:w="709" w:type="dxa"/>
            <w:vAlign w:val="center"/>
          </w:tcPr>
          <w:p w:rsidR="006B35D6" w:rsidRDefault="002F3C15">
            <w:pPr>
              <w:jc w:val="center"/>
            </w:pPr>
            <w:r>
              <w:rPr>
                <w:sz w:val="22"/>
              </w:rPr>
              <w:t>4</w:t>
            </w:r>
          </w:p>
        </w:tc>
        <w:tc>
          <w:tcPr>
            <w:tcW w:w="1134" w:type="dxa"/>
            <w:vAlign w:val="center"/>
          </w:tcPr>
          <w:p w:rsidR="006B35D6" w:rsidRDefault="002F3C15">
            <w:pPr>
              <w:jc w:val="center"/>
            </w:pPr>
            <w:r>
              <w:rPr>
                <w:sz w:val="22"/>
              </w:rPr>
              <w:t>个人主页配置</w:t>
            </w:r>
          </w:p>
        </w:tc>
        <w:tc>
          <w:tcPr>
            <w:tcW w:w="7021" w:type="dxa"/>
            <w:vAlign w:val="center"/>
          </w:tcPr>
          <w:p w:rsidR="006B35D6" w:rsidRDefault="002F3C15">
            <w:pPr>
              <w:jc w:val="left"/>
            </w:pPr>
            <w:r>
              <w:rPr>
                <w:sz w:val="22"/>
              </w:rPr>
              <w:t>实现用户可以在移动端配置自己的主页面板分布，主题模式（日</w:t>
            </w:r>
            <w:r>
              <w:rPr>
                <w:sz w:val="22"/>
              </w:rPr>
              <w:t>/</w:t>
            </w:r>
            <w:r>
              <w:rPr>
                <w:sz w:val="22"/>
              </w:rPr>
              <w:t>夜），字</w:t>
            </w:r>
            <w:r>
              <w:rPr>
                <w:sz w:val="22"/>
              </w:rPr>
              <w:t>号设置等。</w:t>
            </w:r>
          </w:p>
        </w:tc>
      </w:tr>
      <w:tr w:rsidR="006B35D6">
        <w:trPr>
          <w:trHeight w:val="500"/>
        </w:trPr>
        <w:tc>
          <w:tcPr>
            <w:tcW w:w="709" w:type="dxa"/>
            <w:vAlign w:val="center"/>
          </w:tcPr>
          <w:p w:rsidR="006B35D6" w:rsidRDefault="002F3C15">
            <w:pPr>
              <w:jc w:val="center"/>
            </w:pPr>
            <w:r>
              <w:rPr>
                <w:sz w:val="22"/>
              </w:rPr>
              <w:t>5</w:t>
            </w:r>
          </w:p>
        </w:tc>
        <w:tc>
          <w:tcPr>
            <w:tcW w:w="1134" w:type="dxa"/>
            <w:vAlign w:val="center"/>
          </w:tcPr>
          <w:p w:rsidR="006B35D6" w:rsidRDefault="002F3C15">
            <w:pPr>
              <w:jc w:val="center"/>
            </w:pPr>
            <w:r>
              <w:rPr>
                <w:sz w:val="22"/>
              </w:rPr>
              <w:t>首页信息聚合</w:t>
            </w:r>
          </w:p>
        </w:tc>
        <w:tc>
          <w:tcPr>
            <w:tcW w:w="7021" w:type="dxa"/>
            <w:vAlign w:val="center"/>
          </w:tcPr>
          <w:p w:rsidR="006B35D6" w:rsidRDefault="002F3C15">
            <w:pPr>
              <w:jc w:val="left"/>
              <w:rPr>
                <w:rFonts w:eastAsiaTheme="minorEastAsia"/>
              </w:rPr>
            </w:pPr>
            <w:r>
              <w:rPr>
                <w:sz w:val="22"/>
              </w:rPr>
              <w:t>包含可配置的维护状态统计、机队状态卡片、机队告警卡片等</w:t>
            </w:r>
            <w:r>
              <w:rPr>
                <w:rFonts w:eastAsiaTheme="minorEastAsia" w:hint="eastAsia"/>
                <w:sz w:val="22"/>
              </w:rPr>
              <w:t>。</w:t>
            </w:r>
          </w:p>
        </w:tc>
      </w:tr>
      <w:tr w:rsidR="006B35D6">
        <w:trPr>
          <w:trHeight w:val="500"/>
        </w:trPr>
        <w:tc>
          <w:tcPr>
            <w:tcW w:w="709" w:type="dxa"/>
            <w:vAlign w:val="center"/>
          </w:tcPr>
          <w:p w:rsidR="006B35D6" w:rsidRDefault="002F3C15">
            <w:pPr>
              <w:jc w:val="center"/>
            </w:pPr>
            <w:r>
              <w:rPr>
                <w:sz w:val="22"/>
              </w:rPr>
              <w:t>6</w:t>
            </w:r>
          </w:p>
        </w:tc>
        <w:tc>
          <w:tcPr>
            <w:tcW w:w="1134" w:type="dxa"/>
            <w:vAlign w:val="center"/>
          </w:tcPr>
          <w:p w:rsidR="006B35D6" w:rsidRDefault="002F3C15">
            <w:pPr>
              <w:jc w:val="center"/>
            </w:pPr>
            <w:r>
              <w:rPr>
                <w:sz w:val="22"/>
              </w:rPr>
              <w:t>消息通知管理</w:t>
            </w:r>
          </w:p>
        </w:tc>
        <w:tc>
          <w:tcPr>
            <w:tcW w:w="7021" w:type="dxa"/>
            <w:vAlign w:val="center"/>
          </w:tcPr>
          <w:p w:rsidR="006B35D6" w:rsidRDefault="002F3C15">
            <w:pPr>
              <w:jc w:val="left"/>
              <w:rPr>
                <w:rFonts w:eastAsiaTheme="minorEastAsia"/>
              </w:rPr>
            </w:pPr>
            <w:r>
              <w:rPr>
                <w:sz w:val="22"/>
              </w:rPr>
              <w:t>消息提醒</w:t>
            </w:r>
            <w:r>
              <w:rPr>
                <w:sz w:val="22"/>
              </w:rPr>
              <w:t>+</w:t>
            </w:r>
            <w:r>
              <w:rPr>
                <w:sz w:val="22"/>
              </w:rPr>
              <w:t>数量、消息列表浏览、消息详情等</w:t>
            </w:r>
            <w:r>
              <w:rPr>
                <w:rFonts w:eastAsiaTheme="minorEastAsia" w:hint="eastAsia"/>
                <w:sz w:val="22"/>
              </w:rPr>
              <w:t>。</w:t>
            </w:r>
          </w:p>
        </w:tc>
      </w:tr>
      <w:tr w:rsidR="006B35D6">
        <w:trPr>
          <w:trHeight w:val="500"/>
        </w:trPr>
        <w:tc>
          <w:tcPr>
            <w:tcW w:w="709" w:type="dxa"/>
            <w:vAlign w:val="center"/>
          </w:tcPr>
          <w:p w:rsidR="006B35D6" w:rsidRDefault="002F3C15">
            <w:pPr>
              <w:jc w:val="center"/>
            </w:pPr>
            <w:r>
              <w:rPr>
                <w:sz w:val="22"/>
              </w:rPr>
              <w:t>7</w:t>
            </w:r>
          </w:p>
        </w:tc>
        <w:tc>
          <w:tcPr>
            <w:tcW w:w="1134" w:type="dxa"/>
            <w:vAlign w:val="center"/>
          </w:tcPr>
          <w:p w:rsidR="006B35D6" w:rsidRDefault="002F3C15">
            <w:pPr>
              <w:jc w:val="center"/>
            </w:pPr>
            <w:r>
              <w:rPr>
                <w:sz w:val="22"/>
              </w:rPr>
              <w:t>搜索</w:t>
            </w:r>
          </w:p>
        </w:tc>
        <w:tc>
          <w:tcPr>
            <w:tcW w:w="7021" w:type="dxa"/>
            <w:vAlign w:val="center"/>
          </w:tcPr>
          <w:p w:rsidR="006B35D6" w:rsidRDefault="002F3C15">
            <w:pPr>
              <w:jc w:val="left"/>
            </w:pPr>
            <w:r>
              <w:rPr>
                <w:sz w:val="22"/>
              </w:rPr>
              <w:t>搜索框：文字；拍照</w:t>
            </w:r>
            <w:r>
              <w:rPr>
                <w:sz w:val="22"/>
              </w:rPr>
              <w:t>/</w:t>
            </w:r>
            <w:r>
              <w:rPr>
                <w:sz w:val="22"/>
              </w:rPr>
              <w:t>扫描等输入；历史搜索；关注飞机等。</w:t>
            </w:r>
          </w:p>
        </w:tc>
      </w:tr>
    </w:tbl>
    <w:p w:rsidR="006B35D6" w:rsidRDefault="002F3C15">
      <w:pPr>
        <w:spacing w:before="300" w:after="120"/>
        <w:outlineLvl w:val="2"/>
      </w:pPr>
      <w:r>
        <w:rPr>
          <w:b/>
          <w:sz w:val="32"/>
        </w:rPr>
        <w:lastRenderedPageBreak/>
        <w:t xml:space="preserve">3.1.2 </w:t>
      </w:r>
      <w:r>
        <w:rPr>
          <w:b/>
          <w:sz w:val="32"/>
        </w:rPr>
        <w:t>优化</w:t>
      </w:r>
      <w:proofErr w:type="gramStart"/>
      <w:r>
        <w:rPr>
          <w:b/>
          <w:sz w:val="32"/>
        </w:rPr>
        <w:t>现役大</w:t>
      </w:r>
      <w:proofErr w:type="gramEnd"/>
      <w:r>
        <w:rPr>
          <w:b/>
          <w:sz w:val="32"/>
        </w:rPr>
        <w:t>数据平台</w:t>
      </w:r>
    </w:p>
    <w:p w:rsidR="006B35D6" w:rsidRDefault="006B35D6"/>
    <w:tbl>
      <w:tblPr>
        <w:tblW w:w="8931" w:type="dxa"/>
        <w:tblInd w:w="12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60" w:type="dxa"/>
          <w:left w:w="120" w:type="dxa"/>
          <w:bottom w:w="30" w:type="dxa"/>
          <w:right w:w="120" w:type="dxa"/>
        </w:tblCellMar>
        <w:tblLook w:val="04A0"/>
      </w:tblPr>
      <w:tblGrid>
        <w:gridCol w:w="709"/>
        <w:gridCol w:w="1134"/>
        <w:gridCol w:w="7088"/>
      </w:tblGrid>
      <w:tr w:rsidR="006B35D6">
        <w:trPr>
          <w:trHeight w:val="500"/>
        </w:trPr>
        <w:tc>
          <w:tcPr>
            <w:tcW w:w="709" w:type="dxa"/>
            <w:vAlign w:val="center"/>
          </w:tcPr>
          <w:p w:rsidR="006B35D6" w:rsidRDefault="002F3C15">
            <w:pPr>
              <w:jc w:val="center"/>
            </w:pPr>
            <w:r>
              <w:rPr>
                <w:sz w:val="22"/>
              </w:rPr>
              <w:t>序号</w:t>
            </w:r>
          </w:p>
        </w:tc>
        <w:tc>
          <w:tcPr>
            <w:tcW w:w="1134" w:type="dxa"/>
            <w:vAlign w:val="center"/>
          </w:tcPr>
          <w:p w:rsidR="006B35D6" w:rsidRDefault="002F3C15">
            <w:pPr>
              <w:jc w:val="center"/>
            </w:pPr>
            <w:r>
              <w:rPr>
                <w:sz w:val="22"/>
              </w:rPr>
              <w:t>需求</w:t>
            </w:r>
          </w:p>
        </w:tc>
        <w:tc>
          <w:tcPr>
            <w:tcW w:w="7088" w:type="dxa"/>
            <w:vAlign w:val="center"/>
          </w:tcPr>
          <w:p w:rsidR="006B35D6" w:rsidRDefault="002F3C15">
            <w:pPr>
              <w:jc w:val="center"/>
            </w:pPr>
            <w:r>
              <w:rPr>
                <w:sz w:val="22"/>
              </w:rPr>
              <w:t>描述</w:t>
            </w:r>
          </w:p>
        </w:tc>
      </w:tr>
      <w:tr w:rsidR="006B35D6">
        <w:trPr>
          <w:trHeight w:val="500"/>
        </w:trPr>
        <w:tc>
          <w:tcPr>
            <w:tcW w:w="709" w:type="dxa"/>
            <w:vAlign w:val="center"/>
          </w:tcPr>
          <w:p w:rsidR="006B35D6" w:rsidRDefault="002F3C15">
            <w:pPr>
              <w:jc w:val="center"/>
            </w:pPr>
            <w:r>
              <w:rPr>
                <w:sz w:val="22"/>
              </w:rPr>
              <w:t>8</w:t>
            </w:r>
          </w:p>
        </w:tc>
        <w:tc>
          <w:tcPr>
            <w:tcW w:w="1134" w:type="dxa"/>
            <w:vAlign w:val="center"/>
          </w:tcPr>
          <w:p w:rsidR="006B35D6" w:rsidRDefault="002F3C15">
            <w:pPr>
              <w:jc w:val="center"/>
            </w:pPr>
            <w:r>
              <w:rPr>
                <w:sz w:val="22"/>
              </w:rPr>
              <w:t>模块升级</w:t>
            </w:r>
          </w:p>
        </w:tc>
        <w:tc>
          <w:tcPr>
            <w:tcW w:w="7088" w:type="dxa"/>
            <w:vAlign w:val="center"/>
          </w:tcPr>
          <w:p w:rsidR="006B35D6" w:rsidRDefault="002F3C15">
            <w:pPr>
              <w:jc w:val="left"/>
            </w:pPr>
            <w:r>
              <w:rPr>
                <w:sz w:val="22"/>
              </w:rPr>
              <w:t>根据采购方的输入，升级数据引擎网络微服务，并在</w:t>
            </w:r>
            <w:proofErr w:type="spellStart"/>
            <w:r>
              <w:rPr>
                <w:sz w:val="22"/>
              </w:rPr>
              <w:t>Kubernetes</w:t>
            </w:r>
            <w:proofErr w:type="spellEnd"/>
            <w:r>
              <w:rPr>
                <w:sz w:val="22"/>
              </w:rPr>
              <w:t>集群完成部署。</w:t>
            </w:r>
          </w:p>
        </w:tc>
      </w:tr>
      <w:tr w:rsidR="006B35D6">
        <w:trPr>
          <w:trHeight w:val="500"/>
        </w:trPr>
        <w:tc>
          <w:tcPr>
            <w:tcW w:w="709" w:type="dxa"/>
            <w:vAlign w:val="center"/>
          </w:tcPr>
          <w:p w:rsidR="006B35D6" w:rsidRDefault="002F3C15">
            <w:pPr>
              <w:jc w:val="center"/>
            </w:pPr>
            <w:r>
              <w:rPr>
                <w:sz w:val="22"/>
              </w:rPr>
              <w:t>9</w:t>
            </w:r>
          </w:p>
        </w:tc>
        <w:tc>
          <w:tcPr>
            <w:tcW w:w="1134" w:type="dxa"/>
            <w:vAlign w:val="center"/>
          </w:tcPr>
          <w:p w:rsidR="006B35D6" w:rsidRDefault="002F3C15">
            <w:pPr>
              <w:jc w:val="center"/>
            </w:pPr>
            <w:r>
              <w:rPr>
                <w:sz w:val="22"/>
              </w:rPr>
              <w:t>集成前端</w:t>
            </w:r>
          </w:p>
        </w:tc>
        <w:tc>
          <w:tcPr>
            <w:tcW w:w="7088" w:type="dxa"/>
            <w:vAlign w:val="center"/>
          </w:tcPr>
          <w:p w:rsidR="006B35D6" w:rsidRDefault="002F3C15">
            <w:pPr>
              <w:jc w:val="left"/>
            </w:pPr>
            <w:r>
              <w:rPr>
                <w:sz w:val="22"/>
              </w:rPr>
              <w:t>开发一个集成前端，</w:t>
            </w:r>
            <w:r>
              <w:rPr>
                <w:sz w:val="22"/>
              </w:rPr>
              <w:t xml:space="preserve"> </w:t>
            </w:r>
            <w:r>
              <w:rPr>
                <w:sz w:val="22"/>
              </w:rPr>
              <w:t>满足译码配置，日志分析等相关功能的可视化需求。</w:t>
            </w:r>
          </w:p>
        </w:tc>
      </w:tr>
      <w:tr w:rsidR="006B35D6">
        <w:trPr>
          <w:trHeight w:val="500"/>
        </w:trPr>
        <w:tc>
          <w:tcPr>
            <w:tcW w:w="709" w:type="dxa"/>
            <w:vAlign w:val="center"/>
          </w:tcPr>
          <w:p w:rsidR="006B35D6" w:rsidRDefault="002F3C15">
            <w:pPr>
              <w:jc w:val="center"/>
            </w:pPr>
            <w:r>
              <w:rPr>
                <w:sz w:val="22"/>
              </w:rPr>
              <w:t>10</w:t>
            </w:r>
          </w:p>
        </w:tc>
        <w:tc>
          <w:tcPr>
            <w:tcW w:w="1134" w:type="dxa"/>
            <w:vAlign w:val="center"/>
          </w:tcPr>
          <w:p w:rsidR="006B35D6" w:rsidRDefault="002F3C15">
            <w:pPr>
              <w:jc w:val="center"/>
            </w:pPr>
            <w:r>
              <w:rPr>
                <w:sz w:val="22"/>
              </w:rPr>
              <w:t>日志监控</w:t>
            </w:r>
          </w:p>
        </w:tc>
        <w:tc>
          <w:tcPr>
            <w:tcW w:w="7088" w:type="dxa"/>
            <w:vAlign w:val="center"/>
          </w:tcPr>
          <w:p w:rsidR="006B35D6" w:rsidRDefault="002F3C15">
            <w:pPr>
              <w:jc w:val="left"/>
            </w:pPr>
            <w:r>
              <w:rPr>
                <w:sz w:val="22"/>
              </w:rPr>
              <w:t>根据采购方的输入，按照采购方要求完成日志监控和分析功能。</w:t>
            </w:r>
          </w:p>
        </w:tc>
      </w:tr>
      <w:tr w:rsidR="006B35D6">
        <w:trPr>
          <w:trHeight w:val="500"/>
        </w:trPr>
        <w:tc>
          <w:tcPr>
            <w:tcW w:w="709" w:type="dxa"/>
            <w:vAlign w:val="center"/>
          </w:tcPr>
          <w:p w:rsidR="006B35D6" w:rsidRDefault="002F3C15">
            <w:pPr>
              <w:jc w:val="center"/>
            </w:pPr>
            <w:r>
              <w:rPr>
                <w:sz w:val="22"/>
              </w:rPr>
              <w:t>11</w:t>
            </w:r>
          </w:p>
        </w:tc>
        <w:tc>
          <w:tcPr>
            <w:tcW w:w="1134" w:type="dxa"/>
            <w:vAlign w:val="center"/>
          </w:tcPr>
          <w:p w:rsidR="006B35D6" w:rsidRDefault="002F3C15">
            <w:pPr>
              <w:jc w:val="center"/>
            </w:pPr>
            <w:r>
              <w:rPr>
                <w:sz w:val="22"/>
              </w:rPr>
              <w:t>模块交互</w:t>
            </w:r>
          </w:p>
        </w:tc>
        <w:tc>
          <w:tcPr>
            <w:tcW w:w="7088" w:type="dxa"/>
            <w:vAlign w:val="center"/>
          </w:tcPr>
          <w:p w:rsidR="006B35D6" w:rsidRDefault="002F3C15">
            <w:pPr>
              <w:jc w:val="left"/>
            </w:pPr>
            <w:r>
              <w:rPr>
                <w:sz w:val="22"/>
              </w:rPr>
              <w:t>实现升级的服务与采购方原有</w:t>
            </w:r>
            <w:proofErr w:type="spellStart"/>
            <w:r>
              <w:rPr>
                <w:sz w:val="22"/>
              </w:rPr>
              <w:t>Hadoop</w:t>
            </w:r>
            <w:proofErr w:type="spellEnd"/>
            <w:r>
              <w:rPr>
                <w:sz w:val="22"/>
              </w:rPr>
              <w:t>集群及</w:t>
            </w:r>
            <w:proofErr w:type="spellStart"/>
            <w:r>
              <w:rPr>
                <w:sz w:val="22"/>
              </w:rPr>
              <w:t>Kubernetes</w:t>
            </w:r>
            <w:proofErr w:type="spellEnd"/>
            <w:r>
              <w:rPr>
                <w:sz w:val="22"/>
              </w:rPr>
              <w:t>集群上的特定功能</w:t>
            </w:r>
            <w:proofErr w:type="gramStart"/>
            <w:r>
              <w:rPr>
                <w:sz w:val="22"/>
              </w:rPr>
              <w:t>模之间</w:t>
            </w:r>
            <w:proofErr w:type="gramEnd"/>
            <w:r>
              <w:rPr>
                <w:sz w:val="22"/>
              </w:rPr>
              <w:t>的交互能力。</w:t>
            </w:r>
          </w:p>
        </w:tc>
      </w:tr>
    </w:tbl>
    <w:p w:rsidR="006B35D6" w:rsidRDefault="002F3C15">
      <w:pPr>
        <w:spacing w:before="300" w:after="120"/>
        <w:outlineLvl w:val="2"/>
      </w:pPr>
      <w:r>
        <w:rPr>
          <w:b/>
          <w:sz w:val="32"/>
        </w:rPr>
        <w:t xml:space="preserve">3.1.3 </w:t>
      </w:r>
      <w:r>
        <w:rPr>
          <w:b/>
          <w:sz w:val="32"/>
        </w:rPr>
        <w:t>系统集成</w:t>
      </w:r>
    </w:p>
    <w:p w:rsidR="006B35D6" w:rsidRDefault="006B35D6"/>
    <w:tbl>
      <w:tblPr>
        <w:tblW w:w="8827" w:type="dxa"/>
        <w:tblInd w:w="12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60" w:type="dxa"/>
          <w:left w:w="120" w:type="dxa"/>
          <w:bottom w:w="30" w:type="dxa"/>
          <w:right w:w="120" w:type="dxa"/>
        </w:tblCellMar>
        <w:tblLook w:val="04A0"/>
      </w:tblPr>
      <w:tblGrid>
        <w:gridCol w:w="709"/>
        <w:gridCol w:w="1134"/>
        <w:gridCol w:w="6984"/>
      </w:tblGrid>
      <w:tr w:rsidR="006B35D6">
        <w:trPr>
          <w:trHeight w:val="500"/>
        </w:trPr>
        <w:tc>
          <w:tcPr>
            <w:tcW w:w="709" w:type="dxa"/>
          </w:tcPr>
          <w:p w:rsidR="006B35D6" w:rsidRDefault="002F3C15">
            <w:r>
              <w:rPr>
                <w:sz w:val="22"/>
              </w:rPr>
              <w:t>序号</w:t>
            </w:r>
          </w:p>
        </w:tc>
        <w:tc>
          <w:tcPr>
            <w:tcW w:w="1134" w:type="dxa"/>
            <w:vAlign w:val="center"/>
          </w:tcPr>
          <w:p w:rsidR="006B35D6" w:rsidRDefault="002F3C15">
            <w:pPr>
              <w:jc w:val="center"/>
            </w:pPr>
            <w:r>
              <w:rPr>
                <w:sz w:val="22"/>
              </w:rPr>
              <w:t>需求</w:t>
            </w:r>
          </w:p>
        </w:tc>
        <w:tc>
          <w:tcPr>
            <w:tcW w:w="6984" w:type="dxa"/>
            <w:vAlign w:val="center"/>
          </w:tcPr>
          <w:p w:rsidR="006B35D6" w:rsidRDefault="002F3C15">
            <w:pPr>
              <w:jc w:val="center"/>
            </w:pPr>
            <w:r>
              <w:rPr>
                <w:sz w:val="22"/>
              </w:rPr>
              <w:t>描述</w:t>
            </w:r>
          </w:p>
        </w:tc>
      </w:tr>
      <w:tr w:rsidR="006B35D6">
        <w:trPr>
          <w:trHeight w:val="500"/>
        </w:trPr>
        <w:tc>
          <w:tcPr>
            <w:tcW w:w="709" w:type="dxa"/>
          </w:tcPr>
          <w:p w:rsidR="006B35D6" w:rsidRDefault="002F3C15">
            <w:r>
              <w:rPr>
                <w:sz w:val="22"/>
              </w:rPr>
              <w:t>12</w:t>
            </w:r>
          </w:p>
        </w:tc>
        <w:tc>
          <w:tcPr>
            <w:tcW w:w="1134" w:type="dxa"/>
            <w:vAlign w:val="center"/>
          </w:tcPr>
          <w:p w:rsidR="006B35D6" w:rsidRDefault="002F3C15">
            <w:pPr>
              <w:jc w:val="center"/>
            </w:pPr>
            <w:r>
              <w:rPr>
                <w:sz w:val="22"/>
              </w:rPr>
              <w:t>数据集成</w:t>
            </w:r>
          </w:p>
        </w:tc>
        <w:tc>
          <w:tcPr>
            <w:tcW w:w="6984" w:type="dxa"/>
            <w:vAlign w:val="center"/>
          </w:tcPr>
          <w:p w:rsidR="006B35D6" w:rsidRDefault="002F3C15">
            <w:pPr>
              <w:jc w:val="left"/>
            </w:pPr>
            <w:r>
              <w:rPr>
                <w:sz w:val="22"/>
              </w:rPr>
              <w:t>根据采购方要求，使用</w:t>
            </w:r>
            <w:r>
              <w:rPr>
                <w:sz w:val="22"/>
              </w:rPr>
              <w:t>JWT</w:t>
            </w:r>
            <w:r>
              <w:rPr>
                <w:sz w:val="22"/>
              </w:rPr>
              <w:t>技术，开发仅限在大数据平台消费的航段数据</w:t>
            </w:r>
            <w:r>
              <w:rPr>
                <w:sz w:val="22"/>
              </w:rPr>
              <w:t xml:space="preserve">Restful </w:t>
            </w:r>
            <w:r>
              <w:rPr>
                <w:sz w:val="22"/>
              </w:rPr>
              <w:t>风格的</w:t>
            </w:r>
            <w:r>
              <w:rPr>
                <w:sz w:val="22"/>
              </w:rPr>
              <w:t>API</w:t>
            </w:r>
            <w:r>
              <w:rPr>
                <w:sz w:val="22"/>
              </w:rPr>
              <w:t>接口。</w:t>
            </w:r>
          </w:p>
        </w:tc>
      </w:tr>
      <w:tr w:rsidR="006B35D6">
        <w:trPr>
          <w:trHeight w:val="500"/>
        </w:trPr>
        <w:tc>
          <w:tcPr>
            <w:tcW w:w="709" w:type="dxa"/>
          </w:tcPr>
          <w:p w:rsidR="006B35D6" w:rsidRDefault="002F3C15">
            <w:r>
              <w:rPr>
                <w:sz w:val="22"/>
              </w:rPr>
              <w:t>13</w:t>
            </w:r>
          </w:p>
        </w:tc>
        <w:tc>
          <w:tcPr>
            <w:tcW w:w="1134" w:type="dxa"/>
            <w:vAlign w:val="center"/>
          </w:tcPr>
          <w:p w:rsidR="006B35D6" w:rsidRDefault="002F3C15">
            <w:pPr>
              <w:jc w:val="center"/>
            </w:pPr>
            <w:r>
              <w:rPr>
                <w:sz w:val="22"/>
              </w:rPr>
              <w:t>应用集成</w:t>
            </w:r>
          </w:p>
        </w:tc>
        <w:tc>
          <w:tcPr>
            <w:tcW w:w="6984" w:type="dxa"/>
            <w:vAlign w:val="center"/>
          </w:tcPr>
          <w:p w:rsidR="006B35D6" w:rsidRDefault="002F3C15">
            <w:pPr>
              <w:jc w:val="left"/>
            </w:pPr>
            <w:r>
              <w:rPr>
                <w:sz w:val="22"/>
              </w:rPr>
              <w:t>根据采购方要求，使用</w:t>
            </w:r>
            <w:r>
              <w:rPr>
                <w:sz w:val="22"/>
              </w:rPr>
              <w:t>JWT</w:t>
            </w:r>
            <w:r>
              <w:rPr>
                <w:sz w:val="22"/>
              </w:rPr>
              <w:t>技术，开发工程化的权限管理系统，用于管理</w:t>
            </w:r>
            <w:proofErr w:type="spellStart"/>
            <w:r>
              <w:rPr>
                <w:sz w:val="22"/>
              </w:rPr>
              <w:t>Hadoop</w:t>
            </w:r>
            <w:proofErr w:type="spellEnd"/>
            <w:r>
              <w:rPr>
                <w:sz w:val="22"/>
              </w:rPr>
              <w:t>集群和</w:t>
            </w:r>
            <w:proofErr w:type="spellStart"/>
            <w:r>
              <w:rPr>
                <w:sz w:val="22"/>
              </w:rPr>
              <w:t>Kubernetes</w:t>
            </w:r>
            <w:proofErr w:type="spellEnd"/>
            <w:r>
              <w:rPr>
                <w:sz w:val="22"/>
              </w:rPr>
              <w:t>集群上的各种权限，并作为各项应用的总入口。</w:t>
            </w:r>
          </w:p>
        </w:tc>
      </w:tr>
    </w:tbl>
    <w:p w:rsidR="006B35D6" w:rsidRDefault="002F3C15">
      <w:pPr>
        <w:spacing w:before="300" w:after="120"/>
        <w:outlineLvl w:val="2"/>
      </w:pPr>
      <w:r>
        <w:rPr>
          <w:b/>
          <w:sz w:val="32"/>
        </w:rPr>
        <w:t xml:space="preserve">3.1.4 </w:t>
      </w:r>
      <w:r>
        <w:rPr>
          <w:b/>
          <w:sz w:val="32"/>
        </w:rPr>
        <w:t>分析算法运营环境和软件服务环境的优化</w:t>
      </w:r>
    </w:p>
    <w:p w:rsidR="006B35D6" w:rsidRDefault="006B35D6"/>
    <w:p w:rsidR="006B35D6" w:rsidRDefault="006B35D6"/>
    <w:tbl>
      <w:tblPr>
        <w:tblW w:w="8505" w:type="dxa"/>
        <w:tblInd w:w="12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60" w:type="dxa"/>
          <w:left w:w="120" w:type="dxa"/>
          <w:bottom w:w="30" w:type="dxa"/>
          <w:right w:w="120" w:type="dxa"/>
        </w:tblCellMar>
        <w:tblLook w:val="04A0"/>
      </w:tblPr>
      <w:tblGrid>
        <w:gridCol w:w="483"/>
        <w:gridCol w:w="1108"/>
        <w:gridCol w:w="6914"/>
      </w:tblGrid>
      <w:tr w:rsidR="006B35D6">
        <w:trPr>
          <w:trHeight w:val="500"/>
        </w:trPr>
        <w:tc>
          <w:tcPr>
            <w:tcW w:w="483" w:type="dxa"/>
          </w:tcPr>
          <w:p w:rsidR="006B35D6" w:rsidRDefault="002F3C15">
            <w:r>
              <w:rPr>
                <w:sz w:val="22"/>
              </w:rPr>
              <w:t>序号</w:t>
            </w:r>
          </w:p>
        </w:tc>
        <w:tc>
          <w:tcPr>
            <w:tcW w:w="1108" w:type="dxa"/>
          </w:tcPr>
          <w:p w:rsidR="006B35D6" w:rsidRDefault="002F3C15">
            <w:r>
              <w:rPr>
                <w:sz w:val="22"/>
              </w:rPr>
              <w:t>需求</w:t>
            </w:r>
          </w:p>
        </w:tc>
        <w:tc>
          <w:tcPr>
            <w:tcW w:w="6914" w:type="dxa"/>
          </w:tcPr>
          <w:p w:rsidR="006B35D6" w:rsidRDefault="002F3C15">
            <w:r>
              <w:rPr>
                <w:sz w:val="22"/>
              </w:rPr>
              <w:t>描述</w:t>
            </w:r>
          </w:p>
        </w:tc>
      </w:tr>
      <w:tr w:rsidR="006B35D6">
        <w:trPr>
          <w:trHeight w:val="500"/>
        </w:trPr>
        <w:tc>
          <w:tcPr>
            <w:tcW w:w="483" w:type="dxa"/>
          </w:tcPr>
          <w:p w:rsidR="006B35D6" w:rsidRDefault="002F3C15">
            <w:r>
              <w:rPr>
                <w:sz w:val="22"/>
              </w:rPr>
              <w:t>14</w:t>
            </w:r>
          </w:p>
        </w:tc>
        <w:tc>
          <w:tcPr>
            <w:tcW w:w="1108" w:type="dxa"/>
          </w:tcPr>
          <w:p w:rsidR="006B35D6" w:rsidRDefault="002F3C15">
            <w:r>
              <w:rPr>
                <w:sz w:val="22"/>
              </w:rPr>
              <w:t>可视化工具</w:t>
            </w:r>
          </w:p>
        </w:tc>
        <w:tc>
          <w:tcPr>
            <w:tcW w:w="6914" w:type="dxa"/>
          </w:tcPr>
          <w:p w:rsidR="006B35D6" w:rsidRDefault="002F3C15">
            <w:r>
              <w:rPr>
                <w:sz w:val="22"/>
              </w:rPr>
              <w:t>根据采购方要求，开发定制的可视化工具，实现数据资产目录和</w:t>
            </w:r>
            <w:r>
              <w:rPr>
                <w:sz w:val="22"/>
              </w:rPr>
              <w:t>QAR</w:t>
            </w:r>
            <w:r>
              <w:rPr>
                <w:sz w:val="22"/>
              </w:rPr>
              <w:t>数据在前端高速加载并以可视化呈现。</w:t>
            </w:r>
            <w:r>
              <w:rPr>
                <w:sz w:val="22"/>
              </w:rPr>
              <w:t xml:space="preserve"> </w:t>
            </w:r>
          </w:p>
        </w:tc>
      </w:tr>
      <w:tr w:rsidR="006B35D6">
        <w:trPr>
          <w:trHeight w:val="500"/>
        </w:trPr>
        <w:tc>
          <w:tcPr>
            <w:tcW w:w="483" w:type="dxa"/>
          </w:tcPr>
          <w:p w:rsidR="006B35D6" w:rsidRDefault="002F3C15">
            <w:r>
              <w:rPr>
                <w:sz w:val="22"/>
              </w:rPr>
              <w:t>15</w:t>
            </w:r>
          </w:p>
        </w:tc>
        <w:tc>
          <w:tcPr>
            <w:tcW w:w="1108" w:type="dxa"/>
          </w:tcPr>
          <w:p w:rsidR="006B35D6" w:rsidRDefault="002F3C15">
            <w:r>
              <w:rPr>
                <w:sz w:val="22"/>
              </w:rPr>
              <w:t>CI/CD</w:t>
            </w:r>
            <w:r>
              <w:rPr>
                <w:sz w:val="22"/>
              </w:rPr>
              <w:t>部署</w:t>
            </w:r>
          </w:p>
        </w:tc>
        <w:tc>
          <w:tcPr>
            <w:tcW w:w="6914" w:type="dxa"/>
          </w:tcPr>
          <w:p w:rsidR="006B35D6" w:rsidRDefault="002F3C15">
            <w:r>
              <w:rPr>
                <w:sz w:val="22"/>
              </w:rPr>
              <w:t>协助采购方实现代码开发平台与</w:t>
            </w:r>
            <w:proofErr w:type="spellStart"/>
            <w:r>
              <w:rPr>
                <w:sz w:val="22"/>
              </w:rPr>
              <w:t>Kubernetes</w:t>
            </w:r>
            <w:proofErr w:type="spellEnd"/>
            <w:r>
              <w:rPr>
                <w:sz w:val="22"/>
              </w:rPr>
              <w:t>集群的持续开发持续集成（</w:t>
            </w:r>
            <w:r>
              <w:rPr>
                <w:sz w:val="22"/>
              </w:rPr>
              <w:t>CI/CD</w:t>
            </w:r>
            <w:r>
              <w:rPr>
                <w:sz w:val="22"/>
              </w:rPr>
              <w:t>）部署</w:t>
            </w:r>
          </w:p>
        </w:tc>
      </w:tr>
    </w:tbl>
    <w:p w:rsidR="006B35D6" w:rsidRDefault="002F3C15">
      <w:pPr>
        <w:spacing w:before="320" w:after="120"/>
        <w:outlineLvl w:val="1"/>
      </w:pPr>
      <w:r>
        <w:rPr>
          <w:b/>
          <w:sz w:val="32"/>
        </w:rPr>
        <w:t xml:space="preserve">3.2 </w:t>
      </w:r>
      <w:r>
        <w:rPr>
          <w:b/>
          <w:sz w:val="32"/>
        </w:rPr>
        <w:t>硬件平台</w:t>
      </w:r>
    </w:p>
    <w:p w:rsidR="006B35D6" w:rsidRDefault="002F3C15">
      <w:r>
        <w:rPr>
          <w:sz w:val="22"/>
        </w:rPr>
        <w:t>硬件平台技术要求见竞争性谈判文件</w:t>
      </w:r>
    </w:p>
    <w:p w:rsidR="006B35D6" w:rsidRDefault="002F3C15">
      <w:pPr>
        <w:spacing w:before="320" w:after="120"/>
        <w:outlineLvl w:val="1"/>
      </w:pPr>
      <w:r>
        <w:rPr>
          <w:b/>
          <w:sz w:val="32"/>
        </w:rPr>
        <w:lastRenderedPageBreak/>
        <w:t xml:space="preserve">3.3 </w:t>
      </w:r>
      <w:r>
        <w:rPr>
          <w:b/>
          <w:sz w:val="32"/>
        </w:rPr>
        <w:t>系统性能需求</w:t>
      </w:r>
    </w:p>
    <w:p w:rsidR="006B35D6" w:rsidRDefault="002F3C15">
      <w:pPr>
        <w:spacing w:before="300" w:after="120"/>
        <w:outlineLvl w:val="2"/>
      </w:pPr>
      <w:r>
        <w:rPr>
          <w:b/>
          <w:sz w:val="32"/>
        </w:rPr>
        <w:t xml:space="preserve">3.3.1 </w:t>
      </w:r>
      <w:r>
        <w:rPr>
          <w:b/>
          <w:sz w:val="32"/>
        </w:rPr>
        <w:t>技术要求</w:t>
      </w:r>
    </w:p>
    <w:p w:rsidR="006B35D6" w:rsidRDefault="002F3C15">
      <w:r>
        <w:rPr>
          <w:sz w:val="22"/>
        </w:rPr>
        <w:t>本项目软件性能总体技术要求需符合采购方《竞争性谈判文件》。</w:t>
      </w:r>
    </w:p>
    <w:p w:rsidR="006B35D6" w:rsidRDefault="002F3C15">
      <w:pPr>
        <w:spacing w:before="300" w:after="120"/>
        <w:outlineLvl w:val="2"/>
      </w:pPr>
      <w:r>
        <w:rPr>
          <w:b/>
          <w:sz w:val="32"/>
        </w:rPr>
        <w:t xml:space="preserve">3.3.2 </w:t>
      </w:r>
      <w:r>
        <w:rPr>
          <w:b/>
          <w:sz w:val="32"/>
        </w:rPr>
        <w:t>运行响应要求</w:t>
      </w:r>
    </w:p>
    <w:p w:rsidR="006B35D6" w:rsidRDefault="002F3C15">
      <w:r>
        <w:rPr>
          <w:sz w:val="22"/>
        </w:rPr>
        <w:t>a)</w:t>
      </w:r>
      <w:r>
        <w:rPr>
          <w:sz w:val="22"/>
        </w:rPr>
        <w:t>软件能够保证</w:t>
      </w:r>
      <w:r>
        <w:rPr>
          <w:sz w:val="22"/>
        </w:rPr>
        <w:t xml:space="preserve">7×24 </w:t>
      </w:r>
      <w:r>
        <w:rPr>
          <w:sz w:val="22"/>
        </w:rPr>
        <w:t>小时连续正常运行；</w:t>
      </w:r>
    </w:p>
    <w:p w:rsidR="006B35D6" w:rsidRDefault="002F3C15">
      <w:r>
        <w:rPr>
          <w:sz w:val="22"/>
        </w:rPr>
        <w:t>b)</w:t>
      </w:r>
      <w:r>
        <w:rPr>
          <w:sz w:val="22"/>
        </w:rPr>
        <w:t>软件不限制用户数量，能够达到至少</w:t>
      </w:r>
      <w:r>
        <w:rPr>
          <w:sz w:val="22"/>
        </w:rPr>
        <w:t>20</w:t>
      </w:r>
      <w:r>
        <w:rPr>
          <w:sz w:val="22"/>
        </w:rPr>
        <w:t>个并发用户同时提交作业；</w:t>
      </w:r>
    </w:p>
    <w:p w:rsidR="006B35D6" w:rsidRDefault="002F3C15">
      <w:r>
        <w:rPr>
          <w:sz w:val="22"/>
        </w:rPr>
        <w:t>c)</w:t>
      </w:r>
      <w:r>
        <w:rPr>
          <w:sz w:val="22"/>
        </w:rPr>
        <w:t>软件的各种数据输出（包括单据、预定义报表及预定</w:t>
      </w:r>
      <w:proofErr w:type="gramStart"/>
      <w:r>
        <w:rPr>
          <w:sz w:val="22"/>
        </w:rPr>
        <w:t>义统计</w:t>
      </w:r>
      <w:proofErr w:type="gramEnd"/>
      <w:r>
        <w:rPr>
          <w:sz w:val="22"/>
        </w:rPr>
        <w:t>结果的产生）响应时间最慢不大于</w:t>
      </w:r>
      <w:r>
        <w:rPr>
          <w:sz w:val="22"/>
        </w:rPr>
        <w:t>10</w:t>
      </w:r>
      <w:r>
        <w:rPr>
          <w:sz w:val="22"/>
        </w:rPr>
        <w:t>秒；</w:t>
      </w:r>
    </w:p>
    <w:p w:rsidR="006B35D6" w:rsidRDefault="002F3C15">
      <w:r>
        <w:rPr>
          <w:sz w:val="22"/>
        </w:rPr>
        <w:t>d)</w:t>
      </w:r>
      <w:r>
        <w:rPr>
          <w:sz w:val="22"/>
        </w:rPr>
        <w:t>所有对于软件登录和模块级别的操作界面的登录，客户端操作的等待时间不大于</w:t>
      </w:r>
      <w:r>
        <w:rPr>
          <w:sz w:val="22"/>
        </w:rPr>
        <w:t>3</w:t>
      </w:r>
      <w:r>
        <w:rPr>
          <w:sz w:val="22"/>
        </w:rPr>
        <w:t>秒；</w:t>
      </w:r>
    </w:p>
    <w:p w:rsidR="006B35D6" w:rsidRDefault="002F3C15">
      <w:r>
        <w:rPr>
          <w:sz w:val="22"/>
        </w:rPr>
        <w:t>e)</w:t>
      </w:r>
      <w:r>
        <w:rPr>
          <w:sz w:val="22"/>
        </w:rPr>
        <w:t>软件正式运行后（质保期内）如出现影响正常工作超过</w:t>
      </w:r>
      <w:r>
        <w:rPr>
          <w:sz w:val="22"/>
        </w:rPr>
        <w:t>12</w:t>
      </w:r>
      <w:r>
        <w:rPr>
          <w:sz w:val="22"/>
        </w:rPr>
        <w:t>分钟的重大软件（非人为硬件）的</w:t>
      </w:r>
      <w:proofErr w:type="gramStart"/>
      <w:r>
        <w:rPr>
          <w:sz w:val="22"/>
        </w:rPr>
        <w:t>宕</w:t>
      </w:r>
      <w:proofErr w:type="gramEnd"/>
      <w:r>
        <w:rPr>
          <w:sz w:val="22"/>
        </w:rPr>
        <w:t>机故障，供应商</w:t>
      </w:r>
      <w:proofErr w:type="gramStart"/>
      <w:r>
        <w:rPr>
          <w:sz w:val="22"/>
        </w:rPr>
        <w:t>需承诺</w:t>
      </w:r>
      <w:proofErr w:type="gramEnd"/>
      <w:r>
        <w:rPr>
          <w:sz w:val="22"/>
        </w:rPr>
        <w:t>1</w:t>
      </w:r>
      <w:r>
        <w:rPr>
          <w:sz w:val="22"/>
        </w:rPr>
        <w:t>小时客户响应并启动紧急事件应急处理机制，最大限度地使系统恢复运行，此时间最大控制在</w:t>
      </w:r>
      <w:r>
        <w:rPr>
          <w:sz w:val="22"/>
        </w:rPr>
        <w:t>2</w:t>
      </w:r>
      <w:r>
        <w:rPr>
          <w:sz w:val="22"/>
        </w:rPr>
        <w:t>小时以内。</w:t>
      </w:r>
    </w:p>
    <w:p w:rsidR="006B35D6" w:rsidRDefault="006B35D6"/>
    <w:p w:rsidR="006B35D6" w:rsidRDefault="002F3C15">
      <w:pPr>
        <w:spacing w:before="300" w:after="120"/>
        <w:outlineLvl w:val="2"/>
      </w:pPr>
      <w:r>
        <w:rPr>
          <w:b/>
          <w:sz w:val="32"/>
        </w:rPr>
        <w:t xml:space="preserve">3.3.3 </w:t>
      </w:r>
      <w:r>
        <w:rPr>
          <w:b/>
          <w:sz w:val="32"/>
        </w:rPr>
        <w:t>系</w:t>
      </w:r>
      <w:r>
        <w:rPr>
          <w:b/>
          <w:sz w:val="32"/>
        </w:rPr>
        <w:t>统灾备</w:t>
      </w:r>
    </w:p>
    <w:p w:rsidR="006B35D6" w:rsidRDefault="002F3C15">
      <w:r>
        <w:rPr>
          <w:sz w:val="22"/>
        </w:rPr>
        <w:t>a)</w:t>
      </w:r>
      <w:r>
        <w:rPr>
          <w:sz w:val="22"/>
        </w:rPr>
        <w:t>数据库备份与恢复：为避免数据丢失或遭到破坏，须采取安全备份策略对磁盘数据的进行备份和维护，尽量避免发生灾难性数据丢失，或使丢失数据所产生的灾难性后果降低到最小程度。</w:t>
      </w:r>
    </w:p>
    <w:p w:rsidR="006B35D6" w:rsidRDefault="002F3C15">
      <w:r>
        <w:rPr>
          <w:sz w:val="22"/>
        </w:rPr>
        <w:t>b)</w:t>
      </w:r>
      <w:r>
        <w:rPr>
          <w:sz w:val="22"/>
        </w:rPr>
        <w:t>平台具有大型企业级的高可用性，通过采取有效措施，如业务连续性管理体系或者备份措施等，在系统故障造成业务中断时可快速恢复至正常运行状态。</w:t>
      </w:r>
    </w:p>
    <w:p w:rsidR="006B35D6" w:rsidRDefault="002F3C15">
      <w:r>
        <w:rPr>
          <w:sz w:val="22"/>
        </w:rPr>
        <w:t>c)</w:t>
      </w:r>
      <w:r>
        <w:rPr>
          <w:sz w:val="22"/>
        </w:rPr>
        <w:t>数据自动保存：在草稿状态未操作超过</w:t>
      </w:r>
      <w:r>
        <w:rPr>
          <w:sz w:val="22"/>
        </w:rPr>
        <w:t>10</w:t>
      </w:r>
      <w:r>
        <w:rPr>
          <w:sz w:val="22"/>
        </w:rPr>
        <w:t>分钟，系统自动保存当前页面。突遇紧急情况导致系统重启，数据自动提取前一次保存的信息。</w:t>
      </w:r>
    </w:p>
    <w:p w:rsidR="006B35D6" w:rsidRDefault="002F3C15">
      <w:r>
        <w:rPr>
          <w:sz w:val="22"/>
        </w:rPr>
        <w:t>d)</w:t>
      </w:r>
      <w:r>
        <w:rPr>
          <w:sz w:val="22"/>
        </w:rPr>
        <w:t>平台应保持</w:t>
      </w:r>
      <w:r>
        <w:rPr>
          <w:sz w:val="22"/>
        </w:rPr>
        <w:t>7*24</w:t>
      </w:r>
      <w:r>
        <w:rPr>
          <w:sz w:val="22"/>
        </w:rPr>
        <w:t>小时运行，具有故障自动恢复能力的可用性，可用</w:t>
      </w:r>
      <w:r>
        <w:rPr>
          <w:sz w:val="22"/>
        </w:rPr>
        <w:t>性级别达到</w:t>
      </w:r>
      <w:r>
        <w:rPr>
          <w:sz w:val="22"/>
        </w:rPr>
        <w:t>99.99%</w:t>
      </w:r>
      <w:r>
        <w:rPr>
          <w:sz w:val="22"/>
        </w:rPr>
        <w:t>，年度</w:t>
      </w:r>
      <w:proofErr w:type="gramStart"/>
      <w:r>
        <w:rPr>
          <w:sz w:val="22"/>
        </w:rPr>
        <w:t>宕</w:t>
      </w:r>
      <w:proofErr w:type="gramEnd"/>
      <w:r>
        <w:rPr>
          <w:sz w:val="22"/>
        </w:rPr>
        <w:t>机时间不超过</w:t>
      </w:r>
      <w:r>
        <w:rPr>
          <w:sz w:val="22"/>
        </w:rPr>
        <w:t>1</w:t>
      </w:r>
      <w:r>
        <w:rPr>
          <w:sz w:val="22"/>
        </w:rPr>
        <w:t>小时。</w:t>
      </w:r>
    </w:p>
    <w:p w:rsidR="006B35D6" w:rsidRDefault="002F3C15">
      <w:r>
        <w:rPr>
          <w:sz w:val="22"/>
        </w:rPr>
        <w:t>e)</w:t>
      </w:r>
      <w:r>
        <w:rPr>
          <w:sz w:val="22"/>
        </w:rPr>
        <w:t>平台数据容</w:t>
      </w:r>
      <w:proofErr w:type="gramStart"/>
      <w:r>
        <w:rPr>
          <w:sz w:val="22"/>
        </w:rPr>
        <w:t>灾登记</w:t>
      </w:r>
      <w:proofErr w:type="gramEnd"/>
      <w:r>
        <w:rPr>
          <w:sz w:val="22"/>
        </w:rPr>
        <w:t>等级在建设初期达到</w:t>
      </w:r>
      <w:r>
        <w:rPr>
          <w:sz w:val="22"/>
        </w:rPr>
        <w:t>4</w:t>
      </w:r>
      <w:r>
        <w:rPr>
          <w:sz w:val="22"/>
        </w:rPr>
        <w:t>级，恢复点目标</w:t>
      </w:r>
      <w:r>
        <w:rPr>
          <w:sz w:val="22"/>
        </w:rPr>
        <w:t>(RPO)</w:t>
      </w:r>
      <w:r>
        <w:rPr>
          <w:sz w:val="22"/>
        </w:rPr>
        <w:t>为数小时至</w:t>
      </w:r>
      <w:r>
        <w:rPr>
          <w:sz w:val="22"/>
        </w:rPr>
        <w:t>2</w:t>
      </w:r>
      <w:r>
        <w:rPr>
          <w:sz w:val="22"/>
        </w:rPr>
        <w:t>天，容灾恢复时间目标</w:t>
      </w:r>
      <w:r>
        <w:rPr>
          <w:sz w:val="22"/>
        </w:rPr>
        <w:t>(RTO)</w:t>
      </w:r>
      <w:r>
        <w:rPr>
          <w:sz w:val="22"/>
        </w:rPr>
        <w:t>为数小时至</w:t>
      </w:r>
      <w:r>
        <w:rPr>
          <w:sz w:val="22"/>
        </w:rPr>
        <w:t>1</w:t>
      </w:r>
      <w:r>
        <w:rPr>
          <w:sz w:val="22"/>
        </w:rPr>
        <w:t>天。</w:t>
      </w:r>
    </w:p>
    <w:p w:rsidR="006B35D6" w:rsidRDefault="002F3C15">
      <w:pPr>
        <w:spacing w:before="300" w:after="120"/>
        <w:outlineLvl w:val="2"/>
      </w:pPr>
      <w:r>
        <w:rPr>
          <w:b/>
          <w:sz w:val="32"/>
        </w:rPr>
        <w:t xml:space="preserve">3.3.4 </w:t>
      </w:r>
      <w:r>
        <w:rPr>
          <w:b/>
          <w:sz w:val="32"/>
        </w:rPr>
        <w:t>可靠性和可维护性</w:t>
      </w:r>
    </w:p>
    <w:p w:rsidR="006B35D6" w:rsidRDefault="002F3C15">
      <w:r>
        <w:rPr>
          <w:sz w:val="22"/>
        </w:rPr>
        <w:t>a)</w:t>
      </w:r>
      <w:r>
        <w:rPr>
          <w:sz w:val="22"/>
        </w:rPr>
        <w:t>具有高度的可靠性和优良的性能指标，具有较强的容错能力，有完备的可靠措施，稳定可靠。</w:t>
      </w:r>
    </w:p>
    <w:p w:rsidR="006B35D6" w:rsidRDefault="002F3C15">
      <w:r>
        <w:rPr>
          <w:sz w:val="22"/>
        </w:rPr>
        <w:t>b)</w:t>
      </w:r>
      <w:r>
        <w:rPr>
          <w:sz w:val="22"/>
        </w:rPr>
        <w:t>平台的平均无故障时间</w:t>
      </w:r>
      <w:r>
        <w:rPr>
          <w:sz w:val="22"/>
        </w:rPr>
        <w:t>MTBF</w:t>
      </w:r>
      <w:r>
        <w:rPr>
          <w:sz w:val="22"/>
        </w:rPr>
        <w:t>达到</w:t>
      </w:r>
      <w:r>
        <w:rPr>
          <w:sz w:val="22"/>
        </w:rPr>
        <w:t>10000</w:t>
      </w:r>
      <w:r>
        <w:rPr>
          <w:sz w:val="22"/>
        </w:rPr>
        <w:t>小时；</w:t>
      </w:r>
    </w:p>
    <w:p w:rsidR="006B35D6" w:rsidRDefault="002F3C15">
      <w:r>
        <w:rPr>
          <w:sz w:val="22"/>
        </w:rPr>
        <w:t>c)</w:t>
      </w:r>
      <w:r>
        <w:rPr>
          <w:sz w:val="22"/>
        </w:rPr>
        <w:t>围绕业务领域创建的应用可独立地进行开发、管理和迭代，实施应用敏捷开发和部署；</w:t>
      </w:r>
    </w:p>
    <w:p w:rsidR="006B35D6" w:rsidRDefault="002F3C15">
      <w:pPr>
        <w:pStyle w:val="ad"/>
        <w:adjustRightInd w:val="0"/>
        <w:snapToGrid w:val="0"/>
        <w:spacing w:line="240" w:lineRule="auto"/>
        <w:ind w:firstLineChars="0" w:firstLine="0"/>
        <w:jc w:val="left"/>
        <w:rPr>
          <w:rFonts w:ascii="仿宋_GB2312" w:eastAsia="仿宋_GB2312" w:cs="宋体"/>
          <w:color w:val="000000"/>
          <w:kern w:val="0"/>
          <w:sz w:val="22"/>
          <w:szCs w:val="22"/>
        </w:rPr>
      </w:pPr>
      <w:r>
        <w:rPr>
          <w:sz w:val="22"/>
        </w:rPr>
        <w:t>d)</w:t>
      </w:r>
      <w:r>
        <w:rPr>
          <w:sz w:val="22"/>
        </w:rPr>
        <w:t>功能设计模块化，源代码标注完整，配置及维护方便、快捷。</w:t>
      </w:r>
    </w:p>
    <w:p w:rsidR="006B35D6" w:rsidRDefault="006B35D6"/>
    <w:sectPr w:rsidR="006B35D6" w:rsidSect="006B35D6">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C15" w:rsidRDefault="002F3C15" w:rsidP="006B35D6">
      <w:r>
        <w:separator/>
      </w:r>
    </w:p>
  </w:endnote>
  <w:endnote w:type="continuationSeparator" w:id="0">
    <w:p w:rsidR="002F3C15" w:rsidRDefault="002F3C15" w:rsidP="006B3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Wingdings 2">
    <w:altName w:val="Wingdings"/>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D6" w:rsidRDefault="002F3C15">
    <w:pPr>
      <w:pStyle w:val="a7"/>
      <w:jc w:val="right"/>
      <w:rPr>
        <w:b/>
        <w:bCs/>
        <w:sz w:val="21"/>
        <w:szCs w:val="21"/>
      </w:rPr>
    </w:pPr>
    <w:r>
      <w:rPr>
        <w:rFonts w:hint="eastAsia"/>
        <w:b/>
        <w:bCs/>
        <w:sz w:val="21"/>
        <w:szCs w:val="21"/>
      </w:rPr>
      <w:t>SACSC-RFQ-B-2022005</w:t>
    </w:r>
  </w:p>
  <w:p w:rsidR="006B35D6" w:rsidRDefault="006B35D6">
    <w:pPr>
      <w:pStyle w:val="a7"/>
    </w:pPr>
  </w:p>
  <w:p w:rsidR="006B35D6" w:rsidRDefault="006B35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C15" w:rsidRDefault="002F3C15" w:rsidP="006B35D6">
      <w:r>
        <w:separator/>
      </w:r>
    </w:p>
  </w:footnote>
  <w:footnote w:type="continuationSeparator" w:id="0">
    <w:p w:rsidR="002F3C15" w:rsidRDefault="002F3C15" w:rsidP="006B3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1CE"/>
    <w:multiLevelType w:val="multilevel"/>
    <w:tmpl w:val="07F031CE"/>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D82A4F"/>
    <w:multiLevelType w:val="multilevel"/>
    <w:tmpl w:val="2BD82A4F"/>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993EFE"/>
    <w:multiLevelType w:val="singleLevel"/>
    <w:tmpl w:val="34993EFE"/>
    <w:lvl w:ilvl="0">
      <w:start w:val="3"/>
      <w:numFmt w:val="chineseCounting"/>
      <w:suff w:val="nothing"/>
      <w:lvlText w:val="%1、"/>
      <w:lvlJc w:val="left"/>
      <w:rPr>
        <w:rFonts w:hint="eastAsia"/>
      </w:rPr>
    </w:lvl>
  </w:abstractNum>
  <w:abstractNum w:abstractNumId="3">
    <w:nsid w:val="45645E80"/>
    <w:multiLevelType w:val="multilevel"/>
    <w:tmpl w:val="45645E80"/>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E42E65"/>
    <w:multiLevelType w:val="multilevel"/>
    <w:tmpl w:val="56E42E65"/>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AB2BB5"/>
    <w:multiLevelType w:val="multilevel"/>
    <w:tmpl w:val="70AB2BB5"/>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56626F1"/>
    <w:rsid w:val="00003BC2"/>
    <w:rsid w:val="00063AB4"/>
    <w:rsid w:val="000A2FA4"/>
    <w:rsid w:val="000C357C"/>
    <w:rsid w:val="000E65DF"/>
    <w:rsid w:val="00175026"/>
    <w:rsid w:val="0019629B"/>
    <w:rsid w:val="001C350C"/>
    <w:rsid w:val="0022731D"/>
    <w:rsid w:val="00292A73"/>
    <w:rsid w:val="002F3C15"/>
    <w:rsid w:val="00374AA2"/>
    <w:rsid w:val="003B3DE6"/>
    <w:rsid w:val="003F51B2"/>
    <w:rsid w:val="0041306B"/>
    <w:rsid w:val="00443B54"/>
    <w:rsid w:val="005558DF"/>
    <w:rsid w:val="005C4FB8"/>
    <w:rsid w:val="00601948"/>
    <w:rsid w:val="00623194"/>
    <w:rsid w:val="0066075B"/>
    <w:rsid w:val="00661355"/>
    <w:rsid w:val="006B35D6"/>
    <w:rsid w:val="006D78B7"/>
    <w:rsid w:val="006E5670"/>
    <w:rsid w:val="006F2364"/>
    <w:rsid w:val="0070363F"/>
    <w:rsid w:val="007A1769"/>
    <w:rsid w:val="007B7CBA"/>
    <w:rsid w:val="007D4FC3"/>
    <w:rsid w:val="0087549E"/>
    <w:rsid w:val="00890E78"/>
    <w:rsid w:val="008944E0"/>
    <w:rsid w:val="008B491A"/>
    <w:rsid w:val="008E7066"/>
    <w:rsid w:val="008F0100"/>
    <w:rsid w:val="009A1EF8"/>
    <w:rsid w:val="009E0322"/>
    <w:rsid w:val="009E13EF"/>
    <w:rsid w:val="00A47C73"/>
    <w:rsid w:val="00AA3867"/>
    <w:rsid w:val="00AD5CFB"/>
    <w:rsid w:val="00B13F4C"/>
    <w:rsid w:val="00B901D0"/>
    <w:rsid w:val="00B95051"/>
    <w:rsid w:val="00C957EC"/>
    <w:rsid w:val="00CD1255"/>
    <w:rsid w:val="00CF61A1"/>
    <w:rsid w:val="00D00A02"/>
    <w:rsid w:val="00D0216D"/>
    <w:rsid w:val="00D04004"/>
    <w:rsid w:val="00D64C69"/>
    <w:rsid w:val="00D674EA"/>
    <w:rsid w:val="00DA5F41"/>
    <w:rsid w:val="00DC6F50"/>
    <w:rsid w:val="00DE395A"/>
    <w:rsid w:val="00E0201D"/>
    <w:rsid w:val="00E4682D"/>
    <w:rsid w:val="00EA31D4"/>
    <w:rsid w:val="00F11A3B"/>
    <w:rsid w:val="00F15932"/>
    <w:rsid w:val="00F16024"/>
    <w:rsid w:val="046F3E68"/>
    <w:rsid w:val="04D9152F"/>
    <w:rsid w:val="060678CA"/>
    <w:rsid w:val="06E54D2C"/>
    <w:rsid w:val="0D8F26D1"/>
    <w:rsid w:val="11407DEE"/>
    <w:rsid w:val="135D70AC"/>
    <w:rsid w:val="13A066E2"/>
    <w:rsid w:val="155D294F"/>
    <w:rsid w:val="16F134A2"/>
    <w:rsid w:val="17741A62"/>
    <w:rsid w:val="18D57168"/>
    <w:rsid w:val="19E44C0E"/>
    <w:rsid w:val="209D6666"/>
    <w:rsid w:val="20D034C3"/>
    <w:rsid w:val="22E1358C"/>
    <w:rsid w:val="26A316B6"/>
    <w:rsid w:val="27077C17"/>
    <w:rsid w:val="2782360C"/>
    <w:rsid w:val="2A2B31DC"/>
    <w:rsid w:val="2E86609D"/>
    <w:rsid w:val="2F1144DF"/>
    <w:rsid w:val="316834AC"/>
    <w:rsid w:val="35033059"/>
    <w:rsid w:val="356626F1"/>
    <w:rsid w:val="38690D5B"/>
    <w:rsid w:val="3A845F67"/>
    <w:rsid w:val="3DFD3A8A"/>
    <w:rsid w:val="3F7C2C50"/>
    <w:rsid w:val="3FB8051B"/>
    <w:rsid w:val="403C0F39"/>
    <w:rsid w:val="40647CBB"/>
    <w:rsid w:val="40C60B65"/>
    <w:rsid w:val="413F29CA"/>
    <w:rsid w:val="434956FB"/>
    <w:rsid w:val="43CD165E"/>
    <w:rsid w:val="44F80670"/>
    <w:rsid w:val="45175FDE"/>
    <w:rsid w:val="46213D94"/>
    <w:rsid w:val="468C1A69"/>
    <w:rsid w:val="478F45E1"/>
    <w:rsid w:val="48F47DD6"/>
    <w:rsid w:val="4A591111"/>
    <w:rsid w:val="527F1066"/>
    <w:rsid w:val="52E27662"/>
    <w:rsid w:val="5A972D6C"/>
    <w:rsid w:val="5C9F425B"/>
    <w:rsid w:val="5CFC78C2"/>
    <w:rsid w:val="5EEC4577"/>
    <w:rsid w:val="637C3D07"/>
    <w:rsid w:val="642710F4"/>
    <w:rsid w:val="647F12FC"/>
    <w:rsid w:val="65DE6396"/>
    <w:rsid w:val="6691724A"/>
    <w:rsid w:val="695158CF"/>
    <w:rsid w:val="69AB589D"/>
    <w:rsid w:val="69AE0358"/>
    <w:rsid w:val="6BC6161A"/>
    <w:rsid w:val="6CB566C6"/>
    <w:rsid w:val="73B05F35"/>
    <w:rsid w:val="742A0BEB"/>
    <w:rsid w:val="748C6A8D"/>
    <w:rsid w:val="77436126"/>
    <w:rsid w:val="7B1D3F45"/>
    <w:rsid w:val="7C044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B35D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sid w:val="006B35D6"/>
    <w:pPr>
      <w:spacing w:after="120"/>
    </w:pPr>
  </w:style>
  <w:style w:type="paragraph" w:styleId="a4">
    <w:name w:val="annotation subject"/>
    <w:basedOn w:val="a5"/>
    <w:next w:val="a5"/>
    <w:link w:val="Char0"/>
    <w:semiHidden/>
    <w:unhideWhenUsed/>
    <w:qFormat/>
    <w:rsid w:val="006B35D6"/>
    <w:rPr>
      <w:b/>
      <w:bCs/>
    </w:rPr>
  </w:style>
  <w:style w:type="paragraph" w:styleId="a5">
    <w:name w:val="annotation text"/>
    <w:basedOn w:val="a"/>
    <w:link w:val="Char1"/>
    <w:qFormat/>
    <w:rsid w:val="006B35D6"/>
    <w:pPr>
      <w:jc w:val="left"/>
    </w:pPr>
  </w:style>
  <w:style w:type="paragraph" w:styleId="a6">
    <w:name w:val="Balloon Text"/>
    <w:basedOn w:val="a"/>
    <w:link w:val="Char2"/>
    <w:qFormat/>
    <w:rsid w:val="006B35D6"/>
    <w:rPr>
      <w:sz w:val="18"/>
      <w:szCs w:val="18"/>
    </w:rPr>
  </w:style>
  <w:style w:type="paragraph" w:styleId="a7">
    <w:name w:val="footer"/>
    <w:basedOn w:val="a"/>
    <w:link w:val="Char3"/>
    <w:qFormat/>
    <w:rsid w:val="006B35D6"/>
    <w:pPr>
      <w:tabs>
        <w:tab w:val="center" w:pos="4153"/>
        <w:tab w:val="right" w:pos="8306"/>
      </w:tabs>
      <w:snapToGrid w:val="0"/>
    </w:pPr>
    <w:rPr>
      <w:sz w:val="18"/>
    </w:rPr>
  </w:style>
  <w:style w:type="paragraph" w:styleId="a8">
    <w:name w:val="header"/>
    <w:basedOn w:val="a"/>
    <w:link w:val="Char4"/>
    <w:uiPriority w:val="99"/>
    <w:qFormat/>
    <w:rsid w:val="006B35D6"/>
    <w:pPr>
      <w:pBdr>
        <w:bottom w:val="single" w:sz="6" w:space="1" w:color="auto"/>
      </w:pBdr>
      <w:tabs>
        <w:tab w:val="center" w:pos="4153"/>
        <w:tab w:val="right" w:pos="8306"/>
      </w:tabs>
      <w:snapToGrid w:val="0"/>
    </w:pPr>
    <w:rPr>
      <w:sz w:val="18"/>
    </w:rPr>
  </w:style>
  <w:style w:type="paragraph" w:styleId="a9">
    <w:name w:val="Normal (Web)"/>
    <w:basedOn w:val="a"/>
    <w:semiHidden/>
    <w:unhideWhenUsed/>
    <w:qFormat/>
    <w:rsid w:val="006B35D6"/>
    <w:rPr>
      <w:sz w:val="24"/>
    </w:rPr>
  </w:style>
  <w:style w:type="character" w:styleId="aa">
    <w:name w:val="page number"/>
    <w:basedOn w:val="a1"/>
    <w:qFormat/>
    <w:rsid w:val="006B35D6"/>
  </w:style>
  <w:style w:type="character" w:styleId="ab">
    <w:name w:val="annotation reference"/>
    <w:basedOn w:val="a1"/>
    <w:qFormat/>
    <w:rsid w:val="006B35D6"/>
    <w:rPr>
      <w:sz w:val="21"/>
      <w:szCs w:val="21"/>
    </w:rPr>
  </w:style>
  <w:style w:type="character" w:customStyle="1" w:styleId="Char2">
    <w:name w:val="批注框文本 Char"/>
    <w:basedOn w:val="a1"/>
    <w:link w:val="a6"/>
    <w:qFormat/>
    <w:rsid w:val="006B35D6"/>
    <w:rPr>
      <w:kern w:val="2"/>
      <w:sz w:val="18"/>
      <w:szCs w:val="18"/>
    </w:rPr>
  </w:style>
  <w:style w:type="character" w:customStyle="1" w:styleId="Char">
    <w:name w:val="正文文本 Char"/>
    <w:basedOn w:val="a1"/>
    <w:link w:val="a0"/>
    <w:uiPriority w:val="99"/>
    <w:qFormat/>
    <w:rsid w:val="006B35D6"/>
    <w:rPr>
      <w:kern w:val="2"/>
      <w:sz w:val="21"/>
      <w:szCs w:val="24"/>
    </w:rPr>
  </w:style>
  <w:style w:type="paragraph" w:styleId="ac">
    <w:name w:val="List Paragraph"/>
    <w:basedOn w:val="a"/>
    <w:qFormat/>
    <w:rsid w:val="006B35D6"/>
    <w:pPr>
      <w:ind w:firstLineChars="200" w:firstLine="420"/>
    </w:pPr>
  </w:style>
  <w:style w:type="paragraph" w:customStyle="1" w:styleId="ad">
    <w:name w:val="标准文件_段"/>
    <w:qFormat/>
    <w:rsid w:val="006B35D6"/>
    <w:pPr>
      <w:widowControl w:val="0"/>
      <w:spacing w:line="360" w:lineRule="auto"/>
      <w:ind w:firstLineChars="200" w:firstLine="198"/>
      <w:jc w:val="both"/>
    </w:pPr>
    <w:rPr>
      <w:kern w:val="2"/>
      <w:sz w:val="24"/>
    </w:rPr>
  </w:style>
  <w:style w:type="paragraph" w:customStyle="1" w:styleId="1">
    <w:name w:val="修订1"/>
    <w:uiPriority w:val="99"/>
    <w:unhideWhenUsed/>
    <w:qFormat/>
    <w:rsid w:val="006B35D6"/>
    <w:rPr>
      <w:kern w:val="2"/>
      <w:sz w:val="21"/>
      <w:szCs w:val="24"/>
    </w:rPr>
  </w:style>
  <w:style w:type="character" w:customStyle="1" w:styleId="Char3">
    <w:name w:val="页脚 Char"/>
    <w:basedOn w:val="a1"/>
    <w:link w:val="a7"/>
    <w:qFormat/>
    <w:rsid w:val="006B35D6"/>
    <w:rPr>
      <w:kern w:val="2"/>
      <w:sz w:val="18"/>
      <w:szCs w:val="24"/>
    </w:rPr>
  </w:style>
  <w:style w:type="character" w:customStyle="1" w:styleId="Char4">
    <w:name w:val="页眉 Char"/>
    <w:basedOn w:val="a1"/>
    <w:link w:val="a8"/>
    <w:uiPriority w:val="99"/>
    <w:qFormat/>
    <w:rsid w:val="006B35D6"/>
    <w:rPr>
      <w:kern w:val="2"/>
      <w:sz w:val="18"/>
      <w:szCs w:val="24"/>
    </w:rPr>
  </w:style>
  <w:style w:type="character" w:customStyle="1" w:styleId="Char1">
    <w:name w:val="批注文字 Char"/>
    <w:basedOn w:val="a1"/>
    <w:link w:val="a5"/>
    <w:qFormat/>
    <w:rsid w:val="006B35D6"/>
    <w:rPr>
      <w:kern w:val="2"/>
      <w:sz w:val="21"/>
      <w:szCs w:val="24"/>
    </w:rPr>
  </w:style>
  <w:style w:type="character" w:customStyle="1" w:styleId="Char0">
    <w:name w:val="批注主题 Char"/>
    <w:basedOn w:val="Char1"/>
    <w:link w:val="a4"/>
    <w:semiHidden/>
    <w:qFormat/>
    <w:rsid w:val="006B35D6"/>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077460-1AED-4E8D-9632-C9AA136A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912</Words>
  <Characters>5204</Characters>
  <Application>Microsoft Office Word</Application>
  <DocSecurity>0</DocSecurity>
  <Lines>43</Lines>
  <Paragraphs>12</Paragraphs>
  <ScaleCrop>false</ScaleCrop>
  <Company>Microsoft</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411657</cp:lastModifiedBy>
  <cp:revision>5</cp:revision>
  <cp:lastPrinted>2022-07-06T05:53:00Z</cp:lastPrinted>
  <dcterms:created xsi:type="dcterms:W3CDTF">2022-06-15T08:28:00Z</dcterms:created>
  <dcterms:modified xsi:type="dcterms:W3CDTF">2022-07-08T09:33:00Z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432B2CB863CA4DAD9F2490B4C47EC7FB</vt:lpwstr>
  </property>
</Properties>
</file>