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28"/>
          <w:szCs w:val="28"/>
        </w:rPr>
      </w:pPr>
    </w:p>
    <w:p>
      <w:pPr>
        <w:widowControl/>
        <w:spacing w:line="360" w:lineRule="auto"/>
        <w:jc w:val="center"/>
        <w:rPr>
          <w:rFonts w:hint="eastAsia" w:ascii="黑体" w:eastAsia="黑体"/>
          <w:sz w:val="28"/>
          <w:szCs w:val="28"/>
        </w:rPr>
      </w:pPr>
    </w:p>
    <w:p>
      <w:pPr>
        <w:widowControl/>
        <w:spacing w:line="360" w:lineRule="auto"/>
        <w:jc w:val="center"/>
        <w:rPr>
          <w:rFonts w:hint="eastAsia" w:ascii="黑体" w:eastAsia="黑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2022</w:t>
      </w:r>
      <w:r>
        <w:rPr>
          <w:rFonts w:hint="eastAsia" w:ascii="仿宋_GB2312" w:eastAsia="仿宋_GB2312"/>
          <w:sz w:val="32"/>
        </w:rPr>
        <w:t>年</w:t>
      </w:r>
      <w:r>
        <w:rPr>
          <w:rFonts w:hint="eastAsia" w:ascii="仿宋_GB2312" w:eastAsia="仿宋_GB2312"/>
          <w:sz w:val="32"/>
          <w:lang w:val="en-US" w:eastAsia="zh-CN"/>
        </w:rPr>
        <w:t>7</w:t>
      </w:r>
      <w:r>
        <w:rPr>
          <w:rFonts w:hint="eastAsia" w:ascii="仿宋_GB2312" w:eastAsia="仿宋_GB2312"/>
          <w:sz w:val="32"/>
        </w:rPr>
        <w:t>月</w:t>
      </w:r>
      <w:r>
        <w:rPr>
          <w:rFonts w:hint="eastAsia" w:ascii="仿宋_GB2312" w:eastAsia="仿宋_GB2312"/>
          <w:sz w:val="32"/>
          <w:lang w:val="en-US" w:eastAsia="zh-CN"/>
        </w:rPr>
        <w:t>26</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8"/>
        <w:ind w:firstLineChars="0"/>
        <w:jc w:val="left"/>
      </w:pPr>
    </w:p>
    <w:p>
      <w:pPr>
        <w:pStyle w:val="8"/>
        <w:ind w:firstLineChars="0"/>
        <w:jc w:val="left"/>
      </w:pPr>
    </w:p>
    <w:p>
      <w:pPr>
        <w:pStyle w:val="8"/>
        <w:ind w:firstLineChars="0"/>
        <w:jc w:val="left"/>
      </w:pPr>
      <w:r>
        <w:br w:type="page"/>
      </w:r>
    </w:p>
    <w:tbl>
      <w:tblPr>
        <w:tblStyle w:val="7"/>
        <w:tblpPr w:leftFromText="180" w:rightFromText="180" w:vertAnchor="text" w:horzAnchor="page" w:tblpX="1580" w:tblpY="457"/>
        <w:tblOverlap w:val="never"/>
        <w:tblW w:w="9863" w:type="dxa"/>
        <w:tblInd w:w="0" w:type="dxa"/>
        <w:tblLayout w:type="fixed"/>
        <w:tblCellMar>
          <w:top w:w="0" w:type="dxa"/>
          <w:left w:w="108" w:type="dxa"/>
          <w:bottom w:w="0" w:type="dxa"/>
          <w:right w:w="108" w:type="dxa"/>
        </w:tblCellMar>
      </w:tblPr>
      <w:tblGrid>
        <w:gridCol w:w="2513"/>
        <w:gridCol w:w="1913"/>
        <w:gridCol w:w="716"/>
        <w:gridCol w:w="550"/>
        <w:gridCol w:w="792"/>
        <w:gridCol w:w="1588"/>
        <w:gridCol w:w="1791"/>
      </w:tblGrid>
      <w:tr>
        <w:tblPrEx>
          <w:tblLayout w:type="fixed"/>
          <w:tblCellMar>
            <w:top w:w="0" w:type="dxa"/>
            <w:left w:w="108" w:type="dxa"/>
            <w:bottom w:w="0" w:type="dxa"/>
            <w:right w:w="108" w:type="dxa"/>
          </w:tblCellMar>
        </w:tblPrEx>
        <w:trPr>
          <w:trHeight w:val="840" w:hRule="atLeast"/>
        </w:trPr>
        <w:tc>
          <w:tcPr>
            <w:tcW w:w="251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50"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62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孔万里</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79"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2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18019196725</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79"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kongwanli@comac.cc</w:t>
            </w:r>
          </w:p>
        </w:tc>
      </w:tr>
      <w:tr>
        <w:tblPrEx>
          <w:tblLayout w:type="fixed"/>
          <w:tblCellMar>
            <w:top w:w="0" w:type="dxa"/>
            <w:left w:w="108" w:type="dxa"/>
            <w:bottom w:w="0" w:type="dxa"/>
            <w:right w:w="108" w:type="dxa"/>
          </w:tblCellMar>
        </w:tblPrEx>
        <w:trPr>
          <w:trHeight w:val="725"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50"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客服中心园区内部分道路翻新修复</w:t>
            </w:r>
          </w:p>
        </w:tc>
      </w:tr>
      <w:tr>
        <w:tblPrEx>
          <w:tblLayout w:type="fixed"/>
          <w:tblCellMar>
            <w:top w:w="0" w:type="dxa"/>
            <w:left w:w="108" w:type="dxa"/>
            <w:bottom w:w="0" w:type="dxa"/>
            <w:right w:w="108" w:type="dxa"/>
          </w:tblCellMar>
        </w:tblPrEx>
        <w:trPr>
          <w:trHeight w:val="1680"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50"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1.具有企业法人营业执照并具有完成本项目所需的经营范围</w:t>
            </w:r>
            <w:r>
              <w:rPr>
                <w:rFonts w:hint="eastAsia" w:ascii="仿宋_GB2312" w:hAnsi="宋体" w:eastAsia="仿宋_GB2312" w:cs="宋体"/>
                <w:color w:val="000000"/>
                <w:kern w:val="0"/>
                <w:sz w:val="24"/>
                <w:lang w:eastAsia="zh-CN"/>
              </w:rPr>
              <w:t>及资质</w:t>
            </w:r>
            <w:r>
              <w:rPr>
                <w:rFonts w:hint="eastAsia" w:ascii="仿宋_GB2312" w:hAnsi="宋体" w:eastAsia="仿宋_GB2312" w:cs="宋体"/>
                <w:color w:val="000000"/>
                <w:kern w:val="0"/>
                <w:sz w:val="24"/>
              </w:rPr>
              <w:t>；</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2.具有企业法人资格证明或被授权人身份证明及法人授权委托书；</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3.具有与本项目相关的行业资质，</w:t>
            </w:r>
            <w:r>
              <w:rPr>
                <w:rFonts w:hint="eastAsia" w:ascii="仿宋_GB2312" w:hAnsi="宋体" w:eastAsia="仿宋_GB2312" w:cs="宋体"/>
                <w:color w:val="000000"/>
                <w:kern w:val="0"/>
                <w:sz w:val="24"/>
                <w:lang w:val="en-US" w:eastAsia="zh-CN"/>
              </w:rPr>
              <w:t>营业执照经营范围包含</w:t>
            </w:r>
            <w:r>
              <w:rPr>
                <w:rFonts w:hint="eastAsia" w:ascii="仿宋_GB2312" w:hAnsi="宋体" w:eastAsia="仿宋_GB2312" w:cs="宋体"/>
                <w:color w:val="000000"/>
                <w:kern w:val="0"/>
                <w:sz w:val="24"/>
              </w:rPr>
              <w:t>公路交通建设工程</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市政工程</w:t>
            </w:r>
            <w:r>
              <w:rPr>
                <w:rFonts w:hint="eastAsia" w:ascii="仿宋_GB2312" w:hAnsi="宋体" w:eastAsia="仿宋_GB2312" w:cs="宋体"/>
                <w:color w:val="000000"/>
                <w:kern w:val="0"/>
                <w:sz w:val="24"/>
              </w:rPr>
              <w:t>专业施工</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安全生产许可证</w:t>
            </w:r>
            <w:r>
              <w:rPr>
                <w:rFonts w:hint="eastAsia" w:ascii="仿宋_GB2312" w:hAnsi="宋体" w:eastAsia="仿宋_GB2312" w:cs="宋体"/>
                <w:color w:val="000000"/>
                <w:kern w:val="0"/>
                <w:sz w:val="24"/>
              </w:rPr>
              <w:t>；</w:t>
            </w:r>
          </w:p>
          <w:p>
            <w:pPr>
              <w:autoSpaceDN w:val="0"/>
              <w:spacing w:line="360" w:lineRule="auto"/>
              <w:jc w:val="left"/>
              <w:textAlignment w:val="center"/>
              <w:rPr>
                <w:rFonts w:hint="eastAsia" w:ascii="仿宋_GB2312" w:hAnsi="宋体" w:eastAsia="仿宋_GB2312" w:cs="宋体"/>
                <w:color w:val="000000"/>
                <w:kern w:val="0"/>
                <w:sz w:val="24"/>
              </w:rPr>
            </w:pPr>
            <w:r>
              <w:rPr>
                <w:rFonts w:ascii="仿宋_GB2312" w:hAnsi="宋体" w:eastAsia="仿宋_GB2312" w:cs="宋体"/>
                <w:color w:val="000000"/>
                <w:kern w:val="0"/>
                <w:sz w:val="24"/>
              </w:rPr>
              <w:t>4.</w:t>
            </w:r>
            <w:r>
              <w:rPr>
                <w:rFonts w:hint="eastAsia" w:ascii="仿宋_GB2312" w:hAnsi="宋体" w:eastAsia="仿宋_GB2312" w:cs="宋体"/>
                <w:color w:val="000000"/>
                <w:kern w:val="0"/>
                <w:sz w:val="24"/>
              </w:rPr>
              <w:t>提供近</w:t>
            </w:r>
            <w:r>
              <w:rPr>
                <w:rFonts w:ascii="仿宋_GB2312" w:hAnsi="宋体" w:eastAsia="仿宋_GB2312" w:cs="宋体"/>
                <w:color w:val="000000"/>
                <w:kern w:val="0"/>
                <w:sz w:val="24"/>
              </w:rPr>
              <w:t>3</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2019年-2021年</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highlight w:val="none"/>
              </w:rPr>
              <w:t>的</w:t>
            </w:r>
            <w:r>
              <w:rPr>
                <w:rFonts w:hint="eastAsia" w:ascii="仿宋_GB2312" w:hAnsi="宋体" w:eastAsia="仿宋_GB2312" w:cs="宋体"/>
                <w:color w:val="000000"/>
                <w:kern w:val="0"/>
                <w:sz w:val="24"/>
                <w:highlight w:val="none"/>
                <w:lang w:val="en-US" w:eastAsia="zh-CN"/>
              </w:rPr>
              <w:t>第三方审计报告</w:t>
            </w:r>
            <w:r>
              <w:rPr>
                <w:rFonts w:hint="eastAsia" w:ascii="仿宋_GB2312" w:hAnsi="宋体" w:eastAsia="仿宋_GB2312" w:cs="宋体"/>
                <w:color w:val="000000"/>
                <w:kern w:val="0"/>
                <w:sz w:val="24"/>
                <w:lang w:val="en-US" w:eastAsia="zh-CN"/>
              </w:rPr>
              <w:t>或加盖公司公章的</w:t>
            </w:r>
            <w:r>
              <w:rPr>
                <w:rFonts w:hint="eastAsia" w:ascii="仿宋_GB2312" w:hAnsi="宋体" w:eastAsia="仿宋_GB2312" w:cs="宋体"/>
                <w:color w:val="000000"/>
                <w:kern w:val="0"/>
                <w:sz w:val="24"/>
              </w:rPr>
              <w:t>财务报表</w:t>
            </w:r>
            <w:r>
              <w:rPr>
                <w:rFonts w:hint="eastAsia"/>
                <w:lang w:eastAsia="zh-CN"/>
              </w:rPr>
              <w:t>，</w:t>
            </w:r>
            <w:r>
              <w:rPr>
                <w:rFonts w:hint="eastAsia" w:ascii="仿宋_GB2312" w:hAnsi="宋体" w:eastAsia="仿宋_GB2312" w:cs="宋体"/>
                <w:color w:val="000000"/>
                <w:kern w:val="0"/>
                <w:sz w:val="24"/>
                <w:lang w:val="en-US" w:eastAsia="zh-CN"/>
              </w:rPr>
              <w:t>包含资产负债表、利润表和现金流量表即可</w:t>
            </w:r>
            <w:r>
              <w:rPr>
                <w:rFonts w:hint="eastAsia" w:ascii="仿宋_GB2312" w:hAnsi="宋体" w:eastAsia="仿宋_GB2312" w:cs="宋体"/>
                <w:color w:val="000000"/>
                <w:kern w:val="0"/>
                <w:sz w:val="24"/>
              </w:rPr>
              <w:t>；</w:t>
            </w:r>
          </w:p>
          <w:p>
            <w:pPr>
              <w:autoSpaceDN w:val="0"/>
              <w:spacing w:line="360" w:lineRule="auto"/>
              <w:jc w:val="lef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5.在签署本项目合同及履行本项目义务时无任何法律障碍和重大事件影响供应商继续正常存续和全面履行本项目合同的能力，未被列入全国失信被执行人名单，披露正在审理或执行完毕的标的金额大于500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w:t>
            </w:r>
            <w:r>
              <w:rPr>
                <w:rFonts w:hint="eastAsia" w:ascii="仿宋_GB2312" w:hAnsi="宋体" w:eastAsia="仿宋_GB2312" w:cs="宋体"/>
                <w:color w:val="000000"/>
                <w:kern w:val="0"/>
                <w:sz w:val="24"/>
                <w:lang w:eastAsia="zh-CN"/>
              </w:rPr>
              <w:t>；</w:t>
            </w:r>
          </w:p>
          <w:p>
            <w:pPr>
              <w:autoSpaceDN w:val="0"/>
              <w:spacing w:line="360" w:lineRule="auto"/>
              <w:jc w:val="left"/>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6、注册资本大于人民币</w:t>
            </w:r>
            <w:r>
              <w:rPr>
                <w:rFonts w:hint="eastAsia" w:ascii="仿宋_GB2312" w:hAnsi="宋体" w:eastAsia="仿宋_GB2312" w:cs="宋体"/>
                <w:color w:val="000000"/>
                <w:kern w:val="0"/>
                <w:sz w:val="24"/>
                <w:highlight w:val="none"/>
                <w:lang w:val="en-US" w:eastAsia="zh-CN"/>
              </w:rPr>
              <w:t>1000万</w:t>
            </w:r>
            <w:r>
              <w:rPr>
                <w:rFonts w:hint="eastAsia" w:ascii="仿宋_GB2312" w:hAnsi="宋体" w:eastAsia="仿宋_GB2312" w:cs="宋体"/>
                <w:color w:val="000000"/>
                <w:kern w:val="0"/>
                <w:sz w:val="24"/>
                <w:lang w:val="en-US" w:eastAsia="zh-CN"/>
              </w:rPr>
              <w:t>；</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7、须为注册地在上海供应商或在上海有办事处供应商；</w:t>
            </w:r>
          </w:p>
          <w:p>
            <w:pPr>
              <w:autoSpaceDN w:val="0"/>
              <w:spacing w:line="360" w:lineRule="auto"/>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8、必须现场踏勘后，根据现场情况及要求出具施工方案及报价。（未现场踏勘属于无效投标）。</w:t>
            </w:r>
          </w:p>
          <w:p>
            <w:p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4"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50"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能及时满足和响应采购方的需求；</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具有相关项目经验，并提供业绩证明。　</w:t>
            </w:r>
          </w:p>
        </w:tc>
      </w:tr>
      <w:tr>
        <w:tblPrEx>
          <w:tblLayout w:type="fixed"/>
          <w:tblCellMar>
            <w:top w:w="0" w:type="dxa"/>
            <w:left w:w="108" w:type="dxa"/>
            <w:bottom w:w="0" w:type="dxa"/>
            <w:right w:w="108" w:type="dxa"/>
          </w:tblCellMar>
        </w:tblPrEx>
        <w:trPr>
          <w:trHeight w:val="90"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350"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1、施工区域详见附件一：施工区域图（标灰）</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2、施工要求详见附件二：技术要求</w:t>
            </w:r>
          </w:p>
          <w:p>
            <w:pPr>
              <w:autoSpaceDN w:val="0"/>
              <w:spacing w:line="360" w:lineRule="auto"/>
              <w:jc w:val="left"/>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3、附件三：施工项目报价表（若根据实际情况另外展开明细，</w:t>
            </w:r>
            <w:r>
              <w:rPr>
                <w:rFonts w:hint="eastAsia" w:ascii="仿宋_GB2312" w:hAnsi="宋体" w:eastAsia="仿宋_GB2312" w:cs="宋体"/>
                <w:color w:val="000000"/>
                <w:kern w:val="0"/>
                <w:sz w:val="24"/>
                <w:highlight w:val="none"/>
                <w:lang w:val="en-US" w:eastAsia="zh-CN"/>
              </w:rPr>
              <w:t>不更改主表结构）</w:t>
            </w:r>
          </w:p>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、项目概况</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本工程位于上海市江川东路100号上海飞机客户服务有限公司内，根据</w:t>
            </w:r>
            <w:r>
              <w:rPr>
                <w:rFonts w:hint="eastAsia" w:ascii="仿宋_GB2312" w:hAnsi="宋体" w:eastAsia="仿宋_GB2312" w:cs="宋体"/>
                <w:color w:val="000000"/>
                <w:kern w:val="0"/>
                <w:sz w:val="24"/>
                <w:lang w:val="en-US" w:eastAsia="zh-CN"/>
              </w:rPr>
              <w:t>采购方安装、施工、</w:t>
            </w:r>
            <w:r>
              <w:rPr>
                <w:rFonts w:hint="eastAsia" w:ascii="仿宋_GB2312" w:hAnsi="宋体" w:eastAsia="仿宋_GB2312" w:cs="宋体"/>
                <w:color w:val="000000"/>
                <w:kern w:val="0"/>
                <w:sz w:val="24"/>
              </w:rPr>
              <w:t>验收的要求，完成</w:t>
            </w:r>
            <w:r>
              <w:rPr>
                <w:rFonts w:hint="eastAsia" w:ascii="仿宋_GB2312" w:hAnsi="宋体" w:eastAsia="仿宋_GB2312" w:cs="宋体"/>
                <w:color w:val="000000"/>
                <w:kern w:val="0"/>
                <w:sz w:val="24"/>
                <w:lang w:val="en-US" w:eastAsia="zh-CN"/>
              </w:rPr>
              <w:t>道路翻新修复等</w:t>
            </w:r>
            <w:r>
              <w:rPr>
                <w:rFonts w:hint="eastAsia" w:ascii="仿宋_GB2312" w:hAnsi="宋体" w:eastAsia="仿宋_GB2312" w:cs="宋体"/>
                <w:color w:val="000000"/>
                <w:kern w:val="0"/>
                <w:sz w:val="24"/>
              </w:rPr>
              <w:t>工作。根据规范要求，详见附件</w:t>
            </w:r>
            <w:r>
              <w:rPr>
                <w:rFonts w:hint="eastAsia" w:ascii="仿宋_GB2312" w:hAnsi="宋体" w:eastAsia="仿宋_GB2312" w:cs="宋体"/>
                <w:color w:val="000000"/>
                <w:kern w:val="0"/>
                <w:sz w:val="24"/>
                <w:lang w:val="en-US" w:eastAsia="zh-CN"/>
              </w:rPr>
              <w:t>二、三</w:t>
            </w:r>
            <w:r>
              <w:rPr>
                <w:rFonts w:hint="eastAsia" w:ascii="仿宋_GB2312" w:hAnsi="宋体" w:eastAsia="仿宋_GB2312" w:cs="宋体"/>
                <w:color w:val="000000"/>
                <w:kern w:val="0"/>
                <w:sz w:val="24"/>
              </w:rPr>
              <w:t>（技术要求</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报价清单</w:t>
            </w:r>
            <w:r>
              <w:rPr>
                <w:rFonts w:hint="eastAsia" w:ascii="仿宋_GB2312" w:hAnsi="宋体" w:eastAsia="仿宋_GB2312" w:cs="宋体"/>
                <w:color w:val="000000"/>
                <w:kern w:val="0"/>
                <w:sz w:val="24"/>
              </w:rPr>
              <w:t>）。</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、报价文件编制要求</w:t>
            </w:r>
          </w:p>
          <w:p>
            <w:pPr>
              <w:autoSpaceDN w:val="0"/>
              <w:spacing w:line="360" w:lineRule="auto"/>
              <w:ind w:firstLine="0" w:firstLineChars="0"/>
              <w:jc w:val="left"/>
              <w:textAlignment w:val="center"/>
              <w:rPr>
                <w:rFonts w:hint="eastAsia" w:ascii="仿宋_GB2312" w:hAnsi="宋体" w:eastAsia="仿宋_GB2312" w:cs="宋体"/>
                <w:color w:val="000000"/>
                <w:kern w:val="0"/>
                <w:sz w:val="24"/>
              </w:rPr>
            </w:pPr>
            <w:r>
              <w:rPr>
                <w:rFonts w:ascii="仿宋_GB2312" w:hAnsi="宋体" w:eastAsia="仿宋_GB2312" w:cs="宋体"/>
                <w:color w:val="000000"/>
                <w:kern w:val="0"/>
                <w:sz w:val="24"/>
              </w:rPr>
              <w:t>报价单位需编制技术方案及详细报价清单</w:t>
            </w:r>
            <w:r>
              <w:rPr>
                <w:rFonts w:hint="eastAsia" w:ascii="仿宋_GB2312" w:hAnsi="宋体" w:eastAsia="仿宋_GB2312" w:cs="宋体"/>
                <w:color w:val="000000"/>
                <w:kern w:val="0"/>
                <w:sz w:val="24"/>
              </w:rPr>
              <w:t>（改造方案的附件：改造方案清单上进行报价）</w:t>
            </w:r>
            <w:r>
              <w:rPr>
                <w:rFonts w:hint="eastAsia" w:ascii="仿宋_GB2312" w:hAnsi="宋体" w:eastAsia="仿宋_GB2312" w:cs="宋体"/>
                <w:color w:val="000000"/>
                <w:kern w:val="0"/>
                <w:sz w:val="24"/>
                <w:lang w:eastAsia="zh-CN"/>
              </w:rPr>
              <w:t>。</w:t>
            </w:r>
            <w:r>
              <w:rPr>
                <w:rFonts w:ascii="仿宋_GB2312" w:hAnsi="宋体" w:eastAsia="仿宋_GB2312" w:cs="宋体"/>
                <w:color w:val="000000"/>
                <w:kern w:val="0"/>
                <w:sz w:val="24"/>
              </w:rPr>
              <w:t>所有文件均需加盖公章</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并经施工单位法定代表人或其授权代表签名或盖章。由</w:t>
            </w:r>
            <w:r>
              <w:rPr>
                <w:rFonts w:hint="eastAsia" w:ascii="仿宋_GB2312" w:hAnsi="宋体" w:eastAsia="仿宋_GB2312" w:cs="宋体"/>
                <w:color w:val="000000"/>
                <w:kern w:val="0"/>
                <w:sz w:val="24"/>
                <w:lang w:eastAsia="zh-CN"/>
              </w:rPr>
              <w:t>授权代表</w:t>
            </w:r>
            <w:r>
              <w:rPr>
                <w:rFonts w:hint="eastAsia" w:ascii="仿宋_GB2312" w:hAnsi="宋体" w:eastAsia="仿宋_GB2312" w:cs="宋体"/>
                <w:color w:val="000000"/>
                <w:kern w:val="0"/>
                <w:sz w:val="24"/>
              </w:rPr>
              <w:t>签字、盖章的在征询报价书中须提交法定代表人签署的授权委托书。全套报价书必须内容齐全，打印清晰，无涂改和行间插字。</w:t>
            </w:r>
          </w:p>
          <w:p>
            <w:pPr>
              <w:autoSpaceDN w:val="0"/>
              <w:spacing w:line="360" w:lineRule="auto"/>
              <w:ind w:firstLine="0"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报价文件组成：报价文件由书面文件和相应的电子文件（</w:t>
            </w:r>
            <w:r>
              <w:rPr>
                <w:rFonts w:hint="default" w:ascii="仿宋_GB2312" w:hAnsi="宋体" w:eastAsia="仿宋_GB2312" w:cs="宋体"/>
                <w:color w:val="000000"/>
                <w:kern w:val="0"/>
                <w:sz w:val="24"/>
              </w:rPr>
              <w:t xml:space="preserve">U </w:t>
            </w:r>
            <w:r>
              <w:rPr>
                <w:rFonts w:hint="eastAsia" w:ascii="仿宋_GB2312" w:hAnsi="宋体" w:eastAsia="仿宋_GB2312" w:cs="宋体"/>
                <w:color w:val="000000"/>
                <w:kern w:val="0"/>
                <w:sz w:val="24"/>
              </w:rPr>
              <w:t>盘）两部分组成。书面文件一份（</w:t>
            </w:r>
            <w:r>
              <w:rPr>
                <w:rFonts w:hint="eastAsia" w:ascii="仿宋_GB2312" w:hAnsi="宋体" w:eastAsia="仿宋_GB2312" w:cs="宋体"/>
                <w:color w:val="000000"/>
                <w:kern w:val="0"/>
                <w:sz w:val="24"/>
                <w:lang w:val="en-US" w:eastAsia="zh-CN"/>
              </w:rPr>
              <w:t>所有文件</w:t>
            </w:r>
            <w:r>
              <w:rPr>
                <w:rFonts w:hint="eastAsia" w:ascii="仿宋_GB2312" w:hAnsi="宋体" w:eastAsia="仿宋_GB2312" w:cs="宋体"/>
                <w:color w:val="000000"/>
                <w:kern w:val="0"/>
                <w:sz w:val="24"/>
              </w:rPr>
              <w:t>装订成一册），电子文件需提供一份（集成一个</w:t>
            </w:r>
            <w:r>
              <w:rPr>
                <w:rFonts w:hint="default" w:ascii="仿宋_GB2312" w:hAnsi="宋体" w:eastAsia="仿宋_GB2312" w:cs="宋体"/>
                <w:color w:val="000000"/>
                <w:kern w:val="0"/>
                <w:sz w:val="24"/>
              </w:rPr>
              <w:t>PDF</w:t>
            </w:r>
            <w:r>
              <w:rPr>
                <w:rFonts w:hint="eastAsia" w:ascii="仿宋_GB2312" w:hAnsi="宋体" w:eastAsia="仿宋_GB2312" w:cs="宋体"/>
                <w:color w:val="000000"/>
                <w:kern w:val="0"/>
                <w:sz w:val="24"/>
              </w:rPr>
              <w:t>，报价部分按附件</w:t>
            </w:r>
            <w:r>
              <w:rPr>
                <w:rFonts w:hint="eastAsia" w:ascii="仿宋_GB2312" w:hAnsi="宋体" w:eastAsia="仿宋_GB2312" w:cs="宋体"/>
                <w:color w:val="000000"/>
                <w:kern w:val="0"/>
                <w:sz w:val="24"/>
                <w:lang w:val="en-US" w:eastAsia="zh-CN"/>
              </w:rPr>
              <w:t>三报价清单</w:t>
            </w:r>
            <w:r>
              <w:rPr>
                <w:rFonts w:hint="eastAsia" w:ascii="仿宋_GB2312" w:hAnsi="宋体" w:eastAsia="仿宋_GB2312" w:cs="宋体"/>
                <w:color w:val="000000"/>
                <w:kern w:val="0"/>
                <w:sz w:val="24"/>
              </w:rPr>
              <w:t>明细填写</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如有展开报价项请另附表勿改动报价表结构</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w:t>
            </w:r>
            <w:r>
              <w:rPr>
                <w:rFonts w:hint="eastAsia" w:ascii="仿宋_GB2312" w:hAnsi="宋体" w:eastAsia="仿宋_GB2312" w:cs="宋体"/>
                <w:color w:val="000000"/>
                <w:kern w:val="0"/>
                <w:sz w:val="24"/>
                <w:lang w:val="en-US" w:eastAsia="zh-CN"/>
              </w:rPr>
              <w:t>报价清单须</w:t>
            </w:r>
            <w:r>
              <w:rPr>
                <w:rFonts w:hint="eastAsia" w:ascii="仿宋_GB2312" w:hAnsi="宋体" w:eastAsia="仿宋_GB2312" w:cs="宋体"/>
                <w:color w:val="000000"/>
                <w:kern w:val="0"/>
                <w:sz w:val="24"/>
              </w:rPr>
              <w:t>单独提供</w:t>
            </w:r>
            <w:r>
              <w:rPr>
                <w:rFonts w:hint="default" w:ascii="仿宋_GB2312" w:hAnsi="宋体" w:eastAsia="仿宋_GB2312" w:cs="宋体"/>
                <w:color w:val="000000"/>
                <w:kern w:val="0"/>
                <w:sz w:val="24"/>
              </w:rPr>
              <w:t>EXCEL</w:t>
            </w:r>
            <w:r>
              <w:rPr>
                <w:rFonts w:hint="eastAsia" w:ascii="仿宋_GB2312" w:hAnsi="宋体" w:eastAsia="仿宋_GB2312" w:cs="宋体"/>
                <w:color w:val="000000"/>
                <w:kern w:val="0"/>
                <w:sz w:val="24"/>
              </w:rPr>
              <w:t>）。法人授权委托证明书</w:t>
            </w:r>
            <w:r>
              <w:rPr>
                <w:rFonts w:hint="default" w:ascii="仿宋_GB2312" w:hAnsi="宋体" w:eastAsia="仿宋_GB2312" w:cs="宋体"/>
                <w:color w:val="000000"/>
                <w:kern w:val="0"/>
                <w:sz w:val="24"/>
              </w:rPr>
              <w:t>(</w:t>
            </w:r>
            <w:r>
              <w:rPr>
                <w:rFonts w:hint="eastAsia" w:ascii="仿宋_GB2312" w:hAnsi="宋体" w:eastAsia="仿宋_GB2312" w:cs="宋体"/>
                <w:color w:val="000000"/>
                <w:kern w:val="0"/>
                <w:sz w:val="24"/>
              </w:rPr>
              <w:t>含法定代表人及授权委托人身份证明）、施工方案（施工组织设计、施工安全保证措施、安全生产责任制及应急预案、文明施工保证措施、工期保证措施、工程质量保证措施等）、企业营业执照（复印件加盖公章）、承诺书</w:t>
            </w:r>
            <w:r>
              <w:rPr>
                <w:rFonts w:hint="default" w:ascii="仿宋_GB2312" w:hAnsi="宋体" w:eastAsia="仿宋_GB2312" w:cs="宋体"/>
                <w:color w:val="000000"/>
                <w:kern w:val="0"/>
                <w:sz w:val="24"/>
              </w:rPr>
              <w:t>(</w:t>
            </w:r>
            <w:r>
              <w:rPr>
                <w:rFonts w:hint="eastAsia" w:ascii="仿宋_GB2312" w:hAnsi="宋体" w:eastAsia="仿宋_GB2312" w:cs="宋体"/>
                <w:color w:val="000000"/>
                <w:kern w:val="0"/>
                <w:sz w:val="24"/>
              </w:rPr>
              <w:t>报价单位对施工费用、工期、质量、安全等的承诺</w:t>
            </w:r>
            <w:r>
              <w:rPr>
                <w:rFonts w:hint="default" w:ascii="仿宋_GB2312" w:hAnsi="宋体" w:eastAsia="仿宋_GB2312" w:cs="宋体"/>
                <w:color w:val="000000"/>
                <w:kern w:val="0"/>
                <w:sz w:val="24"/>
              </w:rPr>
              <w:t>,</w:t>
            </w:r>
            <w:r>
              <w:rPr>
                <w:rFonts w:hint="eastAsia" w:ascii="仿宋_GB2312" w:hAnsi="宋体" w:eastAsia="仿宋_GB2312" w:cs="宋体"/>
                <w:color w:val="000000"/>
                <w:kern w:val="0"/>
                <w:sz w:val="24"/>
              </w:rPr>
              <w:t>格式自行设计</w:t>
            </w:r>
            <w:r>
              <w:rPr>
                <w:rFonts w:hint="default" w:ascii="仿宋_GB2312" w:hAnsi="宋体" w:eastAsia="仿宋_GB2312" w:cs="宋体"/>
                <w:color w:val="000000"/>
                <w:kern w:val="0"/>
                <w:sz w:val="24"/>
              </w:rPr>
              <w:t>)</w:t>
            </w:r>
            <w:r>
              <w:rPr>
                <w:rFonts w:hint="eastAsia" w:ascii="仿宋_GB2312" w:hAnsi="宋体" w:eastAsia="仿宋_GB2312" w:cs="宋体"/>
                <w:color w:val="000000"/>
                <w:kern w:val="0"/>
                <w:sz w:val="24"/>
              </w:rPr>
              <w:t>、近三年</w:t>
            </w:r>
            <w:r>
              <w:rPr>
                <w:rFonts w:hint="eastAsia" w:ascii="仿宋_GB2312" w:hAnsi="宋体" w:eastAsia="仿宋_GB2312" w:cs="宋体"/>
                <w:color w:val="000000"/>
                <w:kern w:val="0"/>
                <w:sz w:val="24"/>
                <w:lang w:val="en-US" w:eastAsia="zh-CN"/>
              </w:rPr>
              <w:t>财务报表</w:t>
            </w:r>
            <w:r>
              <w:rPr>
                <w:rFonts w:hint="eastAsia" w:ascii="仿宋_GB2312" w:hAnsi="宋体" w:eastAsia="仿宋_GB2312" w:cs="宋体"/>
                <w:color w:val="000000"/>
                <w:kern w:val="0"/>
                <w:sz w:val="24"/>
              </w:rPr>
              <w:t>、质量体系证书、行业资质证书、业绩证明、资信证明。</w:t>
            </w:r>
          </w:p>
          <w:p>
            <w:pPr>
              <w:autoSpaceDN w:val="0"/>
              <w:spacing w:line="360" w:lineRule="auto"/>
              <w:ind w:firstLine="0"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6、现场踏勘时间2022年7月28日10:00。</w:t>
            </w:r>
          </w:p>
        </w:tc>
      </w:tr>
      <w:tr>
        <w:tblPrEx>
          <w:tblLayout w:type="fixed"/>
          <w:tblCellMar>
            <w:top w:w="0" w:type="dxa"/>
            <w:left w:w="108" w:type="dxa"/>
            <w:bottom w:w="0" w:type="dxa"/>
            <w:right w:w="108" w:type="dxa"/>
          </w:tblCellMar>
        </w:tblPrEx>
        <w:trPr>
          <w:trHeight w:val="1400"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50"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工期要求：合同生效并收到采购方通知后60日历日之内完成所有施工项目。</w:t>
            </w:r>
          </w:p>
          <w:p>
            <w:pPr>
              <w:numPr>
                <w:ilvl w:val="0"/>
                <w:numId w:val="0"/>
              </w:numPr>
              <w:autoSpaceDN w:val="0"/>
              <w:spacing w:line="360" w:lineRule="auto"/>
              <w:jc w:val="left"/>
              <w:textAlignment w:val="center"/>
              <w:rPr>
                <w:rFonts w:hint="default" w:ascii="仿宋_GB2312" w:hAnsi="宋体" w:eastAsia="仿宋_GB2312" w:cs="宋体"/>
                <w:color w:val="000000"/>
                <w:kern w:val="0"/>
                <w:sz w:val="24"/>
                <w:lang w:val="en-US"/>
              </w:rPr>
            </w:pPr>
            <w:r>
              <w:rPr>
                <w:rFonts w:hint="eastAsia" w:ascii="仿宋_GB2312" w:hAnsi="宋体" w:eastAsia="仿宋_GB2312" w:cs="宋体"/>
                <w:color w:val="000000"/>
                <w:kern w:val="0"/>
                <w:sz w:val="24"/>
                <w:lang w:val="en-US" w:eastAsia="zh-CN"/>
              </w:rPr>
              <w:t>质保期：一年，自本项目施工完成并经采购方验收合格且出具验收证明后起算。</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2、合同总价</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合同总价为本采购询价文件、改造方案及其附件范围全部内容包干的固定总价。供应商为完成本项目而发生的所有费用均包含在固定总价内，除采购方指定工作范围发生变化外，采购方不再另行支付其它费用。</w:t>
            </w:r>
          </w:p>
          <w:p>
            <w:pPr>
              <w:numPr>
                <w:ilvl w:val="0"/>
                <w:numId w:val="0"/>
              </w:num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付款方式：本项目费用分【二】期支付：</w:t>
            </w:r>
          </w:p>
          <w:p>
            <w:pPr>
              <w:numPr>
                <w:ilvl w:val="0"/>
                <w:numId w:val="0"/>
              </w:num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A. 第一期支付：</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合同签订完成并全部修复工作完成并验收合格后，经过结算审价后，供应商提供结算审价总额等额的增值税专用发票【20】工作日内，支付到结算总价的97%。</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B.第二期支付：</w:t>
            </w:r>
          </w:p>
          <w:p>
            <w:pPr>
              <w:autoSpaceDN w:val="0"/>
              <w:spacing w:line="360" w:lineRule="auto"/>
              <w:jc w:val="left"/>
              <w:textAlignment w:val="center"/>
              <w:rPr>
                <w:rFonts w:hint="default" w:eastAsia="宋体"/>
                <w:lang w:val="en-US" w:eastAsia="zh-CN"/>
              </w:rPr>
            </w:pPr>
            <w:r>
              <w:rPr>
                <w:rFonts w:hint="eastAsia" w:ascii="仿宋_GB2312" w:hAnsi="宋体" w:eastAsia="仿宋_GB2312" w:cs="宋体"/>
                <w:color w:val="000000"/>
                <w:kern w:val="0"/>
                <w:sz w:val="24"/>
                <w:lang w:val="en-US" w:eastAsia="zh-CN"/>
              </w:rPr>
              <w:t>采购方留存总价3%的质保金,于保修期(质保期)结束后，无质量问题，向供应商支付。</w:t>
            </w:r>
          </w:p>
        </w:tc>
      </w:tr>
      <w:tr>
        <w:tblPrEx>
          <w:tblLayout w:type="fixed"/>
          <w:tblCellMar>
            <w:top w:w="0" w:type="dxa"/>
            <w:left w:w="108" w:type="dxa"/>
            <w:bottom w:w="0" w:type="dxa"/>
            <w:right w:w="108" w:type="dxa"/>
          </w:tblCellMar>
        </w:tblPrEx>
        <w:trPr>
          <w:trHeight w:val="559"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50"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2022</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8</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3</w:t>
            </w:r>
            <w:bookmarkStart w:id="0" w:name="_GoBack"/>
            <w:bookmarkEnd w:id="0"/>
            <w:r>
              <w:rPr>
                <w:rFonts w:hint="eastAsia" w:ascii="仿宋_GB2312" w:hAnsi="宋体" w:eastAsia="仿宋_GB2312" w:cs="宋体"/>
                <w:color w:val="000000"/>
                <w:kern w:val="0"/>
                <w:sz w:val="24"/>
              </w:rPr>
              <w:t>日</w:t>
            </w:r>
            <w:r>
              <w:rPr>
                <w:rFonts w:hint="eastAsia" w:ascii="仿宋_GB2312" w:hAnsi="宋体" w:eastAsia="仿宋_GB2312" w:cs="宋体"/>
                <w:color w:val="000000"/>
                <w:kern w:val="0"/>
                <w:sz w:val="24"/>
                <w:lang w:val="en-US" w:eastAsia="zh-CN"/>
              </w:rPr>
              <w:t>17:00前快递至采购联系人处</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0"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91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791"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8"/>
        <w:ind w:left="220" w:hanging="220" w:hangingChars="100"/>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8"/>
        <w:ind w:firstLineChars="0"/>
        <w:jc w:val="left"/>
      </w:pPr>
    </w:p>
    <w:p>
      <w:r>
        <w:br w:type="page"/>
      </w:r>
    </w:p>
    <w:tbl>
      <w:tblPr>
        <w:tblStyle w:val="7"/>
        <w:tblpPr w:leftFromText="180" w:rightFromText="180" w:vertAnchor="text" w:horzAnchor="margin" w:tblpXSpec="center" w:tblpY="441"/>
        <w:tblW w:w="10491" w:type="dxa"/>
        <w:tblInd w:w="0" w:type="dxa"/>
        <w:tblLayout w:type="fixed"/>
        <w:tblCellMar>
          <w:top w:w="0" w:type="dxa"/>
          <w:left w:w="108" w:type="dxa"/>
          <w:bottom w:w="0" w:type="dxa"/>
          <w:right w:w="108" w:type="dxa"/>
        </w:tblCellMar>
      </w:tblPr>
      <w:tblGrid>
        <w:gridCol w:w="1581"/>
        <w:gridCol w:w="4114"/>
        <w:gridCol w:w="2623"/>
        <w:gridCol w:w="126"/>
        <w:gridCol w:w="2047"/>
      </w:tblGrid>
      <w:tr>
        <w:tblPrEx>
          <w:tblLayout w:type="fixed"/>
          <w:tblCellMar>
            <w:top w:w="0" w:type="dxa"/>
            <w:left w:w="108" w:type="dxa"/>
            <w:bottom w:w="0" w:type="dxa"/>
            <w:right w:w="108" w:type="dxa"/>
          </w:tblCellMar>
        </w:tblPrEx>
        <w:trPr>
          <w:trHeight w:val="510" w:hRule="atLeast"/>
        </w:trPr>
        <w:tc>
          <w:tcPr>
            <w:tcW w:w="10491"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10"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217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217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10"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2173"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10"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□近三年的年度财务报表*</w:t>
            </w:r>
          </w:p>
        </w:tc>
        <w:tc>
          <w:tcPr>
            <w:tcW w:w="204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204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10"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7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10"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（安全生产许可证及建筑业企业证书</w:t>
            </w:r>
            <w:r>
              <w:rPr>
                <w:rFonts w:hint="eastAsia" w:ascii="仿宋_GB2312" w:hAnsi="宋体" w:eastAsia="仿宋_GB2312" w:cs="宋体"/>
                <w:color w:val="000000"/>
                <w:kern w:val="0"/>
                <w:sz w:val="22"/>
                <w:szCs w:val="22"/>
                <w:lang w:eastAsia="zh-CN"/>
              </w:rPr>
              <w:t>）</w:t>
            </w:r>
          </w:p>
        </w:tc>
        <w:tc>
          <w:tcPr>
            <w:tcW w:w="2623" w:type="dxa"/>
            <w:tcBorders>
              <w:top w:val="nil"/>
              <w:left w:val="nil"/>
              <w:bottom w:val="single" w:color="auto" w:sz="4" w:space="0"/>
              <w:right w:val="single" w:color="auto" w:sz="4" w:space="0"/>
            </w:tcBorders>
            <w:vAlign w:val="center"/>
          </w:tcPr>
          <w:p>
            <w:pPr>
              <w:widowControl/>
              <w:jc w:val="left"/>
              <w:rPr>
                <w:rFonts w:hint="eastAsia" w:ascii="仿宋_GB2312" w:hAnsi="宋体" w:eastAsia="宋体" w:cs="宋体"/>
                <w:color w:val="000000"/>
                <w:kern w:val="0"/>
                <w:sz w:val="22"/>
                <w:szCs w:val="22"/>
                <w:lang w:eastAsia="zh-CN"/>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行业资质证书</w:t>
            </w:r>
          </w:p>
        </w:tc>
        <w:tc>
          <w:tcPr>
            <w:tcW w:w="2173"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□质量体系认证</w:t>
            </w:r>
            <w:r>
              <w:rPr>
                <w:rFonts w:hint="eastAsia" w:ascii="仿宋_GB2312" w:hAnsi="宋体" w:eastAsia="仿宋_GB2312" w:cs="宋体"/>
                <w:color w:val="000000"/>
                <w:kern w:val="0"/>
                <w:sz w:val="22"/>
                <w:szCs w:val="22"/>
                <w:lang w:val="en-US" w:eastAsia="zh-CN"/>
              </w:rPr>
              <w:t>*</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217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10"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8"/>
        <w:ind w:firstLineChars="0"/>
        <w:jc w:val="left"/>
        <w:rPr>
          <w:sz w:val="21"/>
          <w:szCs w:val="21"/>
        </w:rPr>
      </w:pPr>
      <w:r>
        <w:rPr>
          <w:rFonts w:hint="eastAsia"/>
          <w:sz w:val="21"/>
          <w:szCs w:val="21"/>
        </w:rPr>
        <w:t>注：*号项目，由采购需求部门按需调整。</w:t>
      </w:r>
    </w:p>
    <w:p>
      <w:pPr>
        <w:pStyle w:val="8"/>
        <w:ind w:firstLineChars="0"/>
        <w:jc w:val="left"/>
      </w:pPr>
    </w:p>
    <w:p>
      <w:pPr>
        <w:pStyle w:val="8"/>
        <w:ind w:firstLineChars="0"/>
        <w:jc w:val="left"/>
      </w:pPr>
    </w:p>
    <w:p>
      <w:pPr>
        <w:pStyle w:val="8"/>
        <w:ind w:firstLineChars="0"/>
        <w:jc w:val="left"/>
        <w:rPr>
          <w:rFonts w:hint="eastAsia"/>
        </w:rPr>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8"/>
        <w:ind w:firstLineChars="0"/>
        <w:jc w:val="left"/>
      </w:pPr>
    </w:p>
    <w:p>
      <w:pPr>
        <w:pStyle w:val="9"/>
        <w:numPr>
          <w:ilvl w:val="0"/>
          <w:numId w:val="2"/>
        </w:numPr>
        <w:spacing w:line="360" w:lineRule="auto"/>
        <w:ind w:firstLineChars="0"/>
        <w:rPr>
          <w:rFonts w:hint="eastAsia"/>
          <w:sz w:val="24"/>
        </w:rPr>
      </w:pPr>
      <w:r>
        <w:rPr>
          <w:rFonts w:ascii="黑体" w:hAnsi="黑体" w:eastAsia="黑体" w:cs="黑体"/>
          <w:kern w:val="0"/>
          <w:sz w:val="28"/>
          <w:szCs w:val="64"/>
        </w:rPr>
        <w:br w:type="page"/>
      </w:r>
    </w:p>
    <w:p>
      <w:pPr>
        <w:jc w:val="both"/>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附件一：施工区域区（标灰）</w:t>
      </w:r>
    </w:p>
    <w:p>
      <w:p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drawing>
          <wp:inline distT="0" distB="0" distL="114300" distR="114300">
            <wp:extent cx="5271135" cy="7759700"/>
            <wp:effectExtent l="0" t="0" r="5715" b="12700"/>
            <wp:docPr id="1" name="图片 1" descr="彩色图纸0702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彩色图纸0702_00"/>
                    <pic:cNvPicPr>
                      <a:picLocks noChangeAspect="1"/>
                    </pic:cNvPicPr>
                  </pic:nvPicPr>
                  <pic:blipFill>
                    <a:blip r:embed="rId5"/>
                    <a:stretch>
                      <a:fillRect/>
                    </a:stretch>
                  </pic:blipFill>
                  <pic:spPr>
                    <a:xfrm>
                      <a:off x="0" y="0"/>
                      <a:ext cx="5271135" cy="7759700"/>
                    </a:xfrm>
                    <a:prstGeom prst="rect">
                      <a:avLst/>
                    </a:prstGeom>
                  </pic:spPr>
                </pic:pic>
              </a:graphicData>
            </a:graphic>
          </wp:inline>
        </w:drawing>
      </w:r>
    </w:p>
    <w:p>
      <w:pPr>
        <w:rPr>
          <w:rFonts w:hint="eastAsia" w:asciiTheme="minorEastAsia" w:hAnsiTheme="minorEastAsia" w:cstheme="minorEastAsia"/>
          <w:b/>
          <w:bCs/>
          <w:sz w:val="32"/>
          <w:szCs w:val="32"/>
          <w:lang w:val="en-US" w:eastAsia="zh-CN"/>
        </w:rPr>
      </w:pPr>
    </w:p>
    <w:p>
      <w:p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附件二：技术要求</w:t>
      </w:r>
    </w:p>
    <w:p>
      <w:pPr>
        <w:numPr>
          <w:ilvl w:val="0"/>
          <w:numId w:val="3"/>
        </w:numPr>
        <w:rPr>
          <w:rFonts w:hint="default"/>
          <w:b/>
          <w:bCs/>
          <w:sz w:val="28"/>
          <w:szCs w:val="28"/>
          <w:lang w:val="en-US" w:eastAsia="zh-CN"/>
        </w:rPr>
      </w:pPr>
      <w:r>
        <w:rPr>
          <w:rFonts w:hint="eastAsia"/>
          <w:b/>
          <w:bCs/>
          <w:sz w:val="28"/>
          <w:szCs w:val="28"/>
          <w:lang w:val="en-US" w:eastAsia="zh-CN"/>
        </w:rPr>
        <w:t>施工方案</w:t>
      </w:r>
    </w:p>
    <w:p>
      <w:pPr>
        <w:pStyle w:val="10"/>
        <w:numPr>
          <w:ilvl w:val="0"/>
          <w:numId w:val="4"/>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东面停车场翻新工程</w:t>
      </w:r>
    </w:p>
    <w:p>
      <w:pPr>
        <w:pStyle w:val="10"/>
        <w:numPr>
          <w:ilvl w:val="0"/>
          <w:numId w:val="0"/>
        </w:numPr>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 xml:space="preserve">   （1）东面停车场</w:t>
      </w:r>
    </w:p>
    <w:p>
      <w:pPr>
        <w:spacing w:line="360" w:lineRule="auto"/>
        <w:ind w:firstLine="567"/>
        <w:rPr>
          <w:rFonts w:hint="eastAsia" w:ascii="宋体"/>
          <w:sz w:val="28"/>
          <w:lang w:eastAsia="zh-CN"/>
        </w:rPr>
      </w:pPr>
      <w:r>
        <w:rPr>
          <w:rFonts w:hint="eastAsia" w:ascii="宋体"/>
          <w:sz w:val="28"/>
        </w:rPr>
        <w:t>本次</w:t>
      </w:r>
      <w:r>
        <w:rPr>
          <w:rFonts w:hint="eastAsia" w:ascii="宋体"/>
          <w:sz w:val="28"/>
          <w:lang w:val="en-US" w:eastAsia="zh-CN"/>
        </w:rPr>
        <w:t>工程</w:t>
      </w:r>
      <w:r>
        <w:rPr>
          <w:rFonts w:hint="eastAsia" w:ascii="宋体"/>
          <w:sz w:val="28"/>
        </w:rPr>
        <w:t>基本</w:t>
      </w:r>
      <w:r>
        <w:rPr>
          <w:rFonts w:hint="eastAsia" w:ascii="宋体"/>
          <w:sz w:val="28"/>
          <w:lang w:eastAsia="zh-CN"/>
        </w:rPr>
        <w:t>按中心高东西侧低的坡面</w:t>
      </w:r>
      <w:r>
        <w:rPr>
          <w:rFonts w:hint="eastAsia" w:ascii="宋体"/>
          <w:sz w:val="28"/>
        </w:rPr>
        <w:t>线形</w:t>
      </w:r>
      <w:r>
        <w:rPr>
          <w:rFonts w:hint="eastAsia" w:ascii="宋体"/>
          <w:sz w:val="28"/>
          <w:lang w:val="en-US" w:eastAsia="zh-CN"/>
        </w:rPr>
        <w:t>标高</w:t>
      </w:r>
      <w:r>
        <w:rPr>
          <w:rFonts w:hint="eastAsia" w:ascii="宋体"/>
          <w:sz w:val="28"/>
          <w:lang w:eastAsia="zh-CN"/>
        </w:rPr>
        <w:t>施工，</w:t>
      </w:r>
      <w:r>
        <w:rPr>
          <w:rFonts w:hint="eastAsia" w:ascii="宋体"/>
          <w:sz w:val="28"/>
        </w:rPr>
        <w:t>对</w:t>
      </w:r>
      <w:r>
        <w:rPr>
          <w:rFonts w:hint="eastAsia" w:ascii="宋体"/>
          <w:sz w:val="28"/>
          <w:lang w:val="en-US" w:eastAsia="zh-CN"/>
        </w:rPr>
        <w:t>实施范围内1518平方米</w:t>
      </w:r>
      <w:r>
        <w:rPr>
          <w:rFonts w:hint="eastAsia" w:ascii="宋体"/>
          <w:sz w:val="28"/>
          <w:lang w:eastAsia="zh-CN"/>
        </w:rPr>
        <w:t>东西侧停车位原植草砖清除，做</w:t>
      </w:r>
      <w:r>
        <w:rPr>
          <w:rFonts w:hint="eastAsia" w:ascii="宋体"/>
          <w:sz w:val="28"/>
          <w:lang w:val="en-US" w:eastAsia="zh-CN"/>
        </w:rPr>
        <w:t>20cm混凝土基层，后加铺6</w:t>
      </w:r>
      <w:r>
        <w:rPr>
          <w:rFonts w:hint="default" w:ascii="宋体"/>
          <w:sz w:val="28"/>
        </w:rPr>
        <w:t xml:space="preserve">cm AC-25C </w:t>
      </w:r>
      <w:r>
        <w:rPr>
          <w:rFonts w:hint="eastAsia" w:ascii="宋体"/>
          <w:sz w:val="28"/>
        </w:rPr>
        <w:t>粗粒式沥青砼</w:t>
      </w:r>
      <w:r>
        <w:rPr>
          <w:rFonts w:hint="eastAsia" w:ascii="宋体"/>
          <w:sz w:val="28"/>
          <w:lang w:eastAsia="zh-CN"/>
        </w:rPr>
        <w:t>（</w:t>
      </w:r>
      <w:r>
        <w:rPr>
          <w:rFonts w:hint="eastAsia" w:ascii="宋体"/>
          <w:sz w:val="28"/>
          <w:lang w:val="en-US" w:eastAsia="zh-CN"/>
        </w:rPr>
        <w:t>下面层</w:t>
      </w:r>
      <w:r>
        <w:rPr>
          <w:rFonts w:hint="eastAsia" w:ascii="宋体"/>
          <w:sz w:val="28"/>
          <w:lang w:eastAsia="zh-CN"/>
        </w:rPr>
        <w:t>）</w:t>
      </w:r>
      <w:r>
        <w:rPr>
          <w:rFonts w:hint="eastAsia" w:ascii="宋体"/>
          <w:sz w:val="28"/>
          <w:lang w:val="en-US" w:eastAsia="zh-CN"/>
        </w:rPr>
        <w:t>及</w:t>
      </w:r>
      <w:r>
        <w:rPr>
          <w:rFonts w:hint="default" w:ascii="宋体"/>
          <w:sz w:val="28"/>
        </w:rPr>
        <w:t xml:space="preserve">4cm SMA-13 </w:t>
      </w:r>
      <w:r>
        <w:rPr>
          <w:rFonts w:hint="eastAsia" w:ascii="宋体"/>
          <w:sz w:val="28"/>
        </w:rPr>
        <w:t>沥青玛蹄脂碎石混合料</w:t>
      </w:r>
      <w:r>
        <w:rPr>
          <w:rFonts w:hint="default" w:ascii="宋体"/>
          <w:sz w:val="28"/>
        </w:rPr>
        <w:t>[SBS(I-D)]</w:t>
      </w:r>
      <w:r>
        <w:rPr>
          <w:rFonts w:hint="eastAsia" w:ascii="宋体"/>
          <w:sz w:val="28"/>
          <w:lang w:eastAsia="zh-CN"/>
        </w:rPr>
        <w:t>（</w:t>
      </w:r>
      <w:r>
        <w:rPr>
          <w:rFonts w:hint="eastAsia" w:ascii="宋体"/>
          <w:sz w:val="28"/>
          <w:lang w:val="en-US" w:eastAsia="zh-CN"/>
        </w:rPr>
        <w:t>上面层</w:t>
      </w:r>
      <w:r>
        <w:rPr>
          <w:rFonts w:hint="eastAsia" w:ascii="宋体"/>
          <w:sz w:val="28"/>
          <w:lang w:eastAsia="zh-CN"/>
        </w:rPr>
        <w:t>）。</w:t>
      </w:r>
    </w:p>
    <w:p>
      <w:pPr>
        <w:pStyle w:val="10"/>
        <w:numPr>
          <w:ilvl w:val="0"/>
          <w:numId w:val="0"/>
        </w:numPr>
        <w:ind w:firstLine="281" w:firstLineChars="100"/>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（2）排水工程</w:t>
      </w:r>
    </w:p>
    <w:p>
      <w:pPr>
        <w:pStyle w:val="10"/>
        <w:numPr>
          <w:ilvl w:val="0"/>
          <w:numId w:val="0"/>
        </w:numPr>
        <w:rPr>
          <w:rFonts w:hint="default" w:ascii="宋体" w:hAnsi="宋体" w:cs="Times New Roman"/>
          <w:b/>
          <w:bCs/>
          <w:kern w:val="2"/>
          <w:sz w:val="28"/>
          <w:szCs w:val="24"/>
          <w:lang w:val="en-US" w:eastAsia="zh-CN" w:bidi="ar-SA"/>
        </w:rPr>
      </w:pPr>
      <w:r>
        <w:rPr>
          <w:rFonts w:hint="eastAsia" w:ascii="宋体" w:hAnsi="宋体" w:cs="宋体"/>
          <w:b/>
          <w:bCs/>
          <w:sz w:val="28"/>
          <w:szCs w:val="28"/>
          <w:lang w:val="en-US" w:eastAsia="zh-CN"/>
        </w:rPr>
        <w:t xml:space="preserve">  </w:t>
      </w:r>
      <w:r>
        <w:rPr>
          <w:rFonts w:hint="eastAsia" w:ascii="宋体" w:hAnsi="宋体" w:eastAsia="宋体" w:cs="Times New Roman"/>
          <w:kern w:val="2"/>
          <w:sz w:val="28"/>
          <w:szCs w:val="24"/>
          <w:lang w:val="en-US" w:eastAsia="zh-CN" w:bidi="ar-SA"/>
        </w:rPr>
        <w:t xml:space="preserve"> 沿停车场</w:t>
      </w:r>
      <w:r>
        <w:rPr>
          <w:rFonts w:hint="eastAsia" w:ascii="宋体" w:hAnsi="宋体" w:cs="Times New Roman"/>
          <w:kern w:val="2"/>
          <w:sz w:val="28"/>
          <w:szCs w:val="24"/>
          <w:lang w:val="en-US" w:eastAsia="zh-CN" w:bidi="ar-SA"/>
        </w:rPr>
        <w:t>四周安装20cm*30cm玻璃钢成品排水沟</w:t>
      </w:r>
      <w:r>
        <w:rPr>
          <w:rFonts w:hint="eastAsia" w:ascii="宋体" w:hAnsi="宋体" w:cs="Times New Roman"/>
          <w:color w:val="auto"/>
          <w:kern w:val="2"/>
          <w:sz w:val="28"/>
          <w:szCs w:val="24"/>
          <w:lang w:val="en-US" w:eastAsia="zh-CN" w:bidi="ar-SA"/>
        </w:rPr>
        <w:t>300</w:t>
      </w:r>
      <w:r>
        <w:rPr>
          <w:rFonts w:hint="eastAsia" w:ascii="宋体" w:hAnsi="宋体" w:cs="Times New Roman"/>
          <w:kern w:val="2"/>
          <w:sz w:val="28"/>
          <w:szCs w:val="24"/>
          <w:lang w:val="en-US" w:eastAsia="zh-CN" w:bidi="ar-SA"/>
        </w:rPr>
        <w:t>米，并连接至停车场西侧道路雨水井。</w:t>
      </w:r>
    </w:p>
    <w:p>
      <w:pPr>
        <w:pStyle w:val="10"/>
        <w:numPr>
          <w:ilvl w:val="0"/>
          <w:numId w:val="0"/>
        </w:numPr>
        <w:ind w:firstLine="281" w:firstLineChars="100"/>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（3）标志标线工程</w:t>
      </w:r>
    </w:p>
    <w:p>
      <w:pPr>
        <w:numPr>
          <w:ilvl w:val="0"/>
          <w:numId w:val="0"/>
        </w:numPr>
        <w:spacing w:beforeLines="0" w:afterLines="0"/>
        <w:ind w:firstLine="560" w:firstLineChars="200"/>
        <w:jc w:val="left"/>
        <w:rPr>
          <w:rFonts w:hint="default" w:ascii="宋体" w:hAnsi="宋体"/>
          <w:sz w:val="28"/>
          <w:szCs w:val="24"/>
          <w:lang w:val="en-US" w:eastAsia="zh-CN"/>
        </w:rPr>
      </w:pPr>
      <w:r>
        <w:rPr>
          <w:rFonts w:hint="eastAsia" w:ascii="宋体" w:hAnsi="宋体"/>
          <w:sz w:val="28"/>
          <w:szCs w:val="24"/>
          <w:lang w:val="en-US" w:eastAsia="zh-CN"/>
        </w:rPr>
        <w:t>本项目在修缮后道路结构实施停车位划线，总计8</w:t>
      </w:r>
      <w:r>
        <w:rPr>
          <w:rFonts w:hint="eastAsia" w:ascii="宋体" w:hAnsi="宋体"/>
          <w:color w:val="auto"/>
          <w:sz w:val="28"/>
          <w:szCs w:val="24"/>
          <w:lang w:val="en-US" w:eastAsia="zh-CN"/>
        </w:rPr>
        <w:t>5</w:t>
      </w:r>
      <w:r>
        <w:rPr>
          <w:rFonts w:hint="eastAsia" w:ascii="宋体" w:hAnsi="宋体"/>
          <w:sz w:val="28"/>
          <w:szCs w:val="24"/>
          <w:lang w:val="en-US" w:eastAsia="zh-CN"/>
        </w:rPr>
        <w:t>个停车位；安装85付挡车器。</w:t>
      </w:r>
    </w:p>
    <w:p>
      <w:pPr>
        <w:pStyle w:val="10"/>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b/>
          <w:bCs/>
          <w:sz w:val="28"/>
          <w:szCs w:val="24"/>
          <w:lang w:val="en-US" w:eastAsia="zh-CN"/>
        </w:rPr>
        <w:t>2、北面</w:t>
      </w:r>
      <w:r>
        <w:rPr>
          <w:rFonts w:hint="eastAsia" w:ascii="宋体" w:hAnsi="宋体" w:cs="宋体"/>
          <w:b/>
          <w:bCs/>
          <w:sz w:val="28"/>
          <w:szCs w:val="28"/>
          <w:lang w:val="en-US" w:eastAsia="zh-CN"/>
        </w:rPr>
        <w:t>道路工程</w:t>
      </w:r>
    </w:p>
    <w:p>
      <w:pPr>
        <w:spacing w:line="360" w:lineRule="auto"/>
        <w:ind w:firstLine="567"/>
        <w:rPr>
          <w:rFonts w:hint="eastAsia" w:ascii="宋体" w:eastAsia="宋体"/>
          <w:sz w:val="28"/>
          <w:lang w:eastAsia="zh-CN"/>
        </w:rPr>
      </w:pPr>
      <w:r>
        <w:rPr>
          <w:rFonts w:hint="eastAsia" w:ascii="宋体"/>
          <w:sz w:val="28"/>
        </w:rPr>
        <w:t>本次</w:t>
      </w:r>
      <w:r>
        <w:rPr>
          <w:rFonts w:hint="eastAsia" w:ascii="宋体"/>
          <w:sz w:val="28"/>
          <w:lang w:val="en-US" w:eastAsia="zh-CN"/>
        </w:rPr>
        <w:t>工程</w:t>
      </w:r>
      <w:r>
        <w:rPr>
          <w:rFonts w:hint="eastAsia" w:ascii="宋体"/>
          <w:sz w:val="28"/>
        </w:rPr>
        <w:t>基本维持原道路平面线形</w:t>
      </w:r>
      <w:r>
        <w:rPr>
          <w:rFonts w:hint="eastAsia" w:ascii="宋体"/>
          <w:sz w:val="28"/>
          <w:lang w:val="en-US" w:eastAsia="zh-CN"/>
        </w:rPr>
        <w:t>及标高</w:t>
      </w:r>
      <w:r>
        <w:rPr>
          <w:rFonts w:hint="eastAsia" w:ascii="宋体"/>
          <w:sz w:val="28"/>
        </w:rPr>
        <w:t>不变</w:t>
      </w:r>
      <w:r>
        <w:rPr>
          <w:rFonts w:hint="eastAsia" w:ascii="宋体"/>
          <w:sz w:val="28"/>
          <w:lang w:eastAsia="zh-CN"/>
        </w:rPr>
        <w:t>，</w:t>
      </w:r>
      <w:r>
        <w:rPr>
          <w:rFonts w:hint="eastAsia" w:ascii="宋体"/>
          <w:sz w:val="28"/>
        </w:rPr>
        <w:t>对</w:t>
      </w:r>
      <w:r>
        <w:rPr>
          <w:rFonts w:hint="eastAsia" w:ascii="宋体"/>
          <w:sz w:val="28"/>
          <w:lang w:val="en-US" w:eastAsia="zh-CN"/>
        </w:rPr>
        <w:t>实施范围内1285平方米</w:t>
      </w:r>
      <w:r>
        <w:rPr>
          <w:rFonts w:hint="eastAsia" w:ascii="宋体"/>
          <w:sz w:val="28"/>
        </w:rPr>
        <w:t>车行道</w:t>
      </w:r>
      <w:r>
        <w:rPr>
          <w:rFonts w:hint="eastAsia" w:ascii="宋体"/>
          <w:sz w:val="28"/>
          <w:lang w:val="en-US" w:eastAsia="zh-CN"/>
        </w:rPr>
        <w:t>原沥青面层（厚10cm）铣刨后加铺6</w:t>
      </w:r>
      <w:r>
        <w:rPr>
          <w:rFonts w:hint="default" w:ascii="宋体"/>
          <w:sz w:val="28"/>
        </w:rPr>
        <w:t xml:space="preserve">cm AC-25C </w:t>
      </w:r>
      <w:r>
        <w:rPr>
          <w:rFonts w:hint="eastAsia" w:ascii="宋体"/>
          <w:sz w:val="28"/>
        </w:rPr>
        <w:t>粗粒式沥青砼</w:t>
      </w:r>
      <w:r>
        <w:rPr>
          <w:rFonts w:hint="eastAsia" w:ascii="宋体"/>
          <w:sz w:val="28"/>
          <w:lang w:eastAsia="zh-CN"/>
        </w:rPr>
        <w:t>（</w:t>
      </w:r>
      <w:r>
        <w:rPr>
          <w:rFonts w:hint="eastAsia" w:ascii="宋体"/>
          <w:sz w:val="28"/>
          <w:lang w:val="en-US" w:eastAsia="zh-CN"/>
        </w:rPr>
        <w:t>下面层</w:t>
      </w:r>
      <w:r>
        <w:rPr>
          <w:rFonts w:hint="eastAsia" w:ascii="宋体"/>
          <w:sz w:val="28"/>
          <w:lang w:eastAsia="zh-CN"/>
        </w:rPr>
        <w:t>）</w:t>
      </w:r>
      <w:r>
        <w:rPr>
          <w:rFonts w:hint="eastAsia" w:ascii="宋体"/>
          <w:sz w:val="28"/>
          <w:lang w:val="en-US" w:eastAsia="zh-CN"/>
        </w:rPr>
        <w:t>及</w:t>
      </w:r>
      <w:r>
        <w:rPr>
          <w:rFonts w:hint="default" w:ascii="宋体"/>
          <w:sz w:val="28"/>
        </w:rPr>
        <w:t xml:space="preserve">4cm SMA-13 </w:t>
      </w:r>
      <w:r>
        <w:rPr>
          <w:rFonts w:hint="eastAsia" w:ascii="宋体"/>
          <w:sz w:val="28"/>
        </w:rPr>
        <w:t>沥青玛蹄脂碎石混合料</w:t>
      </w:r>
      <w:r>
        <w:rPr>
          <w:rFonts w:hint="default" w:ascii="宋体"/>
          <w:sz w:val="28"/>
        </w:rPr>
        <w:t>[SBS(I-D)]</w:t>
      </w:r>
      <w:r>
        <w:rPr>
          <w:rFonts w:hint="eastAsia" w:ascii="宋体"/>
          <w:sz w:val="28"/>
          <w:lang w:eastAsia="zh-CN"/>
        </w:rPr>
        <w:t>（</w:t>
      </w:r>
      <w:r>
        <w:rPr>
          <w:rFonts w:hint="eastAsia" w:ascii="宋体"/>
          <w:sz w:val="28"/>
          <w:lang w:val="en-US" w:eastAsia="zh-CN"/>
        </w:rPr>
        <w:t>上面层</w:t>
      </w:r>
      <w:r>
        <w:rPr>
          <w:rFonts w:hint="eastAsia" w:ascii="宋体"/>
          <w:sz w:val="28"/>
          <w:lang w:eastAsia="zh-CN"/>
        </w:rPr>
        <w:t>）。</w:t>
      </w:r>
    </w:p>
    <w:p>
      <w:pPr>
        <w:numPr>
          <w:ilvl w:val="0"/>
          <w:numId w:val="0"/>
        </w:numPr>
        <w:spacing w:beforeLines="0" w:afterLines="0"/>
        <w:ind w:firstLine="280" w:firstLineChars="100"/>
        <w:jc w:val="left"/>
        <w:rPr>
          <w:rFonts w:hint="eastAsia" w:ascii="宋体" w:hAnsi="宋体"/>
          <w:sz w:val="28"/>
          <w:szCs w:val="24"/>
          <w:lang w:val="en-US" w:eastAsia="zh-CN"/>
        </w:rPr>
      </w:pPr>
      <w:r>
        <w:rPr>
          <w:rFonts w:hint="eastAsia" w:ascii="宋体" w:hAnsi="宋体"/>
          <w:sz w:val="28"/>
          <w:szCs w:val="24"/>
          <w:lang w:val="en-US" w:eastAsia="zh-CN"/>
        </w:rPr>
        <w:t>（1）对该路段内原20个停车位重新划线及配置挡车器；</w:t>
      </w:r>
    </w:p>
    <w:p>
      <w:pPr>
        <w:spacing w:beforeLines="0" w:afterLines="0"/>
        <w:ind w:firstLine="280" w:firstLineChars="100"/>
        <w:jc w:val="left"/>
        <w:rPr>
          <w:rFonts w:hint="eastAsia" w:ascii="宋体" w:hAnsi="宋体" w:eastAsia="宋体"/>
          <w:sz w:val="28"/>
          <w:szCs w:val="24"/>
        </w:rPr>
      </w:pPr>
      <w:r>
        <w:rPr>
          <w:rFonts w:hint="eastAsia" w:ascii="宋体" w:hAnsi="宋体" w:eastAsia="宋体"/>
          <w:sz w:val="28"/>
          <w:szCs w:val="24"/>
          <w:lang w:eastAsia="zh-CN"/>
        </w:rPr>
        <w:t>（</w:t>
      </w:r>
      <w:r>
        <w:rPr>
          <w:rFonts w:hint="eastAsia" w:ascii="宋体" w:hAnsi="宋体" w:eastAsia="宋体"/>
          <w:sz w:val="28"/>
          <w:szCs w:val="24"/>
          <w:lang w:val="en-US" w:eastAsia="zh-CN"/>
        </w:rPr>
        <w:t>2</w:t>
      </w:r>
      <w:r>
        <w:rPr>
          <w:rFonts w:hint="eastAsia" w:ascii="宋体" w:hAnsi="宋体" w:eastAsia="宋体"/>
          <w:sz w:val="28"/>
          <w:szCs w:val="24"/>
          <w:lang w:eastAsia="zh-CN"/>
        </w:rPr>
        <w:t>）</w:t>
      </w:r>
      <w:r>
        <w:rPr>
          <w:rFonts w:hint="eastAsia" w:ascii="宋体" w:hAnsi="宋体" w:eastAsia="宋体"/>
          <w:sz w:val="28"/>
          <w:szCs w:val="24"/>
        </w:rPr>
        <w:t>本工程现有雨污水管道保留利用，车行道范围内现有</w:t>
      </w:r>
      <w:r>
        <w:rPr>
          <w:rFonts w:hint="eastAsia" w:ascii="宋体" w:hAnsi="宋体"/>
          <w:sz w:val="28"/>
          <w:szCs w:val="24"/>
          <w:lang w:val="en-US" w:eastAsia="zh-CN"/>
        </w:rPr>
        <w:t>11个</w:t>
      </w:r>
      <w:r>
        <w:rPr>
          <w:rFonts w:hint="eastAsia" w:ascii="宋体" w:hAnsi="宋体" w:eastAsia="宋体"/>
          <w:sz w:val="28"/>
          <w:szCs w:val="24"/>
        </w:rPr>
        <w:t>窨井盖</w:t>
      </w:r>
      <w:r>
        <w:rPr>
          <w:rFonts w:hint="eastAsia" w:ascii="宋体" w:hAnsi="宋体"/>
          <w:sz w:val="28"/>
          <w:szCs w:val="24"/>
          <w:lang w:val="en-US" w:eastAsia="zh-CN"/>
        </w:rPr>
        <w:t>进行井口修复，并</w:t>
      </w:r>
      <w:r>
        <w:rPr>
          <w:rFonts w:hint="eastAsia" w:ascii="宋体" w:hAnsi="宋体" w:eastAsia="宋体"/>
          <w:sz w:val="28"/>
          <w:szCs w:val="24"/>
        </w:rPr>
        <w:t>调换</w:t>
      </w:r>
      <w:r>
        <w:rPr>
          <w:rFonts w:hint="eastAsia" w:ascii="宋体" w:hAnsi="宋体"/>
          <w:sz w:val="28"/>
          <w:szCs w:val="24"/>
          <w:lang w:val="en-US" w:eastAsia="zh-CN"/>
        </w:rPr>
        <w:t>铸铁</w:t>
      </w:r>
      <w:r>
        <w:rPr>
          <w:rFonts w:hint="eastAsia" w:ascii="宋体" w:hAnsi="宋体" w:eastAsia="宋体"/>
          <w:sz w:val="28"/>
          <w:szCs w:val="24"/>
        </w:rPr>
        <w:t>盖座。</w:t>
      </w:r>
    </w:p>
    <w:p>
      <w:pPr>
        <w:spacing w:beforeLines="0" w:afterLines="0"/>
        <w:ind w:firstLine="560" w:firstLineChars="200"/>
        <w:jc w:val="left"/>
        <w:rPr>
          <w:rFonts w:hint="default" w:ascii="宋体" w:hAnsi="宋体" w:eastAsia="宋体"/>
          <w:sz w:val="28"/>
          <w:szCs w:val="24"/>
          <w:lang w:val="en-US" w:eastAsia="zh-CN"/>
        </w:rPr>
      </w:pPr>
      <w:r>
        <w:rPr>
          <w:rFonts w:hint="eastAsia" w:ascii="宋体" w:hAnsi="宋体"/>
          <w:sz w:val="28"/>
          <w:szCs w:val="24"/>
          <w:lang w:val="en-US" w:eastAsia="zh-CN"/>
        </w:rPr>
        <w:t>（3）现状道路沿线采用C30 预制水泥砼侧平石，现状侧平石大部分存在露骨、破损和缺失情况，结合本项目对全线的侧平石全部统一修缮和补充。</w:t>
      </w:r>
    </w:p>
    <w:p>
      <w:pPr>
        <w:numPr>
          <w:ilvl w:val="0"/>
          <w:numId w:val="3"/>
        </w:numPr>
        <w:rPr>
          <w:rFonts w:hint="eastAsia"/>
          <w:b/>
          <w:bCs/>
          <w:sz w:val="28"/>
          <w:szCs w:val="28"/>
          <w:lang w:val="en-US" w:eastAsia="zh-CN"/>
        </w:rPr>
      </w:pPr>
      <w:r>
        <w:rPr>
          <w:rFonts w:hint="eastAsia"/>
          <w:b/>
          <w:bCs/>
          <w:sz w:val="28"/>
          <w:szCs w:val="28"/>
          <w:lang w:val="en-US" w:eastAsia="zh-CN"/>
        </w:rPr>
        <w:t>施工要求</w:t>
      </w:r>
    </w:p>
    <w:p>
      <w:pPr>
        <w:pStyle w:val="10"/>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1、沥青加罩</w:t>
      </w:r>
      <w:r>
        <w:rPr>
          <w:rFonts w:hint="eastAsia" w:ascii="宋体" w:hAnsi="宋体" w:eastAsia="宋体" w:cs="宋体"/>
          <w:b/>
          <w:bCs/>
          <w:sz w:val="28"/>
          <w:szCs w:val="28"/>
          <w:lang w:val="en-US" w:eastAsia="zh-CN"/>
        </w:rPr>
        <w:t>施工工艺要求</w:t>
      </w:r>
    </w:p>
    <w:p>
      <w:pPr>
        <w:spacing w:beforeLines="0" w:afterLines="0"/>
        <w:ind w:firstLine="280" w:firstLineChars="100"/>
        <w:jc w:val="left"/>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沥青路面施工必须有施工组织设计，并保证合理的施工工期。沥青路面不得在气温低于10℃，以及雨天、路面潮湿的情况下施工。</w:t>
      </w:r>
    </w:p>
    <w:p>
      <w:pPr>
        <w:spacing w:beforeLines="0" w:afterLines="0"/>
        <w:ind w:firstLine="280" w:firstLineChars="100"/>
        <w:jc w:val="left"/>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间隙式拌和机宜备有保温性能好的成品储料仓，贮存过程中混合料温降不得大于10℃，且不能有沥青滴漏。普通沥青混合料的贮存时间不得超过72h。</w:t>
      </w:r>
    </w:p>
    <w:p>
      <w:pPr>
        <w:spacing w:beforeLines="0" w:afterLines="0"/>
        <w:ind w:firstLine="280" w:firstLineChars="100"/>
        <w:jc w:val="left"/>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混合料的压实</w:t>
      </w:r>
    </w:p>
    <w:p>
      <w:pPr>
        <w:spacing w:beforeLines="0" w:afterLines="0"/>
        <w:ind w:firstLine="560" w:firstLineChars="200"/>
        <w:jc w:val="left"/>
        <w:rPr>
          <w:rFonts w:hint="eastAsia" w:ascii="宋体" w:hAnsi="宋体" w:eastAsia="宋体" w:cs="宋体"/>
          <w:sz w:val="28"/>
          <w:szCs w:val="28"/>
        </w:rPr>
      </w:pPr>
      <w:r>
        <w:rPr>
          <w:rFonts w:hint="eastAsia" w:ascii="宋体" w:hAnsi="宋体" w:eastAsia="宋体" w:cs="宋体"/>
          <w:sz w:val="28"/>
          <w:szCs w:val="28"/>
        </w:rPr>
        <w:t>沥青混凝土的压实最大厚度不宜大于100mm，但当采用大功率压路机且经试验证明能达到压实度时允许增大到150mm。</w:t>
      </w:r>
    </w:p>
    <w:p>
      <w:pPr>
        <w:pStyle w:val="10"/>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2、玻璃钢排水沟</w:t>
      </w:r>
      <w:r>
        <w:rPr>
          <w:rFonts w:hint="eastAsia" w:ascii="宋体" w:hAnsi="宋体" w:eastAsia="宋体" w:cs="宋体"/>
          <w:b/>
          <w:bCs/>
          <w:sz w:val="28"/>
          <w:szCs w:val="28"/>
          <w:lang w:val="en-US" w:eastAsia="zh-CN"/>
        </w:rPr>
        <w:t>施工工艺要求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280" w:firstLineChars="1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（1）开挖基槽。基槽的开挖尺寸，应当以排水沟设计放置位置为基准，排水沟底部向下、两侧翼向左右各预留一定空间，用于浇筑混凝土基础，以保证排水沟的承载要求。</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280" w:firstLineChars="100"/>
        <w:jc w:val="both"/>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（2）浇筑基槽底基。用水泥混凝土浇筑符合承载等级要求尺寸的基槽底基。基槽底基应按设计要求制作小引水斜坡，引水坡由高至低，指向系统的排水出口。</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280" w:firstLineChars="1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（3）铺设排水沟。排水系统出水口设计与市政排水系统连接，</w:t>
      </w:r>
      <w:r>
        <w:rPr>
          <w:rFonts w:hint="eastAsia" w:ascii="宋体" w:hAnsi="宋体" w:cs="宋体"/>
          <w:kern w:val="2"/>
          <w:sz w:val="28"/>
          <w:szCs w:val="28"/>
          <w:lang w:val="en-US" w:eastAsia="zh-CN" w:bidi="ar-SA"/>
        </w:rPr>
        <w:t>首先</w:t>
      </w:r>
      <w:r>
        <w:rPr>
          <w:rFonts w:hint="eastAsia" w:ascii="宋体" w:hAnsi="宋体" w:eastAsia="宋体" w:cs="宋体"/>
          <w:kern w:val="2"/>
          <w:sz w:val="28"/>
          <w:szCs w:val="28"/>
          <w:lang w:val="en-US" w:eastAsia="zh-CN" w:bidi="ar-SA"/>
        </w:rPr>
        <w:t>铺设与市政排水系统连接的排水沟，然后按逆水流方向铺设排水沟。</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280" w:firstLineChars="1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（4）排水沟交接口卡缝防水处理。如果排水沟道需要严格防水，建议使用沥青硅胶（防水密封胶）均匀涂抹在相邻排水沟接口卡缝处。</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280" w:firstLineChars="1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（5）清洁排水沟体、固定盖板</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排水系统正式使用前，必须先将排水沟盖板、集水井盖板取下，认真清理排水沟、集水井内的杂物。确认沟体畅通无阻后，放回盖板并紧固。</w:t>
      </w:r>
    </w:p>
    <w:p>
      <w:pPr>
        <w:pStyle w:val="10"/>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3、停车场划线</w:t>
      </w:r>
      <w:r>
        <w:rPr>
          <w:rFonts w:hint="eastAsia" w:ascii="宋体" w:hAnsi="宋体" w:eastAsia="宋体" w:cs="宋体"/>
          <w:b/>
          <w:bCs/>
          <w:sz w:val="28"/>
          <w:szCs w:val="28"/>
          <w:lang w:val="en-US" w:eastAsia="zh-CN"/>
        </w:rPr>
        <w:t>施工工艺要求</w:t>
      </w:r>
    </w:p>
    <w:p>
      <w:pPr>
        <w:spacing w:line="360" w:lineRule="auto"/>
        <w:ind w:firstLine="567"/>
        <w:rPr>
          <w:rFonts w:hint="eastAsia" w:ascii="宋体"/>
          <w:sz w:val="28"/>
          <w:lang w:val="en-US" w:eastAsia="zh-CN"/>
        </w:rPr>
      </w:pPr>
      <w:r>
        <w:rPr>
          <w:rFonts w:hint="eastAsia" w:ascii="宋体"/>
          <w:sz w:val="28"/>
          <w:lang w:val="en-US" w:eastAsia="zh-CN"/>
        </w:rPr>
        <w:t>停车线材料应具有良好的耐磨性、防滑性和辨认性，标线涂料采用热干膜涂料。</w:t>
      </w:r>
    </w:p>
    <w:p>
      <w:pPr>
        <w:spacing w:line="360" w:lineRule="auto"/>
        <w:ind w:firstLine="567"/>
        <w:rPr>
          <w:rFonts w:hint="eastAsia" w:ascii="宋体"/>
          <w:sz w:val="28"/>
          <w:lang w:val="en-US" w:eastAsia="zh-CN"/>
        </w:rPr>
      </w:pPr>
      <w:r>
        <w:rPr>
          <w:rFonts w:hint="eastAsia" w:ascii="宋体"/>
          <w:sz w:val="28"/>
          <w:lang w:val="en-US" w:eastAsia="zh-CN"/>
        </w:rPr>
        <w:t>标线施工应禁止在雨天和潮湿冰冻路面上进行。热熔型涂料施工时温度不低于10℃。</w:t>
      </w:r>
    </w:p>
    <w:p>
      <w:pPr>
        <w:spacing w:line="360" w:lineRule="auto"/>
        <w:ind w:firstLine="567"/>
        <w:rPr>
          <w:rFonts w:hint="eastAsia" w:ascii="宋体"/>
          <w:sz w:val="28"/>
          <w:lang w:val="en-US" w:eastAsia="zh-CN"/>
        </w:rPr>
      </w:pPr>
      <w:r>
        <w:rPr>
          <w:rFonts w:hint="eastAsia" w:ascii="宋体"/>
          <w:sz w:val="28"/>
          <w:lang w:val="en-US" w:eastAsia="zh-CN"/>
        </w:rPr>
        <w:t>交通标线施工前应清扫地面，除净灰尘和泥土，然后按设计要求的线形放样漆划。</w:t>
      </w:r>
    </w:p>
    <w:p>
      <w:pPr>
        <w:spacing w:line="360" w:lineRule="auto"/>
        <w:ind w:firstLine="567"/>
        <w:rPr>
          <w:rFonts w:hint="eastAsia" w:ascii="宋体"/>
          <w:sz w:val="28"/>
          <w:lang w:val="en-US" w:eastAsia="zh-CN"/>
        </w:rPr>
      </w:pPr>
      <w:r>
        <w:rPr>
          <w:rFonts w:hint="eastAsia" w:ascii="宋体"/>
          <w:sz w:val="28"/>
          <w:lang w:val="en-US" w:eastAsia="zh-CN"/>
        </w:rPr>
        <w:t>标线或底漆涂划后，应放置锥形反光橡胶体或其它护线物体，待标线干燥后才能撤走。</w:t>
      </w:r>
    </w:p>
    <w:p>
      <w:pPr>
        <w:spacing w:line="360" w:lineRule="auto"/>
        <w:ind w:firstLine="567"/>
        <w:rPr>
          <w:rFonts w:hint="eastAsia" w:ascii="宋体"/>
          <w:sz w:val="28"/>
          <w:lang w:val="en-US" w:eastAsia="zh-CN"/>
        </w:rPr>
      </w:pPr>
    </w:p>
    <w:p>
      <w:pPr>
        <w:spacing w:line="360" w:lineRule="auto"/>
        <w:ind w:firstLine="567"/>
        <w:rPr>
          <w:rFonts w:hint="eastAsia" w:ascii="宋体"/>
          <w:sz w:val="28"/>
          <w:lang w:val="en-US" w:eastAsia="zh-CN"/>
        </w:rPr>
      </w:pPr>
    </w:p>
    <w:p>
      <w:pPr>
        <w:spacing w:line="360" w:lineRule="auto"/>
        <w:ind w:firstLine="567"/>
        <w:rPr>
          <w:rFonts w:hint="eastAsia" w:ascii="宋体"/>
          <w:sz w:val="28"/>
          <w:lang w:val="en-US" w:eastAsia="zh-CN"/>
        </w:rPr>
      </w:pPr>
    </w:p>
    <w:p>
      <w:pPr>
        <w:spacing w:line="360" w:lineRule="auto"/>
        <w:ind w:firstLine="567"/>
        <w:rPr>
          <w:rFonts w:hint="eastAsia" w:ascii="宋体"/>
          <w:sz w:val="28"/>
          <w:lang w:val="en-US" w:eastAsia="zh-CN"/>
        </w:rPr>
      </w:pPr>
    </w:p>
    <w:p>
      <w:pPr>
        <w:spacing w:line="360" w:lineRule="auto"/>
        <w:ind w:firstLine="567"/>
        <w:rPr>
          <w:rFonts w:hint="eastAsia" w:ascii="宋体"/>
          <w:sz w:val="28"/>
          <w:lang w:val="en-US" w:eastAsia="zh-CN"/>
        </w:rPr>
      </w:pPr>
    </w:p>
    <w:p>
      <w:pPr>
        <w:spacing w:line="360" w:lineRule="auto"/>
        <w:ind w:firstLine="567"/>
        <w:rPr>
          <w:rFonts w:hint="eastAsia" w:ascii="宋体"/>
          <w:sz w:val="28"/>
          <w:lang w:val="en-US" w:eastAsia="zh-CN"/>
        </w:rPr>
      </w:pPr>
    </w:p>
    <w:p>
      <w:pPr>
        <w:spacing w:line="620" w:lineRule="exact"/>
        <w:jc w:val="left"/>
        <w:rPr>
          <w:rFonts w:ascii="Times New Roman" w:hAnsi="Times New Roman"/>
          <w:b/>
          <w:bCs/>
          <w:sz w:val="32"/>
          <w:szCs w:val="32"/>
        </w:rPr>
      </w:pPr>
      <w:r>
        <w:rPr>
          <w:rFonts w:ascii="Times New Roman" w:hAnsi="Times New Roman"/>
          <w:b/>
          <w:bCs/>
          <w:sz w:val="32"/>
          <w:szCs w:val="32"/>
        </w:rPr>
        <w:br w:type="page"/>
      </w:r>
    </w:p>
    <w:p>
      <w:pPr>
        <w:spacing w:line="620" w:lineRule="exact"/>
        <w:jc w:val="left"/>
        <w:rPr>
          <w:rFonts w:hint="eastAsia" w:ascii="仿宋_GB2312" w:eastAsia="宋体"/>
          <w:b/>
          <w:bCs/>
          <w:sz w:val="32"/>
          <w:szCs w:val="32"/>
          <w:lang w:val="en-US" w:eastAsia="zh-CN"/>
        </w:rPr>
      </w:pPr>
      <w:r>
        <w:rPr>
          <w:rFonts w:ascii="Times New Roman" w:hAnsi="Times New Roman"/>
          <w:b/>
          <w:bCs/>
          <w:sz w:val="32"/>
          <w:szCs w:val="32"/>
        </w:rPr>
        <w:t>附件</w:t>
      </w:r>
      <w:r>
        <w:rPr>
          <w:rFonts w:hint="eastAsia" w:ascii="Times New Roman" w:hAnsi="Times New Roman"/>
          <w:b/>
          <w:bCs/>
          <w:sz w:val="32"/>
          <w:szCs w:val="32"/>
          <w:lang w:val="en-US" w:eastAsia="zh-CN"/>
        </w:rPr>
        <w:t>三</w:t>
      </w:r>
      <w:r>
        <w:rPr>
          <w:rFonts w:hint="eastAsia" w:ascii="Times New Roman" w:hAnsi="Times New Roman"/>
          <w:b/>
          <w:bCs/>
          <w:sz w:val="32"/>
          <w:szCs w:val="32"/>
        </w:rPr>
        <w:t>：</w:t>
      </w:r>
      <w:r>
        <w:rPr>
          <w:rFonts w:hint="eastAsia" w:ascii="Times New Roman" w:hAnsi="Times New Roman"/>
          <w:b/>
          <w:bCs/>
          <w:sz w:val="32"/>
          <w:szCs w:val="32"/>
          <w:lang w:val="en-US" w:eastAsia="zh-CN"/>
        </w:rPr>
        <w:t>报价</w:t>
      </w:r>
      <w:r>
        <w:rPr>
          <w:rFonts w:hint="eastAsia"/>
          <w:b/>
          <w:bCs/>
          <w:sz w:val="32"/>
          <w:szCs w:val="32"/>
          <w:lang w:val="en-US" w:eastAsia="zh-CN"/>
        </w:rPr>
        <w:t>清单</w:t>
      </w:r>
    </w:p>
    <w:p>
      <w:pPr>
        <w:jc w:val="center"/>
        <w:rPr>
          <w:rFonts w:hint="eastAsia" w:eastAsia="宋体" w:asciiTheme="minorEastAsia" w:hAnsiTheme="minorEastAsia" w:cstheme="minorEastAsia"/>
          <w:b/>
          <w:bCs/>
          <w:sz w:val="32"/>
          <w:szCs w:val="32"/>
          <w:lang w:eastAsia="zh-CN"/>
        </w:rPr>
      </w:pPr>
      <w:r>
        <w:rPr>
          <w:rFonts w:hint="eastAsia" w:asciiTheme="minorEastAsia" w:hAnsiTheme="minorEastAsia" w:cstheme="minorEastAsia"/>
          <w:b/>
          <w:bCs/>
          <w:sz w:val="32"/>
          <w:szCs w:val="32"/>
        </w:rPr>
        <w:t>客服中心道路翻新修复</w:t>
      </w:r>
      <w:r>
        <w:rPr>
          <w:rFonts w:hint="eastAsia" w:asciiTheme="minorEastAsia" w:hAnsiTheme="minorEastAsia" w:cstheme="minorEastAsia"/>
          <w:b/>
          <w:bCs/>
          <w:sz w:val="32"/>
          <w:szCs w:val="32"/>
          <w:lang w:val="en-US" w:eastAsia="zh-CN"/>
        </w:rPr>
        <w:t>报价</w:t>
      </w:r>
    </w:p>
    <w:tbl>
      <w:tblPr>
        <w:tblStyle w:val="7"/>
        <w:tblW w:w="7894" w:type="dxa"/>
        <w:tblInd w:w="93" w:type="dxa"/>
        <w:tblLayout w:type="fixed"/>
        <w:tblCellMar>
          <w:top w:w="0" w:type="dxa"/>
          <w:left w:w="108" w:type="dxa"/>
          <w:bottom w:w="0" w:type="dxa"/>
          <w:right w:w="108" w:type="dxa"/>
        </w:tblCellMar>
      </w:tblPr>
      <w:tblGrid>
        <w:gridCol w:w="753"/>
        <w:gridCol w:w="2063"/>
        <w:gridCol w:w="763"/>
        <w:gridCol w:w="763"/>
        <w:gridCol w:w="871"/>
        <w:gridCol w:w="1180"/>
        <w:gridCol w:w="1501"/>
      </w:tblGrid>
      <w:tr>
        <w:tblPrEx>
          <w:tblLayout w:type="fixed"/>
          <w:tblCellMar>
            <w:top w:w="0" w:type="dxa"/>
            <w:left w:w="108" w:type="dxa"/>
            <w:bottom w:w="0" w:type="dxa"/>
            <w:right w:w="108" w:type="dxa"/>
          </w:tblCellMar>
        </w:tblPrEx>
        <w:trPr>
          <w:trHeight w:val="621"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序号</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名称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单位</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数量</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单价</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备注</w:t>
            </w:r>
          </w:p>
        </w:tc>
      </w:tr>
      <w:tr>
        <w:tblPrEx>
          <w:tblLayout w:type="fixed"/>
          <w:tblCellMar>
            <w:top w:w="0" w:type="dxa"/>
            <w:left w:w="108" w:type="dxa"/>
            <w:bottom w:w="0" w:type="dxa"/>
            <w:right w:w="108" w:type="dxa"/>
          </w:tblCellMar>
        </w:tblPrEx>
        <w:trPr>
          <w:trHeight w:val="583" w:hRule="atLeast"/>
        </w:trPr>
        <w:tc>
          <w:tcPr>
            <w:tcW w:w="78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b/>
                <w:bCs/>
                <w:color w:val="000000"/>
                <w:kern w:val="0"/>
                <w:sz w:val="22"/>
                <w:lang w:bidi="ar"/>
              </w:rPr>
              <w:t>部分道路修复</w:t>
            </w:r>
          </w:p>
        </w:tc>
      </w:tr>
      <w:tr>
        <w:tblPrEx>
          <w:tblLayout w:type="fixed"/>
          <w:tblCellMar>
            <w:top w:w="0" w:type="dxa"/>
            <w:left w:w="108" w:type="dxa"/>
            <w:bottom w:w="0" w:type="dxa"/>
            <w:right w:w="108" w:type="dxa"/>
          </w:tblCellMar>
        </w:tblPrEx>
        <w:trPr>
          <w:trHeight w:val="583"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铣刨地面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w:t>
            </w:r>
            <w:r>
              <w:rPr>
                <w:rFonts w:hint="eastAsia" w:ascii="宋体" w:hAnsi="宋体" w:eastAsia="宋体" w:cs="宋体"/>
                <w:color w:val="000000"/>
                <w:kern w:val="0"/>
                <w:sz w:val="22"/>
                <w:vertAlign w:val="superscript"/>
                <w:lang w:bidi="ar"/>
              </w:rPr>
              <w:t>2</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1285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铣刨10cm</w:t>
            </w:r>
          </w:p>
        </w:tc>
      </w:tr>
      <w:tr>
        <w:tblPrEx>
          <w:tblLayout w:type="fixed"/>
          <w:tblCellMar>
            <w:top w:w="0" w:type="dxa"/>
            <w:left w:w="108" w:type="dxa"/>
            <w:bottom w:w="0" w:type="dxa"/>
            <w:right w:w="108" w:type="dxa"/>
          </w:tblCellMar>
        </w:tblPrEx>
        <w:trPr>
          <w:trHeight w:val="577"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底层粗沥青</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w:t>
            </w:r>
            <w:r>
              <w:rPr>
                <w:rFonts w:hint="eastAsia" w:ascii="宋体" w:hAnsi="宋体" w:eastAsia="宋体" w:cs="宋体"/>
                <w:color w:val="000000"/>
                <w:kern w:val="0"/>
                <w:sz w:val="22"/>
                <w:vertAlign w:val="superscript"/>
                <w:lang w:bidi="ar"/>
              </w:rPr>
              <w:t>2</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1285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bidi="ar"/>
              </w:rPr>
              <w:t>厚度</w:t>
            </w:r>
            <w:r>
              <w:rPr>
                <w:rFonts w:hint="eastAsia" w:ascii="宋体" w:hAnsi="宋体" w:eastAsia="宋体" w:cs="宋体"/>
                <w:color w:val="000000"/>
                <w:kern w:val="0"/>
                <w:sz w:val="22"/>
                <w:lang w:val="en-US" w:eastAsia="zh-CN" w:bidi="ar"/>
              </w:rPr>
              <w:t>6</w:t>
            </w:r>
            <w:r>
              <w:rPr>
                <w:rFonts w:hint="eastAsia" w:ascii="宋体" w:hAnsi="宋体" w:eastAsia="宋体" w:cs="宋体"/>
                <w:color w:val="000000"/>
                <w:kern w:val="0"/>
                <w:sz w:val="22"/>
                <w:lang w:bidi="ar"/>
              </w:rPr>
              <w:t>c</w:t>
            </w:r>
            <w:r>
              <w:rPr>
                <w:rFonts w:hint="eastAsia" w:ascii="宋体" w:hAnsi="宋体" w:eastAsia="宋体" w:cs="宋体"/>
                <w:color w:val="000000"/>
                <w:kern w:val="0"/>
                <w:sz w:val="22"/>
                <w:lang w:val="en-US" w:eastAsia="zh-CN" w:bidi="ar"/>
              </w:rPr>
              <w:t>m</w:t>
            </w:r>
          </w:p>
        </w:tc>
      </w:tr>
      <w:tr>
        <w:tblPrEx>
          <w:tblLayout w:type="fixed"/>
          <w:tblCellMar>
            <w:top w:w="0" w:type="dxa"/>
            <w:left w:w="108" w:type="dxa"/>
            <w:bottom w:w="0" w:type="dxa"/>
            <w:right w:w="108" w:type="dxa"/>
          </w:tblCellMar>
        </w:tblPrEx>
        <w:trPr>
          <w:trHeight w:val="526"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面层细沥青</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w:t>
            </w:r>
            <w:r>
              <w:rPr>
                <w:rFonts w:hint="eastAsia" w:ascii="宋体" w:hAnsi="宋体" w:eastAsia="宋体" w:cs="宋体"/>
                <w:color w:val="000000"/>
                <w:kern w:val="0"/>
                <w:sz w:val="22"/>
                <w:vertAlign w:val="superscript"/>
                <w:lang w:bidi="ar"/>
              </w:rPr>
              <w:t>2</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1285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kern w:val="0"/>
                <w:sz w:val="22"/>
                <w:lang w:bidi="ar"/>
              </w:rPr>
              <w:t>厚度</w:t>
            </w:r>
            <w:r>
              <w:rPr>
                <w:rFonts w:hint="eastAsia" w:ascii="宋体" w:hAnsi="宋体" w:eastAsia="宋体" w:cs="宋体"/>
                <w:color w:val="000000"/>
                <w:kern w:val="0"/>
                <w:sz w:val="22"/>
                <w:lang w:val="en-US" w:eastAsia="zh-CN" w:bidi="ar"/>
              </w:rPr>
              <w:t>4</w:t>
            </w:r>
            <w:r>
              <w:rPr>
                <w:rFonts w:hint="eastAsia" w:ascii="宋体" w:hAnsi="宋体" w:eastAsia="宋体" w:cs="宋体"/>
                <w:color w:val="000000"/>
                <w:kern w:val="0"/>
                <w:sz w:val="22"/>
                <w:lang w:bidi="ar"/>
              </w:rPr>
              <w:t>c</w:t>
            </w:r>
            <w:r>
              <w:rPr>
                <w:rFonts w:hint="eastAsia" w:ascii="宋体" w:hAnsi="宋体" w:eastAsia="宋体" w:cs="宋体"/>
                <w:color w:val="000000"/>
                <w:kern w:val="0"/>
                <w:sz w:val="22"/>
                <w:lang w:val="en-US" w:eastAsia="zh-CN" w:bidi="ar"/>
              </w:rPr>
              <w:t>m</w:t>
            </w:r>
          </w:p>
        </w:tc>
      </w:tr>
      <w:tr>
        <w:tblPrEx>
          <w:tblLayout w:type="fixed"/>
          <w:tblCellMar>
            <w:top w:w="0" w:type="dxa"/>
            <w:left w:w="108" w:type="dxa"/>
            <w:bottom w:w="0" w:type="dxa"/>
            <w:right w:w="108" w:type="dxa"/>
          </w:tblCellMar>
        </w:tblPrEx>
        <w:trPr>
          <w:trHeight w:val="579"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车位划线</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只</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559"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雨水井修缮</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座</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559"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6</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挡车器</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521"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val="en-US" w:eastAsia="zh-CN" w:bidi="ar"/>
              </w:rPr>
              <w:t>7</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道石修复</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521" w:hRule="atLeast"/>
        </w:trPr>
        <w:tc>
          <w:tcPr>
            <w:tcW w:w="78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ascii="宋体" w:hAnsi="宋体" w:eastAsia="宋体" w:cs="宋体"/>
                <w:b/>
                <w:bCs/>
                <w:color w:val="000000"/>
                <w:sz w:val="22"/>
              </w:rPr>
              <w:t>新能源停车场翻新</w:t>
            </w:r>
          </w:p>
        </w:tc>
      </w:tr>
      <w:tr>
        <w:tblPrEx>
          <w:tblLayout w:type="fixed"/>
          <w:tblCellMar>
            <w:top w:w="0" w:type="dxa"/>
            <w:left w:w="108" w:type="dxa"/>
            <w:bottom w:w="0" w:type="dxa"/>
            <w:right w:w="108" w:type="dxa"/>
          </w:tblCellMar>
        </w:tblPrEx>
        <w:trPr>
          <w:trHeight w:val="809"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1</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铣刨地面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w:t>
            </w:r>
            <w:r>
              <w:rPr>
                <w:rFonts w:hint="eastAsia" w:ascii="宋体" w:hAnsi="宋体" w:eastAsia="宋体" w:cs="宋体"/>
                <w:color w:val="000000"/>
                <w:kern w:val="0"/>
                <w:sz w:val="22"/>
                <w:vertAlign w:val="superscript"/>
                <w:lang w:bidi="ar"/>
              </w:rPr>
              <w:t>2</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1518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铣刨</w:t>
            </w:r>
            <w:r>
              <w:rPr>
                <w:rFonts w:ascii="宋体" w:hAnsi="宋体" w:eastAsia="宋体" w:cs="宋体"/>
                <w:color w:val="000000"/>
                <w:kern w:val="0"/>
                <w:sz w:val="22"/>
                <w:lang w:bidi="ar"/>
              </w:rPr>
              <w:t>30</w:t>
            </w:r>
            <w:r>
              <w:rPr>
                <w:rFonts w:hint="eastAsia" w:ascii="宋体" w:hAnsi="宋体" w:eastAsia="宋体" w:cs="宋体"/>
                <w:color w:val="000000"/>
                <w:kern w:val="0"/>
                <w:sz w:val="22"/>
                <w:lang w:bidi="ar"/>
              </w:rPr>
              <w:t>cm</w:t>
            </w:r>
          </w:p>
        </w:tc>
      </w:tr>
      <w:tr>
        <w:tblPrEx>
          <w:tblLayout w:type="fixed"/>
          <w:tblCellMar>
            <w:top w:w="0" w:type="dxa"/>
            <w:left w:w="108" w:type="dxa"/>
            <w:bottom w:w="0" w:type="dxa"/>
            <w:right w:w="108" w:type="dxa"/>
          </w:tblCellMar>
        </w:tblPrEx>
        <w:trPr>
          <w:trHeight w:val="708"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2</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混泥土基础</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w:t>
            </w:r>
            <w:r>
              <w:rPr>
                <w:rFonts w:hint="eastAsia" w:ascii="宋体" w:hAnsi="宋体" w:eastAsia="宋体" w:cs="宋体"/>
                <w:color w:val="000000"/>
                <w:kern w:val="0"/>
                <w:sz w:val="22"/>
                <w:vertAlign w:val="superscript"/>
                <w:lang w:bidi="ar"/>
              </w:rPr>
              <w:t>3</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420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kern w:val="0"/>
                <w:sz w:val="22"/>
                <w:lang w:bidi="ar"/>
              </w:rPr>
              <w:t>厚度</w:t>
            </w:r>
            <w:r>
              <w:rPr>
                <w:rFonts w:ascii="宋体" w:hAnsi="宋体" w:eastAsia="宋体" w:cs="宋体"/>
                <w:color w:val="000000"/>
                <w:kern w:val="0"/>
                <w:sz w:val="22"/>
                <w:lang w:bidi="ar"/>
              </w:rPr>
              <w:t>20</w:t>
            </w:r>
            <w:r>
              <w:rPr>
                <w:rFonts w:hint="eastAsia" w:ascii="宋体" w:hAnsi="宋体" w:eastAsia="宋体" w:cs="宋体"/>
                <w:color w:val="000000"/>
                <w:kern w:val="0"/>
                <w:sz w:val="22"/>
                <w:lang w:val="en-US" w:eastAsia="zh-CN" w:bidi="ar"/>
              </w:rPr>
              <w:t>cm</w:t>
            </w:r>
          </w:p>
        </w:tc>
      </w:tr>
      <w:tr>
        <w:tblPrEx>
          <w:tblLayout w:type="fixed"/>
          <w:tblCellMar>
            <w:top w:w="0" w:type="dxa"/>
            <w:left w:w="108" w:type="dxa"/>
            <w:bottom w:w="0" w:type="dxa"/>
            <w:right w:w="108" w:type="dxa"/>
          </w:tblCellMar>
        </w:tblPrEx>
        <w:trPr>
          <w:trHeight w:val="689"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3</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底层粗沥青</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w:t>
            </w:r>
            <w:r>
              <w:rPr>
                <w:rFonts w:hint="eastAsia" w:ascii="宋体" w:hAnsi="宋体" w:eastAsia="宋体" w:cs="宋体"/>
                <w:color w:val="000000"/>
                <w:kern w:val="0"/>
                <w:sz w:val="22"/>
                <w:vertAlign w:val="superscript"/>
                <w:lang w:bidi="ar"/>
              </w:rPr>
              <w:t>2</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1518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kern w:val="0"/>
                <w:sz w:val="22"/>
                <w:lang w:bidi="ar"/>
              </w:rPr>
              <w:t>厚度</w:t>
            </w:r>
            <w:r>
              <w:rPr>
                <w:rFonts w:hint="eastAsia" w:ascii="宋体" w:hAnsi="宋体" w:eastAsia="宋体" w:cs="宋体"/>
                <w:color w:val="000000"/>
                <w:kern w:val="0"/>
                <w:sz w:val="22"/>
                <w:lang w:val="en-US" w:eastAsia="zh-CN" w:bidi="ar"/>
              </w:rPr>
              <w:t>6cm</w:t>
            </w:r>
          </w:p>
        </w:tc>
      </w:tr>
      <w:tr>
        <w:tblPrEx>
          <w:tblLayout w:type="fixed"/>
          <w:tblCellMar>
            <w:top w:w="0" w:type="dxa"/>
            <w:left w:w="108" w:type="dxa"/>
            <w:bottom w:w="0" w:type="dxa"/>
            <w:right w:w="108" w:type="dxa"/>
          </w:tblCellMar>
        </w:tblPrEx>
        <w:trPr>
          <w:trHeight w:val="699"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4</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面层细沥青</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w:t>
            </w:r>
            <w:r>
              <w:rPr>
                <w:rFonts w:hint="eastAsia" w:ascii="宋体" w:hAnsi="宋体" w:eastAsia="宋体" w:cs="宋体"/>
                <w:color w:val="000000"/>
                <w:kern w:val="0"/>
                <w:sz w:val="22"/>
                <w:vertAlign w:val="superscript"/>
                <w:lang w:bidi="ar"/>
              </w:rPr>
              <w:t>2</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1518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kern w:val="0"/>
                <w:sz w:val="22"/>
                <w:lang w:bidi="ar"/>
              </w:rPr>
              <w:t>厚度</w:t>
            </w:r>
            <w:r>
              <w:rPr>
                <w:rFonts w:hint="eastAsia" w:ascii="宋体" w:hAnsi="宋体" w:eastAsia="宋体" w:cs="宋体"/>
                <w:color w:val="000000"/>
                <w:kern w:val="0"/>
                <w:sz w:val="22"/>
                <w:lang w:val="en-US" w:eastAsia="zh-CN" w:bidi="ar"/>
              </w:rPr>
              <w:t>4cm</w:t>
            </w:r>
          </w:p>
        </w:tc>
      </w:tr>
      <w:tr>
        <w:tblPrEx>
          <w:tblLayout w:type="fixed"/>
          <w:tblCellMar>
            <w:top w:w="0" w:type="dxa"/>
            <w:left w:w="108" w:type="dxa"/>
            <w:bottom w:w="0" w:type="dxa"/>
            <w:right w:w="108" w:type="dxa"/>
          </w:tblCellMar>
        </w:tblPrEx>
        <w:trPr>
          <w:trHeight w:val="709"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5</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车位划线</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只</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85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832"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6</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挡车器</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付</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85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845"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7</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环形排水槽、开挖、填层</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米</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300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845" w:hRule="atLeast"/>
        </w:trPr>
        <w:tc>
          <w:tcPr>
            <w:tcW w:w="35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bidi="ar"/>
              </w:rPr>
              <w:t>合计</w:t>
            </w:r>
            <w:r>
              <w:rPr>
                <w:rFonts w:hint="eastAsia" w:ascii="宋体" w:hAnsi="宋体" w:cs="宋体"/>
                <w:color w:val="000000"/>
                <w:kern w:val="0"/>
                <w:sz w:val="22"/>
                <w:lang w:eastAsia="zh-CN" w:bidi="ar"/>
              </w:rPr>
              <w:t>（</w:t>
            </w:r>
            <w:r>
              <w:rPr>
                <w:rFonts w:hint="eastAsia" w:ascii="宋体" w:hAnsi="宋体" w:cs="宋体"/>
                <w:color w:val="000000"/>
                <w:kern w:val="0"/>
                <w:sz w:val="22"/>
                <w:lang w:val="en-US" w:eastAsia="zh-CN" w:bidi="ar"/>
              </w:rPr>
              <w:t>含税</w:t>
            </w:r>
            <w:r>
              <w:rPr>
                <w:rFonts w:hint="eastAsia" w:ascii="宋体" w:hAnsi="宋体" w:cs="宋体"/>
                <w:color w:val="000000"/>
                <w:kern w:val="0"/>
                <w:sz w:val="22"/>
                <w:lang w:eastAsia="zh-CN" w:bidi="ar"/>
              </w:rPr>
              <w:t>）</w:t>
            </w:r>
          </w:p>
        </w:tc>
        <w:tc>
          <w:tcPr>
            <w:tcW w:w="43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bl>
    <w:p>
      <w:pPr>
        <w:spacing w:line="360" w:lineRule="auto"/>
        <w:rPr>
          <w:rFonts w:hint="default" w:ascii="宋体"/>
          <w:sz w:val="28"/>
          <w:lang w:val="en-US" w:eastAsia="zh-CN"/>
        </w:rPr>
      </w:pPr>
      <w:r>
        <w:rPr>
          <w:rFonts w:hint="eastAsia" w:ascii="宋体"/>
          <w:sz w:val="28"/>
          <w:lang w:val="en-US" w:eastAsia="zh-CN"/>
        </w:rPr>
        <w:t>注：具体数量以实际踏勘数据为准。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宋体"/>
        <w:b/>
        <w:bCs/>
        <w:sz w:val="24"/>
        <w:szCs w:val="24"/>
        <w:lang w:eastAsia="zh-CN"/>
      </w:rPr>
    </w:pPr>
    <w:r>
      <w:rPr>
        <w:rFonts w:hint="eastAsia"/>
        <w:b/>
        <w:bCs/>
        <w:sz w:val="24"/>
        <w:szCs w:val="24"/>
      </w:rPr>
      <w:t>SACSC-RFQ-C-202200</w:t>
    </w:r>
    <w:r>
      <w:rPr>
        <w:rFonts w:hint="eastAsia"/>
        <w:b/>
        <w:bCs/>
        <w:sz w:val="24"/>
        <w:szCs w:val="24"/>
        <w:lang w:val="en-US" w:eastAsia="zh-CN"/>
      </w:rPr>
      <w:t>5</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4673D"/>
    <w:multiLevelType w:val="singleLevel"/>
    <w:tmpl w:val="9B04673D"/>
    <w:lvl w:ilvl="0" w:tentative="0">
      <w:start w:val="1"/>
      <w:numFmt w:val="decimal"/>
      <w:suff w:val="nothing"/>
      <w:lvlText w:val="%1、"/>
      <w:lvlJc w:val="left"/>
    </w:lvl>
  </w:abstractNum>
  <w:abstractNum w:abstractNumId="1">
    <w:nsid w:val="4B1A2343"/>
    <w:multiLevelType w:val="singleLevel"/>
    <w:tmpl w:val="4B1A2343"/>
    <w:lvl w:ilvl="0" w:tentative="0">
      <w:start w:val="1"/>
      <w:numFmt w:val="chineseCounting"/>
      <w:suff w:val="nothing"/>
      <w:lvlText w:val="%1、"/>
      <w:lvlJc w:val="left"/>
      <w:rPr>
        <w:rFonts w:hint="eastAsia"/>
      </w:rPr>
    </w:lvl>
  </w:abstractNum>
  <w:abstractNum w:abstractNumId="2">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69CF428"/>
    <w:multiLevelType w:val="singleLevel"/>
    <w:tmpl w:val="769CF428"/>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6415E9"/>
    <w:rsid w:val="0D2E4186"/>
    <w:rsid w:val="0D8F26D1"/>
    <w:rsid w:val="0FAA7537"/>
    <w:rsid w:val="103126D1"/>
    <w:rsid w:val="10C32B9E"/>
    <w:rsid w:val="10F95749"/>
    <w:rsid w:val="1A324A7B"/>
    <w:rsid w:val="1AB56D8D"/>
    <w:rsid w:val="1EA96E63"/>
    <w:rsid w:val="23A97070"/>
    <w:rsid w:val="25D471F3"/>
    <w:rsid w:val="27987510"/>
    <w:rsid w:val="2B8752FD"/>
    <w:rsid w:val="2C203069"/>
    <w:rsid w:val="2DE57B58"/>
    <w:rsid w:val="2FF66D37"/>
    <w:rsid w:val="30C9243E"/>
    <w:rsid w:val="30D3457D"/>
    <w:rsid w:val="316C21EC"/>
    <w:rsid w:val="333E6FB2"/>
    <w:rsid w:val="33C83EDB"/>
    <w:rsid w:val="356626F1"/>
    <w:rsid w:val="3A845F67"/>
    <w:rsid w:val="3F7C2C50"/>
    <w:rsid w:val="4795506D"/>
    <w:rsid w:val="4A647FE3"/>
    <w:rsid w:val="4E3F0839"/>
    <w:rsid w:val="4F784F28"/>
    <w:rsid w:val="524F6396"/>
    <w:rsid w:val="577722A7"/>
    <w:rsid w:val="58E11A0D"/>
    <w:rsid w:val="60655269"/>
    <w:rsid w:val="607652A3"/>
    <w:rsid w:val="64905DA1"/>
    <w:rsid w:val="65DE6396"/>
    <w:rsid w:val="666B3189"/>
    <w:rsid w:val="66761B15"/>
    <w:rsid w:val="69B208C7"/>
    <w:rsid w:val="6BB07E06"/>
    <w:rsid w:val="6CF623E4"/>
    <w:rsid w:val="710102C9"/>
    <w:rsid w:val="73CB4AB0"/>
    <w:rsid w:val="770431CD"/>
    <w:rsid w:val="77847AAF"/>
    <w:rsid w:val="7F6C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9">
    <w:name w:val="List Paragraph"/>
    <w:basedOn w:val="1"/>
    <w:qFormat/>
    <w:uiPriority w:val="0"/>
    <w:pPr>
      <w:ind w:firstLine="420" w:firstLineChars="200"/>
    </w:pPr>
  </w:style>
  <w:style w:type="paragraph" w:customStyle="1" w:styleId="10">
    <w:name w:val="样式 首行缩进:  2 字符"/>
    <w:basedOn w:val="1"/>
    <w:qFormat/>
    <w:uiPriority w:val="0"/>
    <w:pPr>
      <w:ind w:firstLine="480"/>
    </w:pPr>
    <w:rPr>
      <w:rFonts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孔万里</cp:lastModifiedBy>
  <cp:lastPrinted>2022-07-22T01:36:00Z</cp:lastPrinted>
  <dcterms:modified xsi:type="dcterms:W3CDTF">2022-07-25T12:16:00Z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