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D92C" w14:textId="77777777" w:rsidR="007526C4" w:rsidRDefault="007526C4">
      <w:pPr>
        <w:widowControl/>
        <w:spacing w:line="360" w:lineRule="auto"/>
        <w:rPr>
          <w:rFonts w:ascii="黑体" w:eastAsia="黑体"/>
          <w:sz w:val="28"/>
          <w:szCs w:val="28"/>
        </w:rPr>
      </w:pPr>
    </w:p>
    <w:p w14:paraId="572363E5" w14:textId="77777777" w:rsidR="007526C4" w:rsidRDefault="00000000">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14:paraId="03BC2C26" w14:textId="77777777" w:rsidR="007526C4" w:rsidRDefault="00000000">
      <w:pPr>
        <w:widowControl/>
        <w:spacing w:line="360" w:lineRule="auto"/>
        <w:jc w:val="center"/>
        <w:rPr>
          <w:rFonts w:ascii="黑体" w:eastAsia="黑体"/>
          <w:sz w:val="28"/>
          <w:szCs w:val="28"/>
        </w:rPr>
      </w:pPr>
      <w:r>
        <w:rPr>
          <w:rFonts w:ascii="黑体" w:eastAsia="黑体" w:hint="eastAsia"/>
          <w:sz w:val="28"/>
          <w:szCs w:val="28"/>
        </w:rPr>
        <w:t>竞争性谈判/询价文件</w:t>
      </w:r>
    </w:p>
    <w:p w14:paraId="64F66D1E" w14:textId="77777777" w:rsidR="007526C4" w:rsidRDefault="007526C4">
      <w:pPr>
        <w:adjustRightInd w:val="0"/>
        <w:snapToGrid w:val="0"/>
        <w:spacing w:line="360" w:lineRule="auto"/>
        <w:rPr>
          <w:rFonts w:ascii="仿宋_GB2312" w:eastAsia="仿宋_GB2312"/>
          <w:sz w:val="32"/>
        </w:rPr>
      </w:pPr>
    </w:p>
    <w:p w14:paraId="5CC50465" w14:textId="77777777" w:rsidR="007526C4" w:rsidRDefault="00000000">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14:paraId="0D467122" w14:textId="77777777" w:rsidR="007526C4" w:rsidRDefault="007526C4">
      <w:pPr>
        <w:adjustRightInd w:val="0"/>
        <w:snapToGrid w:val="0"/>
        <w:spacing w:line="600" w:lineRule="exact"/>
        <w:ind w:firstLine="645"/>
        <w:rPr>
          <w:rFonts w:ascii="仿宋_GB2312" w:eastAsia="仿宋_GB2312"/>
          <w:sz w:val="32"/>
        </w:rPr>
      </w:pPr>
    </w:p>
    <w:p w14:paraId="626EE20B" w14:textId="77777777" w:rsidR="007526C4" w:rsidRDefault="007526C4">
      <w:pPr>
        <w:adjustRightInd w:val="0"/>
        <w:snapToGrid w:val="0"/>
        <w:spacing w:line="600" w:lineRule="exact"/>
        <w:ind w:firstLine="645"/>
        <w:rPr>
          <w:rFonts w:ascii="仿宋_GB2312" w:eastAsia="仿宋_GB2312"/>
          <w:sz w:val="32"/>
        </w:rPr>
      </w:pPr>
    </w:p>
    <w:p w14:paraId="52E29EC8" w14:textId="77777777" w:rsidR="007526C4" w:rsidRDefault="007526C4">
      <w:pPr>
        <w:adjustRightInd w:val="0"/>
        <w:snapToGrid w:val="0"/>
        <w:spacing w:line="600" w:lineRule="exact"/>
        <w:ind w:firstLine="645"/>
        <w:rPr>
          <w:rFonts w:ascii="仿宋_GB2312" w:eastAsia="仿宋_GB2312"/>
          <w:sz w:val="32"/>
        </w:rPr>
      </w:pPr>
    </w:p>
    <w:p w14:paraId="5AF22FE1" w14:textId="77777777" w:rsidR="007526C4" w:rsidRDefault="007526C4">
      <w:pPr>
        <w:adjustRightInd w:val="0"/>
        <w:snapToGrid w:val="0"/>
        <w:spacing w:line="600" w:lineRule="exact"/>
        <w:ind w:firstLine="645"/>
        <w:rPr>
          <w:rFonts w:ascii="仿宋_GB2312" w:eastAsia="仿宋_GB2312"/>
          <w:sz w:val="32"/>
        </w:rPr>
      </w:pPr>
    </w:p>
    <w:p w14:paraId="1823A0AF" w14:textId="77777777" w:rsidR="007526C4" w:rsidRDefault="007526C4">
      <w:pPr>
        <w:adjustRightInd w:val="0"/>
        <w:snapToGrid w:val="0"/>
        <w:spacing w:line="600" w:lineRule="exact"/>
        <w:ind w:firstLine="645"/>
        <w:rPr>
          <w:rFonts w:ascii="仿宋_GB2312" w:eastAsia="仿宋_GB2312"/>
          <w:sz w:val="32"/>
        </w:rPr>
      </w:pPr>
    </w:p>
    <w:p w14:paraId="29D81A2A" w14:textId="77777777" w:rsidR="007526C4" w:rsidRDefault="007526C4">
      <w:pPr>
        <w:adjustRightInd w:val="0"/>
        <w:snapToGrid w:val="0"/>
        <w:spacing w:line="600" w:lineRule="exact"/>
        <w:ind w:firstLine="645"/>
        <w:rPr>
          <w:rFonts w:ascii="仿宋_GB2312" w:eastAsia="仿宋_GB2312"/>
          <w:sz w:val="32"/>
        </w:rPr>
      </w:pPr>
    </w:p>
    <w:p w14:paraId="627086C3" w14:textId="12083065" w:rsidR="007526C4" w:rsidRDefault="00000000">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2022年 9 月 </w:t>
      </w:r>
      <w:r w:rsidR="00174707">
        <w:rPr>
          <w:rFonts w:ascii="仿宋_GB2312" w:eastAsia="仿宋_GB2312"/>
          <w:sz w:val="32"/>
        </w:rPr>
        <w:t>9</w:t>
      </w:r>
      <w:r>
        <w:rPr>
          <w:rFonts w:ascii="仿宋_GB2312" w:eastAsia="仿宋_GB2312" w:hint="eastAsia"/>
          <w:sz w:val="32"/>
        </w:rPr>
        <w:t xml:space="preserve"> 日</w:t>
      </w:r>
    </w:p>
    <w:p w14:paraId="11EEC7F3" w14:textId="77777777" w:rsidR="007526C4" w:rsidRDefault="007526C4">
      <w:pPr>
        <w:adjustRightInd w:val="0"/>
        <w:snapToGrid w:val="0"/>
        <w:spacing w:line="600" w:lineRule="exact"/>
        <w:ind w:firstLine="645"/>
        <w:rPr>
          <w:rFonts w:ascii="仿宋_GB2312" w:eastAsia="仿宋_GB2312"/>
          <w:sz w:val="32"/>
        </w:rPr>
      </w:pPr>
    </w:p>
    <w:p w14:paraId="10797857" w14:textId="77777777" w:rsidR="007526C4" w:rsidRDefault="007526C4">
      <w:pPr>
        <w:pStyle w:val="ae"/>
        <w:ind w:firstLineChars="0"/>
        <w:jc w:val="left"/>
      </w:pPr>
    </w:p>
    <w:p w14:paraId="1F0A6AE3" w14:textId="77777777" w:rsidR="007526C4" w:rsidRDefault="007526C4">
      <w:pPr>
        <w:pStyle w:val="ae"/>
        <w:ind w:firstLineChars="0"/>
        <w:jc w:val="left"/>
      </w:pPr>
    </w:p>
    <w:p w14:paraId="6DB352AA" w14:textId="77777777" w:rsidR="007526C4" w:rsidRDefault="00000000">
      <w:pPr>
        <w:pStyle w:val="ae"/>
        <w:ind w:firstLineChars="0"/>
        <w:jc w:val="left"/>
      </w:pPr>
      <w:r>
        <w:br w:type="page"/>
      </w:r>
    </w:p>
    <w:tbl>
      <w:tblPr>
        <w:tblpPr w:leftFromText="180" w:rightFromText="180" w:vertAnchor="text" w:horzAnchor="page" w:tblpX="1580" w:tblpY="457"/>
        <w:tblOverlap w:val="never"/>
        <w:tblW w:w="9088" w:type="dxa"/>
        <w:tblLayout w:type="fixed"/>
        <w:tblLook w:val="04A0" w:firstRow="1" w:lastRow="0" w:firstColumn="1" w:lastColumn="0" w:noHBand="0" w:noVBand="1"/>
      </w:tblPr>
      <w:tblGrid>
        <w:gridCol w:w="2593"/>
        <w:gridCol w:w="1901"/>
        <w:gridCol w:w="648"/>
        <w:gridCol w:w="550"/>
        <w:gridCol w:w="792"/>
        <w:gridCol w:w="1730"/>
        <w:gridCol w:w="874"/>
      </w:tblGrid>
      <w:tr w:rsidR="007526C4" w14:paraId="4DF40838" w14:textId="77777777">
        <w:trPr>
          <w:trHeight w:val="840"/>
        </w:trPr>
        <w:tc>
          <w:tcPr>
            <w:tcW w:w="2593" w:type="dxa"/>
            <w:tcBorders>
              <w:top w:val="single" w:sz="4" w:space="0" w:color="auto"/>
              <w:left w:val="single" w:sz="4" w:space="0" w:color="auto"/>
              <w:bottom w:val="single" w:sz="4" w:space="0" w:color="auto"/>
              <w:right w:val="single" w:sz="4" w:space="0" w:color="auto"/>
            </w:tcBorders>
            <w:vAlign w:val="center"/>
          </w:tcPr>
          <w:p w14:paraId="1377398C"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495" w:type="dxa"/>
            <w:gridSpan w:val="6"/>
            <w:tcBorders>
              <w:top w:val="single" w:sz="4" w:space="0" w:color="auto"/>
              <w:left w:val="nil"/>
              <w:bottom w:val="single" w:sz="4" w:space="0" w:color="auto"/>
              <w:right w:val="single" w:sz="4" w:space="0" w:color="auto"/>
            </w:tcBorders>
            <w:vAlign w:val="center"/>
          </w:tcPr>
          <w:p w14:paraId="5FE77804"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7526C4" w14:paraId="6031A625" w14:textId="77777777">
        <w:trPr>
          <w:trHeight w:val="634"/>
        </w:trPr>
        <w:tc>
          <w:tcPr>
            <w:tcW w:w="2593" w:type="dxa"/>
            <w:tcBorders>
              <w:top w:val="nil"/>
              <w:left w:val="single" w:sz="4" w:space="0" w:color="auto"/>
              <w:bottom w:val="single" w:sz="4" w:space="0" w:color="auto"/>
              <w:right w:val="single" w:sz="4" w:space="0" w:color="auto"/>
            </w:tcBorders>
            <w:vAlign w:val="center"/>
          </w:tcPr>
          <w:p w14:paraId="25EC3339"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14:paraId="7175D43E"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姜喆　</w:t>
            </w:r>
          </w:p>
        </w:tc>
        <w:tc>
          <w:tcPr>
            <w:tcW w:w="1342" w:type="dxa"/>
            <w:gridSpan w:val="2"/>
            <w:tcBorders>
              <w:top w:val="nil"/>
              <w:left w:val="nil"/>
              <w:bottom w:val="single" w:sz="4" w:space="0" w:color="auto"/>
              <w:right w:val="single" w:sz="4" w:space="0" w:color="auto"/>
            </w:tcBorders>
            <w:vAlign w:val="center"/>
          </w:tcPr>
          <w:p w14:paraId="505C33C0"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2604" w:type="dxa"/>
            <w:gridSpan w:val="2"/>
            <w:tcBorders>
              <w:top w:val="single" w:sz="4" w:space="0" w:color="auto"/>
              <w:left w:val="nil"/>
              <w:bottom w:val="single" w:sz="4" w:space="0" w:color="auto"/>
              <w:right w:val="single" w:sz="4" w:space="0" w:color="auto"/>
            </w:tcBorders>
            <w:vAlign w:val="center"/>
          </w:tcPr>
          <w:p w14:paraId="7C3A35DF"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上海市闵行区江川东路100号</w:t>
            </w:r>
          </w:p>
        </w:tc>
      </w:tr>
      <w:tr w:rsidR="007526C4" w14:paraId="6BA61F05" w14:textId="77777777">
        <w:trPr>
          <w:trHeight w:val="701"/>
        </w:trPr>
        <w:tc>
          <w:tcPr>
            <w:tcW w:w="2593" w:type="dxa"/>
            <w:tcBorders>
              <w:top w:val="nil"/>
              <w:left w:val="single" w:sz="4" w:space="0" w:color="auto"/>
              <w:bottom w:val="single" w:sz="4" w:space="0" w:color="auto"/>
              <w:right w:val="single" w:sz="4" w:space="0" w:color="auto"/>
            </w:tcBorders>
            <w:vAlign w:val="center"/>
          </w:tcPr>
          <w:p w14:paraId="6BBFB646"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14:paraId="34C09DA8"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18019196556　</w:t>
            </w:r>
          </w:p>
        </w:tc>
        <w:tc>
          <w:tcPr>
            <w:tcW w:w="1342" w:type="dxa"/>
            <w:gridSpan w:val="2"/>
            <w:tcBorders>
              <w:top w:val="nil"/>
              <w:left w:val="nil"/>
              <w:bottom w:val="single" w:sz="4" w:space="0" w:color="auto"/>
              <w:right w:val="single" w:sz="4" w:space="0" w:color="auto"/>
            </w:tcBorders>
            <w:vAlign w:val="center"/>
          </w:tcPr>
          <w:p w14:paraId="5C6D042E"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2604" w:type="dxa"/>
            <w:gridSpan w:val="2"/>
            <w:tcBorders>
              <w:top w:val="single" w:sz="4" w:space="0" w:color="auto"/>
              <w:left w:val="nil"/>
              <w:bottom w:val="single" w:sz="4" w:space="0" w:color="auto"/>
              <w:right w:val="single" w:sz="4" w:space="0" w:color="auto"/>
            </w:tcBorders>
            <w:vAlign w:val="center"/>
          </w:tcPr>
          <w:p w14:paraId="5D4643DB"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jiangzhe@comac.cc　</w:t>
            </w:r>
          </w:p>
        </w:tc>
      </w:tr>
      <w:tr w:rsidR="007526C4" w14:paraId="503CA50C" w14:textId="77777777">
        <w:trPr>
          <w:trHeight w:val="725"/>
        </w:trPr>
        <w:tc>
          <w:tcPr>
            <w:tcW w:w="2593" w:type="dxa"/>
            <w:tcBorders>
              <w:top w:val="nil"/>
              <w:left w:val="single" w:sz="4" w:space="0" w:color="auto"/>
              <w:bottom w:val="single" w:sz="4" w:space="0" w:color="auto"/>
              <w:right w:val="single" w:sz="4" w:space="0" w:color="auto"/>
            </w:tcBorders>
            <w:vAlign w:val="center"/>
          </w:tcPr>
          <w:p w14:paraId="5F00E353"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495" w:type="dxa"/>
            <w:gridSpan w:val="6"/>
            <w:tcBorders>
              <w:top w:val="single" w:sz="4" w:space="0" w:color="auto"/>
              <w:left w:val="nil"/>
              <w:bottom w:val="single" w:sz="4" w:space="0" w:color="auto"/>
              <w:right w:val="single" w:sz="4" w:space="0" w:color="auto"/>
            </w:tcBorders>
            <w:vAlign w:val="center"/>
          </w:tcPr>
          <w:p w14:paraId="401DBF32"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ARJ21飞机运行支持数字驾驶舱项目</w:t>
            </w:r>
          </w:p>
        </w:tc>
      </w:tr>
      <w:tr w:rsidR="007526C4" w14:paraId="7081F8F6" w14:textId="77777777">
        <w:trPr>
          <w:trHeight w:val="1680"/>
        </w:trPr>
        <w:tc>
          <w:tcPr>
            <w:tcW w:w="2593" w:type="dxa"/>
            <w:tcBorders>
              <w:top w:val="nil"/>
              <w:left w:val="single" w:sz="4" w:space="0" w:color="auto"/>
              <w:bottom w:val="single" w:sz="4" w:space="0" w:color="auto"/>
              <w:right w:val="single" w:sz="4" w:space="0" w:color="auto"/>
            </w:tcBorders>
            <w:vAlign w:val="center"/>
          </w:tcPr>
          <w:p w14:paraId="4194ACEE"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495" w:type="dxa"/>
            <w:gridSpan w:val="6"/>
            <w:tcBorders>
              <w:top w:val="single" w:sz="4" w:space="0" w:color="auto"/>
              <w:left w:val="nil"/>
              <w:bottom w:val="single" w:sz="4" w:space="0" w:color="auto"/>
              <w:right w:val="single" w:sz="4" w:space="0" w:color="auto"/>
            </w:tcBorders>
            <w:vAlign w:val="center"/>
          </w:tcPr>
          <w:p w14:paraId="7FBAEBB1" w14:textId="77777777" w:rsidR="007526C4" w:rsidRDefault="00000000">
            <w:pPr>
              <w:numPr>
                <w:ilvl w:val="0"/>
                <w:numId w:val="2"/>
              </w:numP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具有企业法人营业执照并具有完成本项目所需的经营范围；</w:t>
            </w:r>
          </w:p>
          <w:p w14:paraId="40F0DF36" w14:textId="77777777" w:rsidR="007526C4" w:rsidRDefault="00000000">
            <w:pPr>
              <w:numPr>
                <w:ilvl w:val="0"/>
                <w:numId w:val="2"/>
              </w:numP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注册资金需在100万元（含）以上；</w:t>
            </w:r>
          </w:p>
          <w:p w14:paraId="73AFE278" w14:textId="77777777" w:rsidR="007526C4" w:rsidRDefault="00000000">
            <w:pPr>
              <w:numPr>
                <w:ilvl w:val="0"/>
                <w:numId w:val="2"/>
              </w:numPr>
              <w:rPr>
                <w:rFonts w:ascii="仿宋_GB2312" w:eastAsia="仿宋_GB2312" w:hAnsi="宋体" w:cs="宋体"/>
                <w:color w:val="000000"/>
                <w:kern w:val="0"/>
                <w:sz w:val="24"/>
                <w:szCs w:val="20"/>
              </w:rPr>
            </w:pPr>
            <w:r>
              <w:rPr>
                <w:rFonts w:ascii="仿宋_GB2312" w:eastAsia="仿宋_GB2312" w:hAnsi="宋体" w:cs="宋体" w:hint="eastAsia"/>
                <w:color w:val="000000"/>
                <w:kern w:val="0"/>
                <w:sz w:val="24"/>
                <w:szCs w:val="20"/>
              </w:rPr>
              <w:t>具有企业法人资格证明或被授权人身份证明及法人授权委托书；</w:t>
            </w:r>
          </w:p>
          <w:p w14:paraId="3D901D37" w14:textId="77777777" w:rsidR="007526C4" w:rsidRDefault="00000000">
            <w:pPr>
              <w:autoSpaceDN w:val="0"/>
              <w:spacing w:line="280" w:lineRule="exact"/>
              <w:textAlignment w:val="center"/>
              <w:rPr>
                <w:rFonts w:ascii="仿宋_GB2312" w:eastAsia="仿宋_GB2312" w:hAnsi="仿宋_GB2312"/>
                <w:sz w:val="24"/>
              </w:rPr>
            </w:pPr>
            <w:r>
              <w:rPr>
                <w:rFonts w:ascii="仿宋_GB2312" w:eastAsia="仿宋_GB2312" w:hAnsi="仿宋_GB2312" w:hint="eastAsia"/>
                <w:sz w:val="24"/>
              </w:rPr>
              <w:t>3、</w:t>
            </w:r>
            <w:r>
              <w:rPr>
                <w:rFonts w:ascii="仿宋_GB2312" w:eastAsia="仿宋_GB2312" w:hAnsi="宋体" w:cs="宋体" w:hint="eastAsia"/>
                <w:color w:val="000000"/>
                <w:kern w:val="0"/>
                <w:sz w:val="24"/>
                <w:szCs w:val="20"/>
              </w:rPr>
              <w:t>供应商需提供在有效期内的ISO9001、ISO27001、CMMI3质量体系认证证书或同等质量体系认证证书复印件，或为属部委或省级地方管辖的院校、科研院所；</w:t>
            </w:r>
          </w:p>
          <w:p w14:paraId="5CBD9820" w14:textId="77777777" w:rsidR="007526C4"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在签署本项目合同及履行本项目义务时无任何法律障碍和重大事件影响供应商继续正常存续和全面履行本项目合同的能力，包括但不限于重大诉讼案件、重大债权债务纠纷；未被列入全国失信被执行人名单，披露正在审理或执行完毕的标的金额大于500万元人民币（含本数）的重大诉讼、仲裁、索赔、行政复议或行政处罚。</w:t>
            </w:r>
          </w:p>
        </w:tc>
      </w:tr>
      <w:tr w:rsidR="007526C4" w14:paraId="564E3AED" w14:textId="77777777">
        <w:trPr>
          <w:trHeight w:val="1544"/>
        </w:trPr>
        <w:tc>
          <w:tcPr>
            <w:tcW w:w="2593" w:type="dxa"/>
            <w:tcBorders>
              <w:top w:val="nil"/>
              <w:left w:val="single" w:sz="4" w:space="0" w:color="auto"/>
              <w:bottom w:val="single" w:sz="4" w:space="0" w:color="auto"/>
              <w:right w:val="single" w:sz="4" w:space="0" w:color="auto"/>
            </w:tcBorders>
            <w:vAlign w:val="center"/>
          </w:tcPr>
          <w:p w14:paraId="4538E071"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供应商能力要求</w:t>
            </w:r>
          </w:p>
        </w:tc>
        <w:tc>
          <w:tcPr>
            <w:tcW w:w="6495" w:type="dxa"/>
            <w:gridSpan w:val="6"/>
            <w:tcBorders>
              <w:top w:val="single" w:sz="4" w:space="0" w:color="auto"/>
              <w:left w:val="nil"/>
              <w:bottom w:val="single" w:sz="4" w:space="0" w:color="auto"/>
              <w:right w:val="single" w:sz="4" w:space="0" w:color="auto"/>
            </w:tcBorders>
            <w:vAlign w:val="center"/>
          </w:tcPr>
          <w:p w14:paraId="32071842" w14:textId="77777777" w:rsidR="007526C4" w:rsidRDefault="007526C4">
            <w:pPr>
              <w:autoSpaceDN w:val="0"/>
              <w:spacing w:line="280" w:lineRule="exact"/>
              <w:textAlignment w:val="center"/>
              <w:rPr>
                <w:rFonts w:ascii="仿宋_GB2312" w:eastAsia="仿宋_GB2312" w:hAnsi="仿宋_GB2312"/>
                <w:sz w:val="24"/>
              </w:rPr>
            </w:pPr>
          </w:p>
          <w:p w14:paraId="553A6136" w14:textId="77777777" w:rsidR="007526C4" w:rsidRDefault="00000000">
            <w:pPr>
              <w:numPr>
                <w:ilvl w:val="0"/>
                <w:numId w:val="3"/>
              </w:numPr>
              <w:autoSpaceDN w:val="0"/>
              <w:spacing w:line="280" w:lineRule="exact"/>
              <w:textAlignment w:val="center"/>
              <w:rPr>
                <w:rFonts w:ascii="仿宋_GB2312" w:eastAsia="仿宋_GB2312" w:hAnsi="仿宋_GB2312"/>
                <w:sz w:val="24"/>
              </w:rPr>
            </w:pPr>
            <w:r>
              <w:rPr>
                <w:rFonts w:ascii="仿宋_GB2312" w:eastAsia="仿宋_GB2312" w:hAnsi="宋体" w:cs="宋体" w:hint="eastAsia"/>
                <w:color w:val="000000"/>
                <w:kern w:val="0"/>
                <w:sz w:val="24"/>
                <w:szCs w:val="20"/>
              </w:rPr>
              <w:t>供应商</w:t>
            </w:r>
            <w:r>
              <w:rPr>
                <w:rFonts w:ascii="仿宋_GB2312" w:eastAsia="仿宋_GB2312" w:hAnsi="仿宋_GB2312" w:hint="eastAsia"/>
                <w:sz w:val="24"/>
              </w:rPr>
              <w:t>应有数据可视化项目或数据平台搭建的实施经验，并在响应文件中提供加盖</w:t>
            </w:r>
            <w:r>
              <w:rPr>
                <w:rFonts w:ascii="仿宋_GB2312" w:eastAsia="仿宋_GB2312" w:hAnsi="宋体" w:cs="宋体" w:hint="eastAsia"/>
                <w:color w:val="000000"/>
                <w:kern w:val="0"/>
                <w:sz w:val="24"/>
                <w:szCs w:val="20"/>
              </w:rPr>
              <w:t>供应商</w:t>
            </w:r>
            <w:r>
              <w:rPr>
                <w:rFonts w:ascii="仿宋_GB2312" w:eastAsia="仿宋_GB2312" w:hAnsi="仿宋_GB2312" w:hint="eastAsia"/>
                <w:sz w:val="24"/>
              </w:rPr>
              <w:t>公章的表明相关经验的佐证材料；</w:t>
            </w:r>
          </w:p>
          <w:p w14:paraId="3BB0282A" w14:textId="77777777" w:rsidR="007526C4" w:rsidRDefault="00000000">
            <w:pPr>
              <w:numPr>
                <w:ilvl w:val="0"/>
                <w:numId w:val="3"/>
              </w:numPr>
              <w:autoSpaceDN w:val="0"/>
              <w:spacing w:line="280" w:lineRule="exact"/>
              <w:textAlignment w:val="center"/>
              <w:rPr>
                <w:rFonts w:ascii="仿宋_GB2312" w:eastAsia="仿宋_GB2312" w:hAnsi="仿宋_GB2312"/>
                <w:sz w:val="24"/>
              </w:rPr>
            </w:pPr>
            <w:r>
              <w:rPr>
                <w:rFonts w:ascii="仿宋_GB2312" w:eastAsia="仿宋_GB2312" w:hAnsi="宋体" w:cs="宋体" w:hint="eastAsia"/>
                <w:color w:val="000000"/>
                <w:kern w:val="0"/>
                <w:sz w:val="24"/>
                <w:szCs w:val="20"/>
              </w:rPr>
              <w:t>供应商</w:t>
            </w:r>
            <w:r>
              <w:rPr>
                <w:rFonts w:ascii="仿宋_GB2312" w:eastAsia="仿宋_GB2312" w:hAnsi="仿宋_GB2312" w:hint="eastAsia"/>
                <w:sz w:val="24"/>
              </w:rPr>
              <w:t>具备航空领域相关项目的实施经验为佳，若有相关项目经验，</w:t>
            </w:r>
            <w:r>
              <w:rPr>
                <w:rFonts w:ascii="仿宋_GB2312" w:eastAsia="仿宋_GB2312" w:hAnsi="宋体" w:cs="宋体" w:hint="eastAsia"/>
                <w:color w:val="000000"/>
                <w:kern w:val="0"/>
                <w:sz w:val="24"/>
                <w:szCs w:val="20"/>
              </w:rPr>
              <w:t>供应商</w:t>
            </w:r>
            <w:r>
              <w:rPr>
                <w:rFonts w:ascii="仿宋_GB2312" w:eastAsia="仿宋_GB2312" w:hAnsi="仿宋_GB2312" w:hint="eastAsia"/>
                <w:sz w:val="24"/>
              </w:rPr>
              <w:t>应在响应文件中提供加盖</w:t>
            </w:r>
            <w:r>
              <w:rPr>
                <w:rFonts w:ascii="仿宋_GB2312" w:eastAsia="仿宋_GB2312" w:hAnsi="宋体" w:cs="宋体" w:hint="eastAsia"/>
                <w:color w:val="000000"/>
                <w:kern w:val="0"/>
                <w:sz w:val="24"/>
                <w:szCs w:val="20"/>
              </w:rPr>
              <w:t>供应商</w:t>
            </w:r>
            <w:r>
              <w:rPr>
                <w:rFonts w:ascii="仿宋_GB2312" w:eastAsia="仿宋_GB2312" w:hAnsi="仿宋_GB2312" w:hint="eastAsia"/>
                <w:sz w:val="24"/>
              </w:rPr>
              <w:t>公章的表明相关经验的佐证材料；</w:t>
            </w:r>
          </w:p>
          <w:p w14:paraId="70019B09" w14:textId="77777777" w:rsidR="007526C4" w:rsidRDefault="00000000">
            <w:pPr>
              <w:numPr>
                <w:ilvl w:val="0"/>
                <w:numId w:val="3"/>
              </w:numPr>
              <w:autoSpaceDN w:val="0"/>
              <w:spacing w:line="280" w:lineRule="exact"/>
              <w:textAlignment w:val="center"/>
              <w:rPr>
                <w:rFonts w:ascii="仿宋_GB2312" w:eastAsia="仿宋_GB2312" w:hAnsi="仿宋_GB2312"/>
                <w:sz w:val="24"/>
              </w:rPr>
            </w:pPr>
            <w:r>
              <w:rPr>
                <w:rFonts w:ascii="仿宋_GB2312" w:eastAsia="仿宋_GB2312" w:hAnsi="宋体" w:cs="宋体" w:hint="eastAsia"/>
                <w:color w:val="000000"/>
                <w:kern w:val="0"/>
                <w:sz w:val="24"/>
                <w:szCs w:val="20"/>
              </w:rPr>
              <w:t>供应商</w:t>
            </w:r>
            <w:r>
              <w:rPr>
                <w:rFonts w:ascii="仿宋_GB2312" w:eastAsia="仿宋_GB2312" w:hAnsi="仿宋_GB2312" w:hint="eastAsia"/>
                <w:sz w:val="24"/>
              </w:rPr>
              <w:t>在国内有高素质实施队伍和完善的技术支持服务队伍；</w:t>
            </w:r>
          </w:p>
          <w:p w14:paraId="08A5A8ED" w14:textId="77777777" w:rsidR="007526C4"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仿宋_GB2312" w:hint="eastAsia"/>
                <w:sz w:val="24"/>
              </w:rPr>
              <w:t>4、项目负责人需具有5年以上</w:t>
            </w:r>
            <w:r>
              <w:rPr>
                <w:rFonts w:ascii="仿宋_GB2312" w:eastAsia="仿宋_GB2312" w:hAnsi="仿宋_GB2312"/>
                <w:sz w:val="24"/>
              </w:rPr>
              <w:t>相关</w:t>
            </w:r>
            <w:r>
              <w:rPr>
                <w:rFonts w:ascii="仿宋_GB2312" w:eastAsia="仿宋_GB2312" w:hAnsi="仿宋_GB2312" w:hint="eastAsia"/>
                <w:sz w:val="24"/>
              </w:rPr>
              <w:t>工作</w:t>
            </w:r>
            <w:r>
              <w:rPr>
                <w:rFonts w:ascii="仿宋_GB2312" w:eastAsia="仿宋_GB2312" w:hAnsi="仿宋_GB2312"/>
                <w:sz w:val="24"/>
              </w:rPr>
              <w:t>经验</w:t>
            </w:r>
            <w:r>
              <w:rPr>
                <w:rFonts w:ascii="仿宋_GB2312" w:eastAsia="仿宋_GB2312" w:hAnsi="仿宋_GB2312" w:hint="eastAsia"/>
                <w:sz w:val="24"/>
              </w:rPr>
              <w:t>；项目团队成员需具有3年以上相关工作。</w:t>
            </w:r>
          </w:p>
        </w:tc>
      </w:tr>
      <w:tr w:rsidR="007526C4" w14:paraId="026DB098" w14:textId="77777777">
        <w:trPr>
          <w:trHeight w:val="1549"/>
        </w:trPr>
        <w:tc>
          <w:tcPr>
            <w:tcW w:w="2593" w:type="dxa"/>
            <w:tcBorders>
              <w:top w:val="nil"/>
              <w:left w:val="single" w:sz="4" w:space="0" w:color="auto"/>
              <w:bottom w:val="single" w:sz="4" w:space="0" w:color="auto"/>
              <w:right w:val="single" w:sz="4" w:space="0" w:color="auto"/>
            </w:tcBorders>
            <w:vAlign w:val="center"/>
          </w:tcPr>
          <w:p w14:paraId="12378418"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495" w:type="dxa"/>
            <w:gridSpan w:val="6"/>
            <w:tcBorders>
              <w:top w:val="single" w:sz="4" w:space="0" w:color="auto"/>
              <w:left w:val="nil"/>
              <w:bottom w:val="single" w:sz="4" w:space="0" w:color="auto"/>
              <w:right w:val="single" w:sz="4" w:space="0" w:color="auto"/>
            </w:tcBorders>
            <w:vAlign w:val="center"/>
          </w:tcPr>
          <w:p w14:paraId="76D35911" w14:textId="77777777" w:rsidR="007526C4"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技术</w:t>
            </w:r>
            <w:r>
              <w:rPr>
                <w:rFonts w:ascii="仿宋_GB2312" w:eastAsia="仿宋_GB2312" w:hAnsi="宋体" w:cs="宋体"/>
                <w:color w:val="000000"/>
                <w:kern w:val="0"/>
                <w:sz w:val="24"/>
              </w:rPr>
              <w:t>要求：</w:t>
            </w:r>
          </w:p>
          <w:p w14:paraId="250CE4E7" w14:textId="77777777" w:rsidR="007526C4" w:rsidRDefault="00000000">
            <w:pPr>
              <w:numPr>
                <w:ilvl w:val="0"/>
                <w:numId w:val="4"/>
              </w:num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支持关系型数据库、半结构化数据库、时序数据库、图数据库等多种不同数据源的数据管理；</w:t>
            </w:r>
          </w:p>
          <w:p w14:paraId="7AB631FA" w14:textId="77777777" w:rsidR="007526C4" w:rsidRDefault="00000000">
            <w:pPr>
              <w:numPr>
                <w:ilvl w:val="0"/>
                <w:numId w:val="4"/>
              </w:num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具备离线数据采集、实时数据采集、接口采集等能力；</w:t>
            </w:r>
          </w:p>
          <w:p w14:paraId="3AA84FA3" w14:textId="77777777" w:rsidR="007526C4" w:rsidRDefault="00000000">
            <w:pPr>
              <w:numPr>
                <w:ilvl w:val="0"/>
                <w:numId w:val="4"/>
              </w:num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可视化创建数据服务API，API服务统一管理；</w:t>
            </w:r>
          </w:p>
          <w:p w14:paraId="6603F7F4" w14:textId="77777777" w:rsidR="007526C4"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具体技术按要求详见随附的详细技术要求。</w:t>
            </w:r>
          </w:p>
          <w:p w14:paraId="414C4061" w14:textId="77777777" w:rsidR="007526C4" w:rsidRDefault="007526C4">
            <w:pPr>
              <w:autoSpaceDN w:val="0"/>
              <w:spacing w:line="280" w:lineRule="exact"/>
              <w:textAlignment w:val="center"/>
              <w:rPr>
                <w:rFonts w:ascii="仿宋_GB2312" w:eastAsia="仿宋_GB2312" w:hAnsi="宋体" w:cs="宋体"/>
                <w:color w:val="000000"/>
                <w:kern w:val="0"/>
                <w:sz w:val="24"/>
              </w:rPr>
            </w:pPr>
          </w:p>
          <w:p w14:paraId="254EA2EE" w14:textId="77777777" w:rsidR="007526C4"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4.交付物</w:t>
            </w:r>
            <w:r>
              <w:rPr>
                <w:rFonts w:ascii="仿宋_GB2312" w:eastAsia="仿宋_GB2312" w:hAnsi="宋体" w:cs="宋体"/>
                <w:color w:val="000000"/>
                <w:kern w:val="0"/>
                <w:sz w:val="24"/>
              </w:rPr>
              <w:t>：</w:t>
            </w:r>
          </w:p>
          <w:p w14:paraId="54CD4832" w14:textId="77777777" w:rsidR="007526C4" w:rsidRDefault="00000000">
            <w:pPr>
              <w:pStyle w:val="1"/>
              <w:rPr>
                <w:rFonts w:ascii="仿宋_GB2312" w:eastAsia="仿宋_GB2312" w:hAnsi="宋体" w:cs="宋体"/>
                <w:b w:val="0"/>
                <w:bCs w:val="0"/>
                <w:color w:val="000000"/>
                <w:kern w:val="0"/>
                <w:sz w:val="24"/>
              </w:rPr>
            </w:pPr>
            <w:bookmarkStart w:id="0" w:name="_Toc13456"/>
            <w:r>
              <w:rPr>
                <w:rFonts w:ascii="仿宋_GB2312" w:eastAsia="仿宋_GB2312" w:hAnsi="宋体" w:cs="宋体" w:hint="eastAsia"/>
                <w:b w:val="0"/>
                <w:bCs w:val="0"/>
                <w:color w:val="000000"/>
                <w:kern w:val="0"/>
                <w:sz w:val="24"/>
              </w:rPr>
              <w:t>服务进度与阶段验收</w:t>
            </w:r>
            <w:bookmarkEnd w:id="0"/>
          </w:p>
          <w:tbl>
            <w:tblPr>
              <w:tblStyle w:val="ad"/>
              <w:tblW w:w="5960" w:type="dxa"/>
              <w:tblLayout w:type="fixed"/>
              <w:tblLook w:val="04A0" w:firstRow="1" w:lastRow="0" w:firstColumn="1" w:lastColumn="0" w:noHBand="0" w:noVBand="1"/>
            </w:tblPr>
            <w:tblGrid>
              <w:gridCol w:w="494"/>
              <w:gridCol w:w="2485"/>
              <w:gridCol w:w="1491"/>
              <w:gridCol w:w="1490"/>
            </w:tblGrid>
            <w:tr w:rsidR="007526C4" w14:paraId="683BB4E3" w14:textId="77777777">
              <w:trPr>
                <w:trHeight w:val="450"/>
              </w:trPr>
              <w:tc>
                <w:tcPr>
                  <w:tcW w:w="494" w:type="dxa"/>
                  <w:vAlign w:val="center"/>
                </w:tcPr>
                <w:p w14:paraId="625787CB" w14:textId="77777777" w:rsidR="007526C4" w:rsidRDefault="00000000">
                  <w:pPr>
                    <w:framePr w:hSpace="180" w:wrap="around" w:vAnchor="text" w:hAnchor="page" w:x="1580" w:y="457"/>
                    <w:spacing w:line="360" w:lineRule="auto"/>
                    <w:suppressOverlap/>
                    <w:jc w:val="center"/>
                    <w:rPr>
                      <w:rFonts w:ascii="仿宋_GB2312" w:eastAsia="仿宋_GB2312" w:hAnsi="仿宋_GB2312" w:cs="仿宋_GB2312"/>
                      <w:sz w:val="24"/>
                    </w:rPr>
                  </w:pPr>
                  <w:r>
                    <w:rPr>
                      <w:rFonts w:ascii="仿宋_GB2312" w:eastAsia="仿宋_GB2312" w:hAnsi="仿宋_GB2312" w:cs="仿宋_GB2312" w:hint="eastAsia"/>
                      <w:sz w:val="24"/>
                      <w:lang w:bidi="ar"/>
                    </w:rPr>
                    <w:t>序号</w:t>
                  </w:r>
                </w:p>
              </w:tc>
              <w:tc>
                <w:tcPr>
                  <w:tcW w:w="2485" w:type="dxa"/>
                  <w:vAlign w:val="center"/>
                </w:tcPr>
                <w:p w14:paraId="53016A96" w14:textId="77777777" w:rsidR="007526C4" w:rsidRDefault="00000000">
                  <w:pPr>
                    <w:framePr w:hSpace="180" w:wrap="around" w:vAnchor="text" w:hAnchor="page" w:x="1580" w:y="457"/>
                    <w:spacing w:line="360" w:lineRule="auto"/>
                    <w:suppressOverlap/>
                    <w:jc w:val="center"/>
                    <w:rPr>
                      <w:rFonts w:ascii="仿宋_GB2312" w:eastAsia="仿宋_GB2312" w:hAnsi="仿宋_GB2312" w:cs="仿宋_GB2312"/>
                      <w:sz w:val="24"/>
                    </w:rPr>
                  </w:pPr>
                  <w:r>
                    <w:rPr>
                      <w:rFonts w:ascii="仿宋_GB2312" w:eastAsia="仿宋_GB2312" w:hAnsi="仿宋_GB2312" w:cs="仿宋_GB2312" w:hint="eastAsia"/>
                      <w:sz w:val="24"/>
                      <w:lang w:bidi="ar"/>
                    </w:rPr>
                    <w:t>主要任务</w:t>
                  </w:r>
                </w:p>
              </w:tc>
              <w:tc>
                <w:tcPr>
                  <w:tcW w:w="1491" w:type="dxa"/>
                  <w:vAlign w:val="center"/>
                </w:tcPr>
                <w:p w14:paraId="7862CF49" w14:textId="77777777" w:rsidR="007526C4" w:rsidRDefault="00000000">
                  <w:pPr>
                    <w:framePr w:hSpace="180" w:wrap="around" w:vAnchor="text" w:hAnchor="page" w:x="1580" w:y="457"/>
                    <w:spacing w:line="360" w:lineRule="auto"/>
                    <w:suppressOverlap/>
                    <w:jc w:val="center"/>
                    <w:rPr>
                      <w:rFonts w:ascii="仿宋_GB2312" w:eastAsia="仿宋_GB2312" w:hAnsi="仿宋_GB2312" w:cs="仿宋_GB2312"/>
                      <w:sz w:val="24"/>
                    </w:rPr>
                  </w:pPr>
                  <w:r>
                    <w:rPr>
                      <w:rFonts w:ascii="仿宋_GB2312" w:eastAsia="仿宋_GB2312" w:hAnsi="仿宋_GB2312" w:cs="仿宋_GB2312" w:hint="eastAsia"/>
                      <w:sz w:val="24"/>
                    </w:rPr>
                    <w:t>完成时间</w:t>
                  </w:r>
                </w:p>
              </w:tc>
              <w:tc>
                <w:tcPr>
                  <w:tcW w:w="1490" w:type="dxa"/>
                  <w:vAlign w:val="center"/>
                </w:tcPr>
                <w:p w14:paraId="01B718B6" w14:textId="77777777" w:rsidR="007526C4" w:rsidRDefault="00000000">
                  <w:pPr>
                    <w:framePr w:hSpace="180" w:wrap="around" w:vAnchor="text" w:hAnchor="page" w:x="1580" w:y="457"/>
                    <w:spacing w:line="360" w:lineRule="auto"/>
                    <w:suppressOverlap/>
                    <w:jc w:val="center"/>
                    <w:rPr>
                      <w:rFonts w:ascii="仿宋_GB2312" w:eastAsia="仿宋_GB2312" w:hAnsi="仿宋_GB2312" w:cs="仿宋_GB2312"/>
                      <w:sz w:val="24"/>
                    </w:rPr>
                  </w:pPr>
                  <w:r>
                    <w:rPr>
                      <w:rFonts w:ascii="仿宋_GB2312" w:eastAsia="仿宋_GB2312" w:hAnsi="仿宋_GB2312" w:cs="仿宋_GB2312" w:hint="eastAsia"/>
                      <w:sz w:val="24"/>
                    </w:rPr>
                    <w:t>关键节点</w:t>
                  </w:r>
                </w:p>
              </w:tc>
            </w:tr>
            <w:tr w:rsidR="007526C4" w14:paraId="5DD1D034" w14:textId="77777777">
              <w:trPr>
                <w:trHeight w:val="2652"/>
              </w:trPr>
              <w:tc>
                <w:tcPr>
                  <w:tcW w:w="494" w:type="dxa"/>
                  <w:vAlign w:val="center"/>
                </w:tcPr>
                <w:p w14:paraId="55976034" w14:textId="77777777" w:rsidR="007526C4" w:rsidRDefault="00000000">
                  <w:pPr>
                    <w:pStyle w:val="3"/>
                    <w:framePr w:hSpace="180" w:wrap="around" w:vAnchor="text" w:hAnchor="page" w:x="1580" w:y="457"/>
                    <w:numPr>
                      <w:ilvl w:val="1"/>
                      <w:numId w:val="0"/>
                    </w:numPr>
                    <w:suppressOverlap/>
                    <w:jc w:val="center"/>
                    <w:outlineLvl w:val="2"/>
                    <w:rPr>
                      <w:rFonts w:ascii="仿宋_GB2312" w:eastAsia="仿宋_GB2312" w:hAnsi="仿宋_GB2312" w:cs="仿宋_GB2312"/>
                      <w:b w:val="0"/>
                      <w:bCs w:val="0"/>
                      <w:sz w:val="24"/>
                    </w:rPr>
                  </w:pPr>
                  <w:r>
                    <w:rPr>
                      <w:rFonts w:ascii="仿宋_GB2312" w:eastAsia="仿宋_GB2312" w:hAnsi="仿宋_GB2312" w:cs="仿宋_GB2312" w:hint="eastAsia"/>
                      <w:b w:val="0"/>
                      <w:bCs w:val="0"/>
                      <w:sz w:val="24"/>
                    </w:rPr>
                    <w:t>1</w:t>
                  </w:r>
                </w:p>
              </w:tc>
              <w:tc>
                <w:tcPr>
                  <w:tcW w:w="2485" w:type="dxa"/>
                  <w:vAlign w:val="center"/>
                </w:tcPr>
                <w:p w14:paraId="2B527F69" w14:textId="77777777" w:rsidR="007526C4" w:rsidRDefault="00000000">
                  <w:pPr>
                    <w:framePr w:hSpace="180" w:wrap="around" w:vAnchor="text" w:hAnchor="page" w:x="1580" w:y="457"/>
                    <w:spacing w:line="360" w:lineRule="auto"/>
                    <w:suppressOverlap/>
                    <w:jc w:val="left"/>
                    <w:rPr>
                      <w:rFonts w:ascii="仿宋_GB2312" w:eastAsia="仿宋_GB2312" w:hAnsi="仿宋_GB2312" w:cs="仿宋_GB2312"/>
                      <w:sz w:val="24"/>
                    </w:rPr>
                  </w:pPr>
                  <w:r>
                    <w:rPr>
                      <w:rFonts w:ascii="仿宋_GB2312" w:eastAsia="仿宋_GB2312" w:hAnsi="仿宋_GB2312" w:cs="仿宋_GB2312" w:hint="eastAsia"/>
                      <w:sz w:val="24"/>
                      <w:lang w:bidi="ar"/>
                    </w:rPr>
                    <w:t>1）完成原型图以及UI设计；</w:t>
                  </w:r>
                </w:p>
                <w:p w14:paraId="16EEB4CA" w14:textId="77777777" w:rsidR="007526C4" w:rsidRDefault="00000000">
                  <w:pPr>
                    <w:framePr w:hSpace="180" w:wrap="around" w:vAnchor="text" w:hAnchor="page" w:x="1580" w:y="457"/>
                    <w:spacing w:line="360" w:lineRule="auto"/>
                    <w:suppressOverlap/>
                    <w:jc w:val="left"/>
                    <w:rPr>
                      <w:rFonts w:ascii="仿宋_GB2312" w:eastAsia="仿宋_GB2312" w:hAnsi="仿宋_GB2312" w:cs="仿宋_GB2312"/>
                      <w:sz w:val="24"/>
                    </w:rPr>
                  </w:pPr>
                  <w:r>
                    <w:rPr>
                      <w:rFonts w:ascii="仿宋_GB2312" w:eastAsia="仿宋_GB2312" w:hAnsi="仿宋_GB2312" w:cs="仿宋_GB2312" w:hint="eastAsia"/>
                      <w:sz w:val="24"/>
                      <w:lang w:bidi="ar"/>
                    </w:rPr>
                    <w:t>2）完成系统架构设计方案；</w:t>
                  </w:r>
                </w:p>
                <w:p w14:paraId="5E9A7476" w14:textId="77777777" w:rsidR="007526C4" w:rsidRDefault="00000000">
                  <w:pPr>
                    <w:framePr w:hSpace="180" w:wrap="around" w:vAnchor="text" w:hAnchor="page" w:x="1580" w:y="457"/>
                    <w:spacing w:line="360" w:lineRule="auto"/>
                    <w:suppressOverlap/>
                    <w:jc w:val="left"/>
                    <w:rPr>
                      <w:rFonts w:ascii="仿宋_GB2312" w:eastAsia="仿宋_GB2312" w:hAnsi="仿宋_GB2312" w:cs="仿宋_GB2312"/>
                      <w:sz w:val="24"/>
                    </w:rPr>
                  </w:pPr>
                  <w:r>
                    <w:rPr>
                      <w:rFonts w:ascii="仿宋_GB2312" w:eastAsia="仿宋_GB2312" w:hAnsi="仿宋_GB2312" w:cs="仿宋_GB2312" w:hint="eastAsia"/>
                      <w:sz w:val="24"/>
                      <w:lang w:bidi="ar"/>
                    </w:rPr>
                    <w:t>3）完成系统开发方案设计。</w:t>
                  </w:r>
                </w:p>
              </w:tc>
              <w:tc>
                <w:tcPr>
                  <w:tcW w:w="1491" w:type="dxa"/>
                  <w:vAlign w:val="center"/>
                </w:tcPr>
                <w:p w14:paraId="6672ACDB" w14:textId="77777777" w:rsidR="007526C4" w:rsidRDefault="007526C4">
                  <w:pPr>
                    <w:framePr w:hSpace="180" w:wrap="around" w:vAnchor="text" w:hAnchor="page" w:x="1580" w:y="457"/>
                    <w:spacing w:line="360" w:lineRule="auto"/>
                    <w:suppressOverlap/>
                    <w:jc w:val="center"/>
                    <w:rPr>
                      <w:rFonts w:ascii="仿宋_GB2312" w:eastAsia="仿宋_GB2312" w:hAnsi="仿宋_GB2312" w:cs="仿宋_GB2312"/>
                      <w:sz w:val="24"/>
                    </w:rPr>
                  </w:pPr>
                </w:p>
                <w:p w14:paraId="585E2D2A" w14:textId="77777777" w:rsidR="007526C4" w:rsidRDefault="00000000">
                  <w:pPr>
                    <w:framePr w:hSpace="180" w:wrap="around" w:vAnchor="text" w:hAnchor="page" w:x="1580" w:y="457"/>
                    <w:spacing w:line="360" w:lineRule="auto"/>
                    <w:suppressOverlap/>
                    <w:jc w:val="center"/>
                    <w:rPr>
                      <w:rFonts w:ascii="仿宋_GB2312" w:eastAsia="仿宋_GB2312" w:hAnsi="仿宋_GB2312" w:cs="仿宋_GB2312"/>
                      <w:sz w:val="24"/>
                    </w:rPr>
                  </w:pPr>
                  <w:r>
                    <w:rPr>
                      <w:rFonts w:ascii="仿宋_GB2312" w:eastAsia="仿宋_GB2312" w:hAnsi="仿宋_GB2312" w:cs="仿宋_GB2312" w:hint="eastAsia"/>
                      <w:sz w:val="24"/>
                      <w:lang w:bidi="ar"/>
                    </w:rPr>
                    <w:t>合同签署后3个月内完成交付及评审验收</w:t>
                  </w:r>
                </w:p>
                <w:p w14:paraId="2FF79BC5" w14:textId="77777777" w:rsidR="007526C4" w:rsidRDefault="007526C4">
                  <w:pPr>
                    <w:framePr w:hSpace="180" w:wrap="around" w:vAnchor="text" w:hAnchor="page" w:x="1580" w:y="457"/>
                    <w:spacing w:line="360" w:lineRule="auto"/>
                    <w:suppressOverlap/>
                    <w:jc w:val="center"/>
                    <w:rPr>
                      <w:rFonts w:ascii="仿宋_GB2312" w:eastAsia="仿宋_GB2312" w:hAnsi="仿宋_GB2312" w:cs="仿宋_GB2312"/>
                      <w:sz w:val="24"/>
                    </w:rPr>
                  </w:pPr>
                </w:p>
              </w:tc>
              <w:tc>
                <w:tcPr>
                  <w:tcW w:w="1490" w:type="dxa"/>
                  <w:vAlign w:val="center"/>
                </w:tcPr>
                <w:p w14:paraId="491FA38A" w14:textId="77777777" w:rsidR="007526C4" w:rsidRDefault="00000000">
                  <w:pPr>
                    <w:framePr w:hSpace="180" w:wrap="around" w:vAnchor="text" w:hAnchor="page" w:x="1580" w:y="457"/>
                    <w:spacing w:line="360" w:lineRule="auto"/>
                    <w:suppressOverlap/>
                    <w:jc w:val="center"/>
                    <w:rPr>
                      <w:rFonts w:ascii="仿宋_GB2312" w:eastAsia="仿宋_GB2312" w:hAnsi="仿宋_GB2312" w:cs="仿宋_GB2312"/>
                      <w:sz w:val="24"/>
                    </w:rPr>
                  </w:pPr>
                  <w:r>
                    <w:rPr>
                      <w:rFonts w:ascii="仿宋_GB2312" w:eastAsia="仿宋_GB2312" w:hAnsi="仿宋_GB2312" w:cs="仿宋_GB2312" w:hint="eastAsia"/>
                      <w:sz w:val="24"/>
                    </w:rPr>
                    <w:t>初步评审</w:t>
                  </w:r>
                </w:p>
              </w:tc>
            </w:tr>
            <w:tr w:rsidR="007526C4" w14:paraId="787AA215" w14:textId="77777777">
              <w:trPr>
                <w:trHeight w:val="2212"/>
              </w:trPr>
              <w:tc>
                <w:tcPr>
                  <w:tcW w:w="494" w:type="dxa"/>
                  <w:vAlign w:val="center"/>
                </w:tcPr>
                <w:p w14:paraId="552D4A62" w14:textId="77777777" w:rsidR="007526C4" w:rsidRDefault="00000000">
                  <w:pPr>
                    <w:pStyle w:val="3"/>
                    <w:framePr w:hSpace="180" w:wrap="around" w:vAnchor="text" w:hAnchor="page" w:x="1580" w:y="457"/>
                    <w:numPr>
                      <w:ilvl w:val="1"/>
                      <w:numId w:val="0"/>
                    </w:numPr>
                    <w:suppressOverlap/>
                    <w:jc w:val="center"/>
                    <w:outlineLvl w:val="2"/>
                    <w:rPr>
                      <w:rFonts w:ascii="仿宋_GB2312" w:eastAsia="仿宋_GB2312" w:hAnsi="仿宋_GB2312" w:cs="仿宋_GB2312"/>
                      <w:b w:val="0"/>
                      <w:bCs w:val="0"/>
                      <w:sz w:val="24"/>
                    </w:rPr>
                  </w:pPr>
                  <w:r>
                    <w:rPr>
                      <w:rFonts w:ascii="仿宋_GB2312" w:eastAsia="仿宋_GB2312" w:hAnsi="仿宋_GB2312" w:cs="仿宋_GB2312" w:hint="eastAsia"/>
                      <w:b w:val="0"/>
                      <w:bCs w:val="0"/>
                      <w:sz w:val="24"/>
                    </w:rPr>
                    <w:t>2</w:t>
                  </w:r>
                </w:p>
              </w:tc>
              <w:tc>
                <w:tcPr>
                  <w:tcW w:w="2485" w:type="dxa"/>
                  <w:vAlign w:val="center"/>
                </w:tcPr>
                <w:p w14:paraId="458B763B" w14:textId="77777777" w:rsidR="007526C4" w:rsidRDefault="00000000">
                  <w:pPr>
                    <w:pStyle w:val="3"/>
                    <w:framePr w:hSpace="180" w:wrap="around" w:vAnchor="text" w:hAnchor="page" w:x="1580" w:y="457"/>
                    <w:numPr>
                      <w:ilvl w:val="1"/>
                      <w:numId w:val="0"/>
                    </w:numPr>
                    <w:suppressOverlap/>
                    <w:outlineLvl w:val="2"/>
                    <w:rPr>
                      <w:rFonts w:ascii="仿宋_GB2312" w:eastAsia="仿宋_GB2312" w:hAnsi="仿宋_GB2312" w:cs="仿宋_GB2312"/>
                      <w:b w:val="0"/>
                      <w:bCs w:val="0"/>
                      <w:sz w:val="24"/>
                      <w:lang w:bidi="ar"/>
                    </w:rPr>
                  </w:pPr>
                  <w:r>
                    <w:rPr>
                      <w:rFonts w:ascii="仿宋_GB2312" w:eastAsia="仿宋_GB2312" w:hAnsi="仿宋_GB2312" w:cs="仿宋_GB2312" w:hint="eastAsia"/>
                      <w:b w:val="0"/>
                      <w:bCs w:val="0"/>
                      <w:sz w:val="24"/>
                      <w:lang w:bidi="ar"/>
                    </w:rPr>
                    <w:t>1）完成系统关键功能模块开发和测试；</w:t>
                  </w:r>
                </w:p>
                <w:p w14:paraId="12438D1A" w14:textId="77777777" w:rsidR="007526C4" w:rsidRDefault="00000000">
                  <w:pPr>
                    <w:pStyle w:val="3"/>
                    <w:framePr w:hSpace="180" w:wrap="around" w:vAnchor="text" w:hAnchor="page" w:x="1580" w:y="457"/>
                    <w:numPr>
                      <w:ilvl w:val="1"/>
                      <w:numId w:val="0"/>
                    </w:numPr>
                    <w:suppressOverlap/>
                    <w:outlineLvl w:val="2"/>
                    <w:rPr>
                      <w:rFonts w:ascii="仿宋_GB2312" w:eastAsia="仿宋_GB2312" w:hAnsi="仿宋_GB2312" w:cs="仿宋_GB2312"/>
                      <w:sz w:val="24"/>
                    </w:rPr>
                  </w:pPr>
                  <w:r>
                    <w:rPr>
                      <w:rFonts w:ascii="仿宋_GB2312" w:eastAsia="仿宋_GB2312" w:hAnsi="仿宋_GB2312" w:cs="仿宋_GB2312" w:hint="eastAsia"/>
                      <w:b w:val="0"/>
                      <w:bCs w:val="0"/>
                      <w:sz w:val="24"/>
                      <w:lang w:bidi="ar"/>
                    </w:rPr>
                    <w:t>2）完成与移动端的集成并能够通过移动端展示。</w:t>
                  </w:r>
                </w:p>
              </w:tc>
              <w:tc>
                <w:tcPr>
                  <w:tcW w:w="1491" w:type="dxa"/>
                </w:tcPr>
                <w:p w14:paraId="4488E5DA" w14:textId="77777777" w:rsidR="007526C4" w:rsidRDefault="00000000">
                  <w:pPr>
                    <w:pStyle w:val="3"/>
                    <w:framePr w:hSpace="180" w:wrap="around" w:vAnchor="text" w:hAnchor="page" w:x="1580" w:y="457"/>
                    <w:numPr>
                      <w:ilvl w:val="1"/>
                      <w:numId w:val="0"/>
                    </w:numPr>
                    <w:suppressOverlap/>
                    <w:jc w:val="center"/>
                    <w:outlineLvl w:val="2"/>
                    <w:rPr>
                      <w:rFonts w:ascii="仿宋_GB2312" w:eastAsia="仿宋_GB2312" w:hAnsi="仿宋_GB2312" w:cs="仿宋_GB2312"/>
                      <w:sz w:val="24"/>
                    </w:rPr>
                  </w:pPr>
                  <w:r>
                    <w:rPr>
                      <w:rFonts w:ascii="仿宋_GB2312" w:eastAsia="仿宋_GB2312" w:hAnsi="仿宋_GB2312" w:cs="仿宋_GB2312" w:hint="eastAsia"/>
                      <w:b w:val="0"/>
                      <w:bCs w:val="0"/>
                      <w:sz w:val="24"/>
                      <w:lang w:bidi="ar"/>
                    </w:rPr>
                    <w:t>合同签署后8个月内完成交付及评审验收</w:t>
                  </w:r>
                </w:p>
              </w:tc>
              <w:tc>
                <w:tcPr>
                  <w:tcW w:w="1490" w:type="dxa"/>
                </w:tcPr>
                <w:p w14:paraId="52E6BA01" w14:textId="77777777" w:rsidR="007526C4" w:rsidRDefault="00000000">
                  <w:pPr>
                    <w:pStyle w:val="3"/>
                    <w:framePr w:hSpace="180" w:wrap="around" w:vAnchor="text" w:hAnchor="page" w:x="1580" w:y="457"/>
                    <w:numPr>
                      <w:ilvl w:val="1"/>
                      <w:numId w:val="0"/>
                    </w:numPr>
                    <w:suppressOverlap/>
                    <w:jc w:val="center"/>
                    <w:outlineLvl w:val="2"/>
                    <w:rPr>
                      <w:rFonts w:ascii="仿宋_GB2312" w:eastAsia="仿宋_GB2312" w:hAnsi="仿宋_GB2312" w:cs="仿宋_GB2312"/>
                      <w:sz w:val="24"/>
                    </w:rPr>
                  </w:pPr>
                  <w:r>
                    <w:rPr>
                      <w:rFonts w:ascii="仿宋_GB2312" w:eastAsia="仿宋_GB2312" w:hAnsi="仿宋_GB2312" w:cs="仿宋_GB2312" w:hint="eastAsia"/>
                      <w:b w:val="0"/>
                      <w:bCs w:val="0"/>
                      <w:sz w:val="24"/>
                      <w:lang w:bidi="ar"/>
                    </w:rPr>
                    <w:t>中期验收</w:t>
                  </w:r>
                </w:p>
              </w:tc>
            </w:tr>
            <w:tr w:rsidR="007526C4" w14:paraId="36E3F142" w14:textId="77777777">
              <w:trPr>
                <w:trHeight w:val="2662"/>
              </w:trPr>
              <w:tc>
                <w:tcPr>
                  <w:tcW w:w="494" w:type="dxa"/>
                  <w:vAlign w:val="center"/>
                </w:tcPr>
                <w:p w14:paraId="13A90B26" w14:textId="77777777" w:rsidR="007526C4" w:rsidRDefault="00000000">
                  <w:pPr>
                    <w:pStyle w:val="3"/>
                    <w:framePr w:hSpace="180" w:wrap="around" w:vAnchor="text" w:hAnchor="page" w:x="1580" w:y="457"/>
                    <w:numPr>
                      <w:ilvl w:val="1"/>
                      <w:numId w:val="0"/>
                    </w:numPr>
                    <w:suppressOverlap/>
                    <w:jc w:val="center"/>
                    <w:outlineLvl w:val="2"/>
                    <w:rPr>
                      <w:rFonts w:ascii="仿宋_GB2312" w:eastAsia="仿宋_GB2312" w:hAnsi="仿宋_GB2312" w:cs="仿宋_GB2312"/>
                      <w:b w:val="0"/>
                      <w:bCs w:val="0"/>
                      <w:sz w:val="24"/>
                    </w:rPr>
                  </w:pPr>
                  <w:r>
                    <w:rPr>
                      <w:rFonts w:ascii="仿宋_GB2312" w:eastAsia="仿宋_GB2312" w:hAnsi="仿宋_GB2312" w:cs="仿宋_GB2312" w:hint="eastAsia"/>
                      <w:b w:val="0"/>
                      <w:bCs w:val="0"/>
                      <w:sz w:val="24"/>
                    </w:rPr>
                    <w:t>3</w:t>
                  </w:r>
                </w:p>
              </w:tc>
              <w:tc>
                <w:tcPr>
                  <w:tcW w:w="2485" w:type="dxa"/>
                </w:tcPr>
                <w:p w14:paraId="571D6CAC" w14:textId="77777777" w:rsidR="007526C4" w:rsidRDefault="00000000">
                  <w:pPr>
                    <w:framePr w:hSpace="180" w:wrap="around" w:vAnchor="text" w:hAnchor="page" w:x="1580" w:y="457"/>
                    <w:spacing w:line="360" w:lineRule="auto"/>
                    <w:suppressOverlap/>
                    <w:rPr>
                      <w:rFonts w:ascii="仿宋_GB2312" w:eastAsia="仿宋_GB2312" w:hAnsi="仿宋_GB2312" w:cs="仿宋_GB2312"/>
                      <w:sz w:val="24"/>
                    </w:rPr>
                  </w:pPr>
                  <w:r>
                    <w:rPr>
                      <w:rFonts w:ascii="仿宋_GB2312" w:eastAsia="仿宋_GB2312" w:hAnsi="仿宋_GB2312" w:cs="仿宋_GB2312" w:hint="eastAsia"/>
                      <w:sz w:val="24"/>
                      <w:lang w:bidi="ar"/>
                    </w:rPr>
                    <w:t>1）完成全部系统功能开发；</w:t>
                  </w:r>
                </w:p>
                <w:p w14:paraId="1EDEE159" w14:textId="77777777" w:rsidR="007526C4" w:rsidRDefault="00000000">
                  <w:pPr>
                    <w:framePr w:hSpace="180" w:wrap="around" w:vAnchor="text" w:hAnchor="page" w:x="1580" w:y="457"/>
                    <w:spacing w:line="360" w:lineRule="auto"/>
                    <w:suppressOverlap/>
                    <w:rPr>
                      <w:rFonts w:ascii="仿宋_GB2312" w:eastAsia="仿宋_GB2312" w:hAnsi="仿宋_GB2312" w:cs="仿宋_GB2312"/>
                      <w:sz w:val="24"/>
                    </w:rPr>
                  </w:pPr>
                  <w:r>
                    <w:rPr>
                      <w:rFonts w:ascii="仿宋_GB2312" w:eastAsia="仿宋_GB2312" w:hAnsi="仿宋_GB2312" w:cs="仿宋_GB2312" w:hint="eastAsia"/>
                      <w:sz w:val="24"/>
                      <w:lang w:bidi="ar"/>
                    </w:rPr>
                    <w:t>2）完成系统功能单元测试和集成测试；</w:t>
                  </w:r>
                </w:p>
                <w:p w14:paraId="6777C528" w14:textId="77777777" w:rsidR="007526C4" w:rsidRDefault="00000000">
                  <w:pPr>
                    <w:framePr w:hSpace="180" w:wrap="around" w:vAnchor="text" w:hAnchor="page" w:x="1580" w:y="457"/>
                    <w:widowControl/>
                    <w:spacing w:line="360" w:lineRule="auto"/>
                    <w:suppressOverlap/>
                    <w:jc w:val="left"/>
                    <w:rPr>
                      <w:rFonts w:ascii="仿宋_GB2312" w:eastAsia="仿宋_GB2312" w:hAnsi="仿宋_GB2312" w:cs="仿宋_GB2312"/>
                      <w:sz w:val="24"/>
                    </w:rPr>
                  </w:pPr>
                  <w:r>
                    <w:rPr>
                      <w:rFonts w:ascii="仿宋_GB2312" w:eastAsia="仿宋_GB2312" w:hAnsi="仿宋_GB2312" w:cs="仿宋_GB2312" w:hint="eastAsia"/>
                      <w:sz w:val="24"/>
                      <w:lang w:bidi="ar"/>
                    </w:rPr>
                    <w:t>3）完成系统上线和试运行。</w:t>
                  </w:r>
                </w:p>
              </w:tc>
              <w:tc>
                <w:tcPr>
                  <w:tcW w:w="1491" w:type="dxa"/>
                </w:tcPr>
                <w:p w14:paraId="78D387B7" w14:textId="77777777" w:rsidR="007526C4" w:rsidRDefault="00000000">
                  <w:pPr>
                    <w:pStyle w:val="3"/>
                    <w:framePr w:hSpace="180" w:wrap="around" w:vAnchor="text" w:hAnchor="page" w:x="1580" w:y="457"/>
                    <w:numPr>
                      <w:ilvl w:val="1"/>
                      <w:numId w:val="0"/>
                    </w:numPr>
                    <w:suppressOverlap/>
                    <w:jc w:val="center"/>
                    <w:outlineLvl w:val="2"/>
                    <w:rPr>
                      <w:rFonts w:ascii="仿宋_GB2312" w:eastAsia="仿宋_GB2312" w:hAnsi="仿宋_GB2312" w:cs="仿宋_GB2312"/>
                      <w:sz w:val="24"/>
                    </w:rPr>
                  </w:pPr>
                  <w:r>
                    <w:rPr>
                      <w:rFonts w:ascii="仿宋_GB2312" w:eastAsia="仿宋_GB2312" w:hAnsi="仿宋_GB2312" w:cs="仿宋_GB2312" w:hint="eastAsia"/>
                      <w:b w:val="0"/>
                      <w:bCs w:val="0"/>
                      <w:sz w:val="24"/>
                      <w:lang w:bidi="ar"/>
                    </w:rPr>
                    <w:t>合同签署后12个月内完成交付及评审验收</w:t>
                  </w:r>
                </w:p>
              </w:tc>
              <w:tc>
                <w:tcPr>
                  <w:tcW w:w="1490" w:type="dxa"/>
                </w:tcPr>
                <w:p w14:paraId="660A5ECE" w14:textId="77777777" w:rsidR="007526C4" w:rsidRDefault="00000000">
                  <w:pPr>
                    <w:pStyle w:val="3"/>
                    <w:framePr w:hSpace="180" w:wrap="around" w:vAnchor="text" w:hAnchor="page" w:x="1580" w:y="457"/>
                    <w:numPr>
                      <w:ilvl w:val="1"/>
                      <w:numId w:val="0"/>
                    </w:numPr>
                    <w:suppressOverlap/>
                    <w:jc w:val="center"/>
                    <w:outlineLvl w:val="2"/>
                    <w:rPr>
                      <w:rFonts w:ascii="仿宋_GB2312" w:eastAsia="仿宋_GB2312" w:hAnsi="仿宋_GB2312" w:cs="仿宋_GB2312"/>
                      <w:sz w:val="24"/>
                    </w:rPr>
                  </w:pPr>
                  <w:r>
                    <w:rPr>
                      <w:rFonts w:ascii="仿宋_GB2312" w:eastAsia="仿宋_GB2312" w:hAnsi="仿宋_GB2312" w:cs="仿宋_GB2312" w:hint="eastAsia"/>
                      <w:b w:val="0"/>
                      <w:bCs w:val="0"/>
                      <w:sz w:val="24"/>
                      <w:lang w:bidi="ar"/>
                    </w:rPr>
                    <w:t>最终验收</w:t>
                  </w:r>
                </w:p>
              </w:tc>
            </w:tr>
          </w:tbl>
          <w:p w14:paraId="61AB4472" w14:textId="77777777" w:rsidR="007526C4" w:rsidRDefault="007526C4">
            <w:pPr>
              <w:autoSpaceDN w:val="0"/>
              <w:spacing w:line="280" w:lineRule="exact"/>
              <w:textAlignment w:val="center"/>
              <w:rPr>
                <w:rFonts w:ascii="仿宋_GB2312" w:eastAsia="仿宋_GB2312" w:hAnsi="宋体" w:cs="宋体"/>
                <w:color w:val="000000"/>
                <w:kern w:val="0"/>
                <w:sz w:val="24"/>
              </w:rPr>
            </w:pPr>
          </w:p>
        </w:tc>
      </w:tr>
      <w:tr w:rsidR="007526C4" w14:paraId="62C61BE0" w14:textId="77777777">
        <w:trPr>
          <w:trHeight w:val="950"/>
        </w:trPr>
        <w:tc>
          <w:tcPr>
            <w:tcW w:w="2593" w:type="dxa"/>
            <w:tcBorders>
              <w:top w:val="nil"/>
              <w:left w:val="single" w:sz="4" w:space="0" w:color="auto"/>
              <w:bottom w:val="single" w:sz="4" w:space="0" w:color="auto"/>
              <w:right w:val="single" w:sz="4" w:space="0" w:color="auto"/>
            </w:tcBorders>
            <w:vAlign w:val="center"/>
          </w:tcPr>
          <w:p w14:paraId="451C6F44"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项目进度要求</w:t>
            </w:r>
          </w:p>
        </w:tc>
        <w:tc>
          <w:tcPr>
            <w:tcW w:w="6495" w:type="dxa"/>
            <w:gridSpan w:val="6"/>
            <w:tcBorders>
              <w:top w:val="single" w:sz="4" w:space="0" w:color="auto"/>
              <w:left w:val="nil"/>
              <w:bottom w:val="single" w:sz="4" w:space="0" w:color="auto"/>
              <w:right w:val="single" w:sz="4" w:space="0" w:color="auto"/>
            </w:tcBorders>
            <w:vAlign w:val="center"/>
          </w:tcPr>
          <w:p w14:paraId="6EE55872" w14:textId="77777777" w:rsidR="007526C4"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支付</w:t>
            </w:r>
            <w:r>
              <w:rPr>
                <w:rFonts w:ascii="仿宋_GB2312" w:eastAsia="仿宋_GB2312" w:hAnsi="宋体" w:cs="宋体"/>
                <w:color w:val="000000"/>
                <w:kern w:val="0"/>
                <w:sz w:val="24"/>
              </w:rPr>
              <w:t>方式</w:t>
            </w:r>
            <w:r>
              <w:rPr>
                <w:rFonts w:ascii="仿宋_GB2312" w:eastAsia="仿宋_GB2312" w:hAnsi="宋体" w:cs="宋体" w:hint="eastAsia"/>
                <w:color w:val="000000"/>
                <w:kern w:val="0"/>
                <w:sz w:val="24"/>
              </w:rPr>
              <w:t>：</w:t>
            </w:r>
          </w:p>
          <w:p w14:paraId="6F7F0EF6" w14:textId="77777777" w:rsidR="007526C4"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分4期</w:t>
            </w:r>
            <w:r>
              <w:rPr>
                <w:rFonts w:ascii="仿宋_GB2312" w:eastAsia="仿宋_GB2312" w:hAnsi="宋体" w:cs="宋体"/>
                <w:color w:val="000000"/>
                <w:kern w:val="0"/>
                <w:sz w:val="24"/>
              </w:rPr>
              <w:t>支付：</w:t>
            </w:r>
          </w:p>
          <w:p w14:paraId="786DF5D0" w14:textId="77777777" w:rsidR="007526C4" w:rsidRDefault="00000000">
            <w:pPr>
              <w:numPr>
                <w:ilvl w:val="0"/>
                <w:numId w:val="5"/>
              </w:num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在</w:t>
            </w:r>
            <w:r>
              <w:rPr>
                <w:rFonts w:ascii="仿宋_GB2312" w:eastAsia="仿宋_GB2312" w:hAnsi="宋体" w:cs="宋体"/>
                <w:color w:val="000000"/>
                <w:kern w:val="0"/>
                <w:sz w:val="24"/>
              </w:rPr>
              <w:t>完成</w:t>
            </w:r>
            <w:r>
              <w:rPr>
                <w:rFonts w:ascii="仿宋_GB2312" w:eastAsia="仿宋_GB2312" w:hAnsi="宋体" w:cs="宋体" w:hint="eastAsia"/>
                <w:color w:val="000000"/>
                <w:kern w:val="0"/>
                <w:sz w:val="24"/>
              </w:rPr>
              <w:t>项目初步评审</w:t>
            </w:r>
            <w:r>
              <w:rPr>
                <w:rFonts w:ascii="仿宋_GB2312" w:eastAsia="仿宋_GB2312" w:hAnsi="宋体" w:cs="宋体"/>
                <w:color w:val="000000"/>
                <w:kern w:val="0"/>
                <w:sz w:val="24"/>
              </w:rPr>
              <w:t>后，</w:t>
            </w:r>
            <w:r>
              <w:rPr>
                <w:rFonts w:ascii="仿宋_GB2312" w:eastAsia="仿宋_GB2312" w:hAnsi="宋体" w:cs="宋体" w:hint="eastAsia"/>
                <w:color w:val="000000"/>
                <w:kern w:val="0"/>
                <w:sz w:val="24"/>
              </w:rPr>
              <w:t>供应商</w:t>
            </w:r>
            <w:r>
              <w:rPr>
                <w:rFonts w:ascii="仿宋_GB2312" w:eastAsia="仿宋_GB2312" w:hAnsi="宋体" w:cs="宋体"/>
                <w:color w:val="000000"/>
                <w:kern w:val="0"/>
                <w:sz w:val="24"/>
              </w:rPr>
              <w:t>提供</w:t>
            </w:r>
            <w:r>
              <w:rPr>
                <w:rFonts w:ascii="仿宋_GB2312" w:eastAsia="仿宋_GB2312" w:hAnsi="宋体" w:cs="宋体" w:hint="eastAsia"/>
                <w:color w:val="000000"/>
                <w:kern w:val="0"/>
                <w:sz w:val="24"/>
              </w:rPr>
              <w:t>合同金额20%的合法有效的增值税专用发票</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采购方</w:t>
            </w:r>
            <w:r>
              <w:rPr>
                <w:rFonts w:ascii="仿宋_GB2312" w:eastAsia="仿宋_GB2312" w:hAnsi="宋体" w:cs="宋体"/>
                <w:color w:val="000000"/>
                <w:kern w:val="0"/>
                <w:sz w:val="24"/>
              </w:rPr>
              <w:t>支付</w:t>
            </w:r>
            <w:r>
              <w:rPr>
                <w:rFonts w:ascii="仿宋_GB2312" w:eastAsia="仿宋_GB2312" w:hAnsi="宋体" w:cs="宋体" w:hint="eastAsia"/>
                <w:color w:val="000000"/>
                <w:kern w:val="0"/>
                <w:sz w:val="24"/>
              </w:rPr>
              <w:t>总</w:t>
            </w:r>
            <w:r>
              <w:rPr>
                <w:rFonts w:ascii="仿宋_GB2312" w:eastAsia="仿宋_GB2312" w:hAnsi="宋体" w:cs="宋体"/>
                <w:color w:val="000000"/>
                <w:kern w:val="0"/>
                <w:sz w:val="24"/>
              </w:rPr>
              <w:t>金额的</w:t>
            </w:r>
            <w:r>
              <w:rPr>
                <w:rFonts w:ascii="仿宋_GB2312" w:eastAsia="仿宋_GB2312" w:hAnsi="宋体" w:cs="宋体" w:hint="eastAsia"/>
                <w:color w:val="000000"/>
                <w:kern w:val="0"/>
                <w:sz w:val="24"/>
              </w:rPr>
              <w:t>20</w:t>
            </w:r>
            <w:r>
              <w:rPr>
                <w:rFonts w:ascii="仿宋_GB2312" w:eastAsia="仿宋_GB2312" w:hAnsi="宋体" w:cs="宋体"/>
                <w:color w:val="000000"/>
                <w:kern w:val="0"/>
                <w:sz w:val="24"/>
              </w:rPr>
              <w:t>%；</w:t>
            </w:r>
          </w:p>
          <w:p w14:paraId="2D7C35E8" w14:textId="77777777" w:rsidR="007526C4" w:rsidRDefault="00000000">
            <w:pPr>
              <w:numPr>
                <w:ilvl w:val="0"/>
                <w:numId w:val="5"/>
              </w:num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在</w:t>
            </w:r>
            <w:r>
              <w:rPr>
                <w:rFonts w:ascii="仿宋_GB2312" w:eastAsia="仿宋_GB2312" w:hAnsi="宋体" w:cs="宋体"/>
                <w:color w:val="000000"/>
                <w:kern w:val="0"/>
                <w:sz w:val="24"/>
              </w:rPr>
              <w:t>完成</w:t>
            </w:r>
            <w:r>
              <w:rPr>
                <w:rFonts w:ascii="仿宋_GB2312" w:eastAsia="仿宋_GB2312" w:hAnsi="宋体" w:cs="宋体" w:hint="eastAsia"/>
                <w:color w:val="000000"/>
                <w:kern w:val="0"/>
                <w:sz w:val="24"/>
              </w:rPr>
              <w:t>项目中期验收</w:t>
            </w:r>
            <w:r>
              <w:rPr>
                <w:rFonts w:ascii="仿宋_GB2312" w:eastAsia="仿宋_GB2312" w:hAnsi="宋体" w:cs="宋体"/>
                <w:color w:val="000000"/>
                <w:kern w:val="0"/>
                <w:sz w:val="24"/>
              </w:rPr>
              <w:t>后，</w:t>
            </w:r>
            <w:r>
              <w:rPr>
                <w:rFonts w:ascii="仿宋_GB2312" w:eastAsia="仿宋_GB2312" w:hAnsi="宋体" w:cs="宋体" w:hint="eastAsia"/>
                <w:color w:val="000000"/>
                <w:kern w:val="0"/>
                <w:sz w:val="24"/>
              </w:rPr>
              <w:t>供应商</w:t>
            </w:r>
            <w:r>
              <w:rPr>
                <w:rFonts w:ascii="仿宋_GB2312" w:eastAsia="仿宋_GB2312" w:hAnsi="宋体" w:cs="宋体"/>
                <w:color w:val="000000"/>
                <w:kern w:val="0"/>
                <w:sz w:val="24"/>
              </w:rPr>
              <w:t>提供</w:t>
            </w:r>
            <w:r>
              <w:rPr>
                <w:rFonts w:ascii="仿宋_GB2312" w:eastAsia="仿宋_GB2312" w:hAnsi="宋体" w:cs="宋体" w:hint="eastAsia"/>
                <w:color w:val="000000"/>
                <w:kern w:val="0"/>
                <w:sz w:val="24"/>
              </w:rPr>
              <w:t>合同金额30%的合法有效的增值税专用发票，采购方</w:t>
            </w:r>
            <w:r>
              <w:rPr>
                <w:rFonts w:ascii="仿宋_GB2312" w:eastAsia="仿宋_GB2312" w:hAnsi="宋体" w:cs="宋体"/>
                <w:color w:val="000000"/>
                <w:kern w:val="0"/>
                <w:sz w:val="24"/>
              </w:rPr>
              <w:t>支付</w:t>
            </w:r>
            <w:r>
              <w:rPr>
                <w:rFonts w:ascii="仿宋_GB2312" w:eastAsia="仿宋_GB2312" w:hAnsi="宋体" w:cs="宋体" w:hint="eastAsia"/>
                <w:color w:val="000000"/>
                <w:kern w:val="0"/>
                <w:sz w:val="24"/>
              </w:rPr>
              <w:t>总</w:t>
            </w:r>
            <w:r>
              <w:rPr>
                <w:rFonts w:ascii="仿宋_GB2312" w:eastAsia="仿宋_GB2312" w:hAnsi="宋体" w:cs="宋体"/>
                <w:color w:val="000000"/>
                <w:kern w:val="0"/>
                <w:sz w:val="24"/>
              </w:rPr>
              <w:t>金额的</w:t>
            </w:r>
            <w:r>
              <w:rPr>
                <w:rFonts w:ascii="仿宋_GB2312" w:eastAsia="仿宋_GB2312" w:hAnsi="宋体" w:cs="宋体" w:hint="eastAsia"/>
                <w:color w:val="000000"/>
                <w:kern w:val="0"/>
                <w:sz w:val="24"/>
              </w:rPr>
              <w:t>30</w:t>
            </w:r>
            <w:r>
              <w:rPr>
                <w:rFonts w:ascii="仿宋_GB2312" w:eastAsia="仿宋_GB2312" w:hAnsi="宋体" w:cs="宋体"/>
                <w:color w:val="000000"/>
                <w:kern w:val="0"/>
                <w:sz w:val="24"/>
              </w:rPr>
              <w:t>%；</w:t>
            </w:r>
          </w:p>
          <w:p w14:paraId="112CDD2D" w14:textId="77777777" w:rsidR="007526C4" w:rsidRDefault="00000000">
            <w:pPr>
              <w:numPr>
                <w:ilvl w:val="0"/>
                <w:numId w:val="5"/>
              </w:num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在</w:t>
            </w:r>
            <w:r>
              <w:rPr>
                <w:rFonts w:ascii="仿宋_GB2312" w:eastAsia="仿宋_GB2312" w:hAnsi="宋体" w:cs="宋体"/>
                <w:color w:val="000000"/>
                <w:kern w:val="0"/>
                <w:sz w:val="24"/>
              </w:rPr>
              <w:t>完成</w:t>
            </w:r>
            <w:r>
              <w:rPr>
                <w:rFonts w:ascii="仿宋_GB2312" w:eastAsia="仿宋_GB2312" w:hAnsi="宋体" w:cs="宋体" w:hint="eastAsia"/>
                <w:color w:val="000000"/>
                <w:kern w:val="0"/>
                <w:sz w:val="24"/>
              </w:rPr>
              <w:t>项目最终验收</w:t>
            </w:r>
            <w:r>
              <w:rPr>
                <w:rFonts w:ascii="仿宋_GB2312" w:eastAsia="仿宋_GB2312" w:hAnsi="宋体" w:cs="宋体"/>
                <w:color w:val="000000"/>
                <w:kern w:val="0"/>
                <w:sz w:val="24"/>
              </w:rPr>
              <w:t>后，</w:t>
            </w:r>
            <w:r>
              <w:rPr>
                <w:rFonts w:ascii="仿宋_GB2312" w:eastAsia="仿宋_GB2312" w:hAnsi="宋体" w:cs="宋体" w:hint="eastAsia"/>
                <w:color w:val="000000"/>
                <w:kern w:val="0"/>
                <w:sz w:val="24"/>
              </w:rPr>
              <w:t>供应商</w:t>
            </w:r>
            <w:r>
              <w:rPr>
                <w:rFonts w:ascii="仿宋_GB2312" w:eastAsia="仿宋_GB2312" w:hAnsi="宋体" w:cs="宋体"/>
                <w:color w:val="000000"/>
                <w:kern w:val="0"/>
                <w:sz w:val="24"/>
              </w:rPr>
              <w:t>提供</w:t>
            </w:r>
            <w:r>
              <w:rPr>
                <w:rFonts w:ascii="仿宋_GB2312" w:eastAsia="仿宋_GB2312" w:hAnsi="宋体" w:cs="宋体" w:hint="eastAsia"/>
                <w:color w:val="000000"/>
                <w:kern w:val="0"/>
                <w:sz w:val="24"/>
              </w:rPr>
              <w:t>合同金额50%的合法有效的增值税专用发票，采购方</w:t>
            </w:r>
            <w:r>
              <w:rPr>
                <w:rFonts w:ascii="仿宋_GB2312" w:eastAsia="仿宋_GB2312" w:hAnsi="宋体" w:cs="宋体"/>
                <w:color w:val="000000"/>
                <w:kern w:val="0"/>
                <w:sz w:val="24"/>
              </w:rPr>
              <w:t>支付</w:t>
            </w:r>
            <w:r>
              <w:rPr>
                <w:rFonts w:ascii="仿宋_GB2312" w:eastAsia="仿宋_GB2312" w:hAnsi="宋体" w:cs="宋体" w:hint="eastAsia"/>
                <w:color w:val="000000"/>
                <w:kern w:val="0"/>
                <w:sz w:val="24"/>
              </w:rPr>
              <w:t>总</w:t>
            </w:r>
            <w:r>
              <w:rPr>
                <w:rFonts w:ascii="仿宋_GB2312" w:eastAsia="仿宋_GB2312" w:hAnsi="宋体" w:cs="宋体"/>
                <w:color w:val="000000"/>
                <w:kern w:val="0"/>
                <w:sz w:val="24"/>
              </w:rPr>
              <w:t>金额的</w:t>
            </w:r>
            <w:r>
              <w:rPr>
                <w:rFonts w:ascii="仿宋_GB2312" w:eastAsia="仿宋_GB2312" w:hAnsi="宋体" w:cs="宋体" w:hint="eastAsia"/>
                <w:color w:val="000000"/>
                <w:kern w:val="0"/>
                <w:sz w:val="24"/>
              </w:rPr>
              <w:t>45</w:t>
            </w:r>
            <w:r>
              <w:rPr>
                <w:rFonts w:ascii="仿宋_GB2312" w:eastAsia="仿宋_GB2312" w:hAnsi="宋体" w:cs="宋体"/>
                <w:color w:val="000000"/>
                <w:kern w:val="0"/>
                <w:sz w:val="24"/>
              </w:rPr>
              <w:t>%；</w:t>
            </w:r>
          </w:p>
          <w:p w14:paraId="012DBD4D" w14:textId="77777777" w:rsidR="007526C4" w:rsidRDefault="00000000">
            <w:pPr>
              <w:numPr>
                <w:ilvl w:val="0"/>
                <w:numId w:val="5"/>
              </w:num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质保期届满后无质量问题且仍能满足使用需求,采购方</w:t>
            </w:r>
            <w:r>
              <w:rPr>
                <w:rFonts w:ascii="仿宋_GB2312" w:eastAsia="仿宋_GB2312" w:hAnsi="宋体" w:cs="宋体"/>
                <w:color w:val="000000"/>
                <w:kern w:val="0"/>
                <w:sz w:val="24"/>
              </w:rPr>
              <w:t>支付</w:t>
            </w:r>
            <w:r>
              <w:rPr>
                <w:rFonts w:ascii="仿宋_GB2312" w:eastAsia="仿宋_GB2312" w:hAnsi="宋体" w:cs="宋体" w:hint="eastAsia"/>
                <w:color w:val="000000"/>
                <w:kern w:val="0"/>
                <w:sz w:val="24"/>
              </w:rPr>
              <w:t>总金额</w:t>
            </w:r>
            <w:r>
              <w:rPr>
                <w:rFonts w:ascii="仿宋_GB2312" w:eastAsia="仿宋_GB2312" w:hAnsi="宋体" w:cs="宋体"/>
                <w:color w:val="000000"/>
                <w:kern w:val="0"/>
                <w:sz w:val="24"/>
              </w:rPr>
              <w:t>的</w:t>
            </w:r>
            <w:r>
              <w:rPr>
                <w:rFonts w:ascii="仿宋_GB2312" w:eastAsia="仿宋_GB2312" w:hAnsi="宋体" w:cs="宋体" w:hint="eastAsia"/>
                <w:color w:val="000000"/>
                <w:kern w:val="0"/>
                <w:sz w:val="24"/>
              </w:rPr>
              <w:t>5</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w:t>
            </w:r>
          </w:p>
          <w:p w14:paraId="52C3DE0E" w14:textId="77777777" w:rsidR="007526C4"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交付</w:t>
            </w:r>
            <w:r>
              <w:rPr>
                <w:rFonts w:ascii="仿宋_GB2312" w:eastAsia="仿宋_GB2312" w:hAnsi="宋体" w:cs="宋体"/>
                <w:color w:val="000000"/>
                <w:kern w:val="0"/>
                <w:sz w:val="24"/>
              </w:rPr>
              <w:t>要求：</w:t>
            </w:r>
            <w:r>
              <w:rPr>
                <w:rFonts w:ascii="仿宋_GB2312" w:eastAsia="仿宋_GB2312" w:hAnsi="宋体" w:cs="宋体" w:hint="eastAsia"/>
                <w:color w:val="000000"/>
                <w:kern w:val="0"/>
                <w:sz w:val="24"/>
              </w:rPr>
              <w:t>按合同签订时间</w:t>
            </w:r>
            <w:r>
              <w:rPr>
                <w:rFonts w:ascii="仿宋_GB2312" w:eastAsia="仿宋_GB2312" w:hAnsi="宋体" w:cs="宋体"/>
                <w:color w:val="000000"/>
                <w:kern w:val="0"/>
                <w:sz w:val="24"/>
              </w:rPr>
              <w:t>完成交付</w:t>
            </w:r>
            <w:r>
              <w:rPr>
                <w:rFonts w:ascii="仿宋_GB2312" w:eastAsia="仿宋_GB2312" w:hAnsi="宋体" w:cs="宋体" w:hint="eastAsia"/>
                <w:color w:val="000000"/>
                <w:kern w:val="0"/>
                <w:sz w:val="24"/>
              </w:rPr>
              <w:t>；</w:t>
            </w:r>
          </w:p>
          <w:p w14:paraId="3F2AA9EF" w14:textId="77777777" w:rsidR="007526C4" w:rsidRDefault="0000000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质保要求：自终验证书签署之日起，就所提供的软件为采购方提供为期24个月的免费技术支持和服务。</w:t>
            </w:r>
          </w:p>
        </w:tc>
      </w:tr>
      <w:tr w:rsidR="007526C4" w14:paraId="7AFD6AF8" w14:textId="77777777">
        <w:trPr>
          <w:trHeight w:val="559"/>
        </w:trPr>
        <w:tc>
          <w:tcPr>
            <w:tcW w:w="2593" w:type="dxa"/>
            <w:tcBorders>
              <w:top w:val="nil"/>
              <w:left w:val="single" w:sz="4" w:space="0" w:color="auto"/>
              <w:bottom w:val="single" w:sz="4" w:space="0" w:color="auto"/>
              <w:right w:val="single" w:sz="4" w:space="0" w:color="auto"/>
            </w:tcBorders>
            <w:vAlign w:val="center"/>
          </w:tcPr>
          <w:p w14:paraId="65284959"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响应文件送达截止时间</w:t>
            </w:r>
          </w:p>
        </w:tc>
        <w:tc>
          <w:tcPr>
            <w:tcW w:w="6495" w:type="dxa"/>
            <w:gridSpan w:val="6"/>
            <w:tcBorders>
              <w:top w:val="single" w:sz="4" w:space="0" w:color="auto"/>
              <w:left w:val="nil"/>
              <w:bottom w:val="single" w:sz="4" w:space="0" w:color="auto"/>
              <w:right w:val="single" w:sz="4" w:space="0" w:color="auto"/>
            </w:tcBorders>
            <w:vAlign w:val="center"/>
          </w:tcPr>
          <w:p w14:paraId="5592C787" w14:textId="486A3BE4" w:rsidR="007526C4" w:rsidRDefault="00000000">
            <w:pPr>
              <w:autoSpaceDN w:val="0"/>
              <w:spacing w:line="280" w:lineRule="exact"/>
              <w:ind w:firstLineChars="900" w:firstLine="216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2022 年 9 月 </w:t>
            </w:r>
            <w:r w:rsidR="00174707">
              <w:rPr>
                <w:rFonts w:ascii="仿宋_GB2312" w:eastAsia="仿宋_GB2312" w:hAnsi="宋体" w:cs="宋体"/>
                <w:color w:val="000000"/>
                <w:kern w:val="0"/>
                <w:sz w:val="24"/>
              </w:rPr>
              <w:t>26</w:t>
            </w:r>
            <w:r>
              <w:rPr>
                <w:rFonts w:ascii="仿宋_GB2312" w:eastAsia="仿宋_GB2312" w:hAnsi="宋体" w:cs="宋体" w:hint="eastAsia"/>
                <w:color w:val="000000"/>
                <w:kern w:val="0"/>
                <w:sz w:val="24"/>
              </w:rPr>
              <w:t xml:space="preserve"> 日　</w:t>
            </w:r>
          </w:p>
        </w:tc>
      </w:tr>
      <w:tr w:rsidR="007526C4" w14:paraId="2A23CAEA" w14:textId="77777777">
        <w:trPr>
          <w:trHeight w:val="720"/>
        </w:trPr>
        <w:tc>
          <w:tcPr>
            <w:tcW w:w="2593" w:type="dxa"/>
            <w:tcBorders>
              <w:top w:val="nil"/>
              <w:left w:val="single" w:sz="4" w:space="0" w:color="auto"/>
              <w:bottom w:val="single" w:sz="4" w:space="0" w:color="auto"/>
              <w:right w:val="single" w:sz="4" w:space="0" w:color="auto"/>
            </w:tcBorders>
            <w:vAlign w:val="center"/>
          </w:tcPr>
          <w:p w14:paraId="66FD9FA2" w14:textId="77777777" w:rsidR="007526C4" w:rsidRDefault="00000000">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901" w:type="dxa"/>
            <w:tcBorders>
              <w:top w:val="nil"/>
              <w:left w:val="nil"/>
              <w:bottom w:val="single" w:sz="4" w:space="0" w:color="auto"/>
              <w:right w:val="single" w:sz="4" w:space="0" w:color="auto"/>
            </w:tcBorders>
            <w:vAlign w:val="center"/>
          </w:tcPr>
          <w:p w14:paraId="2AE1E74A" w14:textId="77777777" w:rsidR="007526C4" w:rsidRDefault="00000000">
            <w:pPr>
              <w:autoSpaceDN w:val="0"/>
              <w:spacing w:line="280" w:lineRule="exact"/>
              <w:jc w:val="left"/>
              <w:textAlignment w:val="center"/>
              <w:rPr>
                <w:rFonts w:ascii="仿宋_GB2312" w:eastAsia="仿宋_GB2312" w:hAnsi="宋体" w:cs="宋体"/>
                <w:color w:val="000000"/>
                <w:kern w:val="0"/>
                <w:sz w:val="24"/>
              </w:rPr>
            </w:pPr>
            <w:r>
              <w:rPr>
                <w:rFonts w:ascii="仿宋_GB2312" w:eastAsia="仿宋_GB2312" w:hAnsi="仿宋_GB2312" w:cs="仿宋_GB2312" w:hint="eastAsia"/>
                <w:color w:val="000000"/>
                <w:kern w:val="0"/>
                <w:sz w:val="24"/>
              </w:rPr>
              <w:t>■</w:t>
            </w:r>
            <w:r>
              <w:rPr>
                <w:rFonts w:ascii="仿宋_GB2312" w:eastAsia="仿宋_GB2312" w:hAnsi="宋体" w:cs="宋体" w:hint="eastAsia"/>
                <w:color w:val="000000"/>
                <w:kern w:val="0"/>
                <w:sz w:val="24"/>
              </w:rPr>
              <w:t>详细技术要求</w:t>
            </w:r>
          </w:p>
        </w:tc>
        <w:tc>
          <w:tcPr>
            <w:tcW w:w="1198" w:type="dxa"/>
            <w:gridSpan w:val="2"/>
            <w:tcBorders>
              <w:top w:val="nil"/>
              <w:left w:val="nil"/>
              <w:bottom w:val="single" w:sz="4" w:space="0" w:color="auto"/>
              <w:right w:val="single" w:sz="4" w:space="0" w:color="auto"/>
            </w:tcBorders>
            <w:vAlign w:val="center"/>
          </w:tcPr>
          <w:p w14:paraId="3772C8C4" w14:textId="77777777" w:rsidR="007526C4" w:rsidRDefault="000000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522" w:type="dxa"/>
            <w:gridSpan w:val="2"/>
            <w:tcBorders>
              <w:top w:val="nil"/>
              <w:left w:val="nil"/>
              <w:bottom w:val="single" w:sz="4" w:space="0" w:color="auto"/>
              <w:right w:val="single" w:sz="4" w:space="0" w:color="auto"/>
            </w:tcBorders>
            <w:vAlign w:val="center"/>
          </w:tcPr>
          <w:p w14:paraId="498CDA99" w14:textId="77777777" w:rsidR="007526C4" w:rsidRDefault="000000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874" w:type="dxa"/>
            <w:tcBorders>
              <w:top w:val="nil"/>
              <w:left w:val="nil"/>
              <w:bottom w:val="single" w:sz="4" w:space="0" w:color="auto"/>
              <w:right w:val="single" w:sz="4" w:space="0" w:color="auto"/>
            </w:tcBorders>
            <w:vAlign w:val="center"/>
          </w:tcPr>
          <w:p w14:paraId="3BAAFFCA" w14:textId="77777777" w:rsidR="007526C4" w:rsidRDefault="00000000">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其他</w:t>
            </w:r>
          </w:p>
        </w:tc>
      </w:tr>
    </w:tbl>
    <w:p w14:paraId="3A2C4761" w14:textId="77777777" w:rsidR="007526C4" w:rsidRDefault="007526C4">
      <w:pPr>
        <w:pStyle w:val="ae"/>
        <w:ind w:firstLineChars="0"/>
        <w:jc w:val="left"/>
      </w:pPr>
    </w:p>
    <w:p w14:paraId="4FBB1BF2" w14:textId="77777777" w:rsidR="007526C4" w:rsidRDefault="00000000">
      <w:r>
        <w:br w:type="page"/>
      </w:r>
    </w:p>
    <w:tbl>
      <w:tblPr>
        <w:tblpPr w:leftFromText="180" w:rightFromText="180" w:vertAnchor="text" w:horzAnchor="margin" w:tblpXSpec="center" w:tblpY="441"/>
        <w:tblW w:w="10137" w:type="dxa"/>
        <w:tblLayout w:type="fixed"/>
        <w:tblLook w:val="04A0" w:firstRow="1" w:lastRow="0" w:firstColumn="1" w:lastColumn="0" w:noHBand="0" w:noVBand="1"/>
      </w:tblPr>
      <w:tblGrid>
        <w:gridCol w:w="1581"/>
        <w:gridCol w:w="4114"/>
        <w:gridCol w:w="2623"/>
        <w:gridCol w:w="126"/>
        <w:gridCol w:w="1693"/>
      </w:tblGrid>
      <w:tr w:rsidR="007526C4" w14:paraId="272C650A" w14:textId="77777777">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14:paraId="582BE63C"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7526C4" w14:paraId="18690E3D" w14:textId="77777777">
        <w:trPr>
          <w:trHeight w:val="690"/>
        </w:trPr>
        <w:tc>
          <w:tcPr>
            <w:tcW w:w="1581" w:type="dxa"/>
            <w:tcBorders>
              <w:top w:val="nil"/>
              <w:left w:val="single" w:sz="4" w:space="0" w:color="auto"/>
              <w:bottom w:val="single" w:sz="4" w:space="0" w:color="auto"/>
              <w:right w:val="single" w:sz="4" w:space="0" w:color="auto"/>
            </w:tcBorders>
            <w:vAlign w:val="center"/>
          </w:tcPr>
          <w:p w14:paraId="6D2CF0EB"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供应商性质</w:t>
            </w:r>
          </w:p>
        </w:tc>
        <w:tc>
          <w:tcPr>
            <w:tcW w:w="8556" w:type="dxa"/>
            <w:gridSpan w:val="4"/>
            <w:tcBorders>
              <w:top w:val="single" w:sz="4" w:space="0" w:color="auto"/>
              <w:left w:val="nil"/>
              <w:bottom w:val="single" w:sz="4" w:space="0" w:color="auto"/>
              <w:right w:val="single" w:sz="4" w:space="0" w:color="auto"/>
            </w:tcBorders>
            <w:vAlign w:val="center"/>
          </w:tcPr>
          <w:p w14:paraId="702361BA"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□高校/科研院所 □国有及国有控股企业 □外资企业 □民营企业 □境外单位或个人</w:t>
            </w:r>
          </w:p>
        </w:tc>
      </w:tr>
      <w:tr w:rsidR="007526C4" w14:paraId="258323D5" w14:textId="77777777">
        <w:trPr>
          <w:trHeight w:val="555"/>
        </w:trPr>
        <w:tc>
          <w:tcPr>
            <w:tcW w:w="1581" w:type="dxa"/>
            <w:tcBorders>
              <w:top w:val="nil"/>
              <w:left w:val="single" w:sz="4" w:space="0" w:color="auto"/>
              <w:bottom w:val="single" w:sz="4" w:space="0" w:color="auto"/>
              <w:right w:val="single" w:sz="4" w:space="0" w:color="auto"/>
            </w:tcBorders>
            <w:vAlign w:val="center"/>
          </w:tcPr>
          <w:p w14:paraId="115402C5"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14:paraId="5EFAF36A"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5C591E05"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14:paraId="61E190F6"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26C4" w14:paraId="34982313" w14:textId="77777777">
        <w:trPr>
          <w:trHeight w:val="600"/>
        </w:trPr>
        <w:tc>
          <w:tcPr>
            <w:tcW w:w="1581" w:type="dxa"/>
            <w:tcBorders>
              <w:top w:val="nil"/>
              <w:left w:val="single" w:sz="4" w:space="0" w:color="auto"/>
              <w:bottom w:val="single" w:sz="4" w:space="0" w:color="auto"/>
              <w:right w:val="single" w:sz="4" w:space="0" w:color="auto"/>
            </w:tcBorders>
            <w:vAlign w:val="center"/>
          </w:tcPr>
          <w:p w14:paraId="33025C86"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14:paraId="7CA458B8"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47EC7518"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14:paraId="5554E313"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26C4" w14:paraId="622EF50C" w14:textId="77777777">
        <w:trPr>
          <w:trHeight w:val="504"/>
        </w:trPr>
        <w:tc>
          <w:tcPr>
            <w:tcW w:w="1581" w:type="dxa"/>
            <w:vMerge w:val="restart"/>
            <w:tcBorders>
              <w:top w:val="nil"/>
              <w:left w:val="single" w:sz="4" w:space="0" w:color="auto"/>
              <w:bottom w:val="single" w:sz="4" w:space="0" w:color="000000"/>
              <w:right w:val="single" w:sz="4" w:space="0" w:color="auto"/>
            </w:tcBorders>
            <w:vAlign w:val="center"/>
          </w:tcPr>
          <w:p w14:paraId="4B865B34" w14:textId="77777777" w:rsidR="007526C4" w:rsidRDefault="00000000">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14:paraId="7C65C8C8"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（复印件应加盖单位公章，带*号的为必备材料）</w:t>
            </w:r>
          </w:p>
        </w:tc>
        <w:tc>
          <w:tcPr>
            <w:tcW w:w="8556" w:type="dxa"/>
            <w:gridSpan w:val="4"/>
            <w:tcBorders>
              <w:top w:val="single" w:sz="4" w:space="0" w:color="auto"/>
              <w:left w:val="nil"/>
              <w:bottom w:val="single" w:sz="4" w:space="0" w:color="auto"/>
              <w:right w:val="single" w:sz="4" w:space="0" w:color="auto"/>
            </w:tcBorders>
            <w:vAlign w:val="center"/>
          </w:tcPr>
          <w:p w14:paraId="67D49A43"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7526C4" w14:paraId="6DD9B30B" w14:textId="77777777">
        <w:trPr>
          <w:trHeight w:val="1380"/>
        </w:trPr>
        <w:tc>
          <w:tcPr>
            <w:tcW w:w="1581" w:type="dxa"/>
            <w:vMerge/>
            <w:tcBorders>
              <w:top w:val="nil"/>
              <w:left w:val="single" w:sz="4" w:space="0" w:color="auto"/>
              <w:bottom w:val="single" w:sz="4" w:space="0" w:color="000000"/>
              <w:right w:val="single" w:sz="4" w:space="0" w:color="auto"/>
            </w:tcBorders>
            <w:vAlign w:val="center"/>
          </w:tcPr>
          <w:p w14:paraId="3E7BBF1A" w14:textId="77777777" w:rsidR="007526C4" w:rsidRDefault="007526C4">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2C5F17F2" w14:textId="77777777" w:rsidR="007526C4" w:rsidRDefault="000000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br/>
              <w:t>□组织机构代码证*</w:t>
            </w:r>
            <w:r>
              <w:rPr>
                <w:rFonts w:ascii="仿宋_GB2312" w:eastAsia="仿宋_GB2312" w:hAnsi="宋体" w:cs="宋体" w:hint="eastAsia"/>
                <w:color w:val="000000"/>
                <w:kern w:val="0"/>
                <w:sz w:val="22"/>
                <w:szCs w:val="22"/>
              </w:rPr>
              <w:br/>
              <w:t>□税务登记证*</w:t>
            </w:r>
            <w:r>
              <w:rPr>
                <w:rFonts w:ascii="仿宋_GB2312" w:eastAsia="仿宋_GB2312" w:hAnsi="宋体" w:cs="宋体" w:hint="eastAsia"/>
                <w:color w:val="000000"/>
                <w:kern w:val="0"/>
                <w:sz w:val="22"/>
                <w:szCs w:val="22"/>
              </w:rPr>
              <w:br/>
              <w:t>或□“三证合一”证书</w:t>
            </w:r>
          </w:p>
        </w:tc>
        <w:tc>
          <w:tcPr>
            <w:tcW w:w="2623" w:type="dxa"/>
            <w:tcBorders>
              <w:top w:val="nil"/>
              <w:left w:val="nil"/>
              <w:bottom w:val="single" w:sz="4" w:space="0" w:color="auto"/>
              <w:right w:val="single" w:sz="4" w:space="0" w:color="auto"/>
            </w:tcBorders>
            <w:vAlign w:val="center"/>
          </w:tcPr>
          <w:p w14:paraId="57266E0A" w14:textId="77777777" w:rsidR="007526C4" w:rsidRDefault="000000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p>
        </w:tc>
        <w:tc>
          <w:tcPr>
            <w:tcW w:w="1819" w:type="dxa"/>
            <w:gridSpan w:val="2"/>
            <w:tcBorders>
              <w:top w:val="nil"/>
              <w:left w:val="nil"/>
              <w:bottom w:val="single" w:sz="4" w:space="0" w:color="auto"/>
              <w:right w:val="single" w:sz="4" w:space="0" w:color="auto"/>
            </w:tcBorders>
            <w:vAlign w:val="center"/>
          </w:tcPr>
          <w:p w14:paraId="78584847" w14:textId="77777777" w:rsidR="007526C4" w:rsidRDefault="000000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7526C4" w14:paraId="4C45CFB6"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53B69286" w14:textId="77777777" w:rsidR="007526C4" w:rsidRDefault="007526C4">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1E1FFD51"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7526C4" w14:paraId="7527671E" w14:textId="77777777">
        <w:trPr>
          <w:trHeight w:val="675"/>
        </w:trPr>
        <w:tc>
          <w:tcPr>
            <w:tcW w:w="1581" w:type="dxa"/>
            <w:vMerge/>
            <w:tcBorders>
              <w:top w:val="nil"/>
              <w:left w:val="single" w:sz="4" w:space="0" w:color="auto"/>
              <w:bottom w:val="single" w:sz="4" w:space="0" w:color="000000"/>
              <w:right w:val="single" w:sz="4" w:space="0" w:color="auto"/>
            </w:tcBorders>
            <w:vAlign w:val="center"/>
          </w:tcPr>
          <w:p w14:paraId="2D3E574E" w14:textId="77777777" w:rsidR="007526C4" w:rsidRDefault="007526C4">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4BA80B2D"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p>
        </w:tc>
        <w:tc>
          <w:tcPr>
            <w:tcW w:w="2749" w:type="dxa"/>
            <w:gridSpan w:val="2"/>
            <w:tcBorders>
              <w:top w:val="nil"/>
              <w:left w:val="nil"/>
              <w:bottom w:val="single" w:sz="4" w:space="0" w:color="auto"/>
              <w:right w:val="single" w:sz="4" w:space="0" w:color="auto"/>
            </w:tcBorders>
            <w:vAlign w:val="center"/>
          </w:tcPr>
          <w:p w14:paraId="08C18DE6"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□经审计的近三年的年度财务报表（若无，则提供近三年的年度财务报表）*</w:t>
            </w:r>
          </w:p>
        </w:tc>
        <w:tc>
          <w:tcPr>
            <w:tcW w:w="1693" w:type="dxa"/>
            <w:tcBorders>
              <w:top w:val="nil"/>
              <w:left w:val="nil"/>
              <w:bottom w:val="single" w:sz="4" w:space="0" w:color="auto"/>
              <w:right w:val="single" w:sz="4" w:space="0" w:color="auto"/>
            </w:tcBorders>
            <w:vAlign w:val="center"/>
          </w:tcPr>
          <w:p w14:paraId="046D6E26"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26C4" w14:paraId="3BE7619F" w14:textId="77777777">
        <w:trPr>
          <w:trHeight w:val="615"/>
        </w:trPr>
        <w:tc>
          <w:tcPr>
            <w:tcW w:w="1581" w:type="dxa"/>
            <w:vMerge/>
            <w:tcBorders>
              <w:top w:val="nil"/>
              <w:left w:val="single" w:sz="4" w:space="0" w:color="auto"/>
              <w:bottom w:val="single" w:sz="4" w:space="0" w:color="000000"/>
              <w:right w:val="single" w:sz="4" w:space="0" w:color="auto"/>
            </w:tcBorders>
            <w:vAlign w:val="center"/>
          </w:tcPr>
          <w:p w14:paraId="03ABD666" w14:textId="77777777" w:rsidR="007526C4" w:rsidRDefault="007526C4">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724CBB21"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□资信证明（银行开具或查询网页截图）</w:t>
            </w:r>
          </w:p>
        </w:tc>
        <w:tc>
          <w:tcPr>
            <w:tcW w:w="2749" w:type="dxa"/>
            <w:gridSpan w:val="2"/>
            <w:tcBorders>
              <w:top w:val="nil"/>
              <w:left w:val="nil"/>
              <w:bottom w:val="single" w:sz="4" w:space="0" w:color="auto"/>
              <w:right w:val="single" w:sz="4" w:space="0" w:color="auto"/>
            </w:tcBorders>
            <w:vAlign w:val="center"/>
          </w:tcPr>
          <w:p w14:paraId="04B3C40C"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14:paraId="7F74B8ED"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26C4" w14:paraId="37FC4348" w14:textId="77777777">
        <w:trPr>
          <w:trHeight w:val="633"/>
        </w:trPr>
        <w:tc>
          <w:tcPr>
            <w:tcW w:w="1581" w:type="dxa"/>
            <w:vMerge/>
            <w:tcBorders>
              <w:top w:val="nil"/>
              <w:left w:val="single" w:sz="4" w:space="0" w:color="auto"/>
              <w:bottom w:val="single" w:sz="4" w:space="0" w:color="000000"/>
              <w:right w:val="single" w:sz="4" w:space="0" w:color="auto"/>
            </w:tcBorders>
            <w:vAlign w:val="center"/>
          </w:tcPr>
          <w:p w14:paraId="3698DE9D" w14:textId="77777777" w:rsidR="007526C4" w:rsidRDefault="007526C4">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21A0FC50"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7526C4" w14:paraId="1214DE58" w14:textId="77777777">
        <w:trPr>
          <w:trHeight w:val="473"/>
        </w:trPr>
        <w:tc>
          <w:tcPr>
            <w:tcW w:w="1581" w:type="dxa"/>
            <w:vMerge/>
            <w:tcBorders>
              <w:top w:val="nil"/>
              <w:left w:val="single" w:sz="4" w:space="0" w:color="auto"/>
              <w:bottom w:val="single" w:sz="4" w:space="0" w:color="000000"/>
              <w:right w:val="single" w:sz="4" w:space="0" w:color="auto"/>
            </w:tcBorders>
            <w:vAlign w:val="center"/>
          </w:tcPr>
          <w:p w14:paraId="63AE002A" w14:textId="77777777" w:rsidR="007526C4" w:rsidRDefault="007526C4">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25493163"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14:paraId="03F86C8C"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14:paraId="6C68F892"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26C4" w14:paraId="208C67FE" w14:textId="77777777">
        <w:trPr>
          <w:trHeight w:val="525"/>
        </w:trPr>
        <w:tc>
          <w:tcPr>
            <w:tcW w:w="1581" w:type="dxa"/>
            <w:vMerge/>
            <w:tcBorders>
              <w:top w:val="nil"/>
              <w:left w:val="single" w:sz="4" w:space="0" w:color="auto"/>
              <w:bottom w:val="single" w:sz="4" w:space="0" w:color="000000"/>
              <w:right w:val="single" w:sz="4" w:space="0" w:color="auto"/>
            </w:tcBorders>
            <w:vAlign w:val="center"/>
          </w:tcPr>
          <w:p w14:paraId="45A29FA0" w14:textId="77777777" w:rsidR="007526C4" w:rsidRDefault="007526C4">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0AD285CF"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7526C4" w14:paraId="05A18E24"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457E47DA" w14:textId="77777777" w:rsidR="007526C4" w:rsidRDefault="007526C4">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1897421A"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14:paraId="7DCF92FE"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14:paraId="1F471947" w14:textId="47E20DAE"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r w:rsidR="00174707">
              <w:rPr>
                <w:rFonts w:ascii="仿宋_GB2312" w:eastAsia="仿宋_GB2312" w:hAnsi="宋体" w:cs="宋体" w:hint="eastAsia"/>
                <w:color w:val="000000"/>
                <w:kern w:val="0"/>
                <w:sz w:val="22"/>
                <w:szCs w:val="22"/>
              </w:rPr>
              <w:t>*</w:t>
            </w:r>
          </w:p>
        </w:tc>
      </w:tr>
      <w:tr w:rsidR="007526C4" w14:paraId="0FC3FE99" w14:textId="77777777">
        <w:trPr>
          <w:trHeight w:val="645"/>
        </w:trPr>
        <w:tc>
          <w:tcPr>
            <w:tcW w:w="1581" w:type="dxa"/>
            <w:vMerge/>
            <w:tcBorders>
              <w:top w:val="nil"/>
              <w:left w:val="single" w:sz="4" w:space="0" w:color="auto"/>
              <w:bottom w:val="single" w:sz="4" w:space="0" w:color="000000"/>
              <w:right w:val="single" w:sz="4" w:space="0" w:color="auto"/>
            </w:tcBorders>
            <w:vAlign w:val="center"/>
          </w:tcPr>
          <w:p w14:paraId="21D6AA49" w14:textId="77777777" w:rsidR="007526C4" w:rsidRDefault="007526C4">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434F76A1"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14:paraId="5A86DC99" w14:textId="77777777" w:rsidR="007526C4" w:rsidRDefault="00000000">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t>或验收报告</w:t>
            </w:r>
          </w:p>
        </w:tc>
        <w:tc>
          <w:tcPr>
            <w:tcW w:w="1819" w:type="dxa"/>
            <w:gridSpan w:val="2"/>
            <w:tcBorders>
              <w:top w:val="nil"/>
              <w:left w:val="nil"/>
              <w:bottom w:val="single" w:sz="4" w:space="0" w:color="auto"/>
              <w:right w:val="single" w:sz="4" w:space="0" w:color="auto"/>
            </w:tcBorders>
            <w:vAlign w:val="center"/>
          </w:tcPr>
          <w:p w14:paraId="02C9B8D2"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7526C4" w14:paraId="325F48CF" w14:textId="77777777">
        <w:trPr>
          <w:trHeight w:val="1974"/>
        </w:trPr>
        <w:tc>
          <w:tcPr>
            <w:tcW w:w="1581" w:type="dxa"/>
            <w:tcBorders>
              <w:top w:val="nil"/>
              <w:left w:val="single" w:sz="4" w:space="0" w:color="auto"/>
              <w:bottom w:val="single" w:sz="4" w:space="0" w:color="auto"/>
              <w:right w:val="single" w:sz="4" w:space="0" w:color="auto"/>
            </w:tcBorders>
            <w:vAlign w:val="center"/>
          </w:tcPr>
          <w:p w14:paraId="6D0AF0CC"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14:paraId="57C4C250"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14:paraId="0C790D8F" w14:textId="77777777" w:rsidR="007526C4" w:rsidRDefault="007526C4">
      <w:pPr>
        <w:pStyle w:val="ae"/>
        <w:ind w:firstLineChars="0"/>
        <w:jc w:val="left"/>
      </w:pPr>
    </w:p>
    <w:p w14:paraId="1B09F10E" w14:textId="77777777" w:rsidR="007526C4" w:rsidRDefault="007526C4">
      <w:pPr>
        <w:pStyle w:val="ae"/>
        <w:ind w:firstLineChars="0"/>
        <w:jc w:val="left"/>
      </w:pPr>
    </w:p>
    <w:p w14:paraId="67717236" w14:textId="77777777" w:rsidR="007526C4" w:rsidRDefault="007526C4">
      <w:pPr>
        <w:pStyle w:val="ae"/>
        <w:ind w:firstLineChars="0"/>
        <w:jc w:val="left"/>
      </w:pPr>
    </w:p>
    <w:tbl>
      <w:tblPr>
        <w:tblW w:w="9513" w:type="dxa"/>
        <w:tblInd w:w="93" w:type="dxa"/>
        <w:tblLayout w:type="fixed"/>
        <w:tblLook w:val="04A0" w:firstRow="1" w:lastRow="0" w:firstColumn="1" w:lastColumn="0" w:noHBand="0" w:noVBand="1"/>
      </w:tblPr>
      <w:tblGrid>
        <w:gridCol w:w="1680"/>
        <w:gridCol w:w="2508"/>
        <w:gridCol w:w="2662"/>
        <w:gridCol w:w="2663"/>
      </w:tblGrid>
      <w:tr w:rsidR="007526C4" w14:paraId="381F8E20" w14:textId="77777777">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14:paraId="06377071"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质量能力说明</w:t>
            </w:r>
          </w:p>
        </w:tc>
        <w:tc>
          <w:tcPr>
            <w:tcW w:w="7833" w:type="dxa"/>
            <w:gridSpan w:val="3"/>
            <w:tcBorders>
              <w:top w:val="single" w:sz="4" w:space="0" w:color="auto"/>
              <w:left w:val="nil"/>
              <w:bottom w:val="single" w:sz="4" w:space="0" w:color="auto"/>
              <w:right w:val="single" w:sz="4" w:space="0" w:color="000000"/>
            </w:tcBorders>
            <w:vAlign w:val="center"/>
          </w:tcPr>
          <w:p w14:paraId="17E144F8"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26C4" w14:paraId="5424BA20" w14:textId="77777777">
        <w:trPr>
          <w:trHeight w:val="5650"/>
        </w:trPr>
        <w:tc>
          <w:tcPr>
            <w:tcW w:w="1680" w:type="dxa"/>
            <w:tcBorders>
              <w:top w:val="nil"/>
              <w:left w:val="single" w:sz="4" w:space="0" w:color="auto"/>
              <w:bottom w:val="single" w:sz="4" w:space="0" w:color="auto"/>
              <w:right w:val="single" w:sz="4" w:space="0" w:color="auto"/>
            </w:tcBorders>
            <w:vAlign w:val="center"/>
          </w:tcPr>
          <w:p w14:paraId="2D9C25A9"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14:paraId="5A5D9B89"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7526C4" w14:paraId="284E5866" w14:textId="77777777">
        <w:trPr>
          <w:trHeight w:val="707"/>
        </w:trPr>
        <w:tc>
          <w:tcPr>
            <w:tcW w:w="1680" w:type="dxa"/>
            <w:tcBorders>
              <w:top w:val="nil"/>
              <w:left w:val="single" w:sz="4" w:space="0" w:color="auto"/>
              <w:bottom w:val="single" w:sz="4" w:space="0" w:color="auto"/>
              <w:right w:val="single" w:sz="4" w:space="0" w:color="auto"/>
            </w:tcBorders>
            <w:vAlign w:val="center"/>
          </w:tcPr>
          <w:p w14:paraId="200531EC"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14:paraId="0258EB7A" w14:textId="77777777" w:rsidR="007526C4" w:rsidRDefault="007526C4">
            <w:pPr>
              <w:widowControl/>
              <w:jc w:val="center"/>
              <w:rPr>
                <w:rFonts w:ascii="仿宋_GB2312" w:eastAsia="仿宋_GB2312" w:hAnsi="宋体" w:cs="宋体"/>
                <w:color w:val="000000"/>
                <w:kern w:val="0"/>
                <w:sz w:val="22"/>
                <w:szCs w:val="22"/>
              </w:rPr>
            </w:pPr>
          </w:p>
        </w:tc>
      </w:tr>
      <w:tr w:rsidR="007526C4" w14:paraId="56B0D364" w14:textId="77777777">
        <w:trPr>
          <w:trHeight w:val="690"/>
        </w:trPr>
        <w:tc>
          <w:tcPr>
            <w:tcW w:w="1680" w:type="dxa"/>
            <w:tcBorders>
              <w:top w:val="nil"/>
              <w:left w:val="single" w:sz="4" w:space="0" w:color="auto"/>
              <w:bottom w:val="single" w:sz="4" w:space="0" w:color="auto"/>
              <w:right w:val="single" w:sz="4" w:space="0" w:color="auto"/>
            </w:tcBorders>
            <w:vAlign w:val="center"/>
          </w:tcPr>
          <w:p w14:paraId="60A219EC"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14:paraId="45C94D8C"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人民币                                       （大写）</w:t>
            </w:r>
          </w:p>
        </w:tc>
      </w:tr>
      <w:tr w:rsidR="007526C4" w14:paraId="371FB49C" w14:textId="77777777">
        <w:trPr>
          <w:trHeight w:val="945"/>
        </w:trPr>
        <w:tc>
          <w:tcPr>
            <w:tcW w:w="1680" w:type="dxa"/>
            <w:tcBorders>
              <w:top w:val="nil"/>
              <w:left w:val="single" w:sz="4" w:space="0" w:color="auto"/>
              <w:bottom w:val="single" w:sz="4" w:space="0" w:color="auto"/>
              <w:right w:val="single" w:sz="4" w:space="0" w:color="auto"/>
            </w:tcBorders>
            <w:vAlign w:val="center"/>
          </w:tcPr>
          <w:p w14:paraId="58AA93DF" w14:textId="77777777" w:rsidR="007526C4" w:rsidRDefault="00000000">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14:paraId="22F7A51C"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14:paraId="1185E782"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14:paraId="590F32E1" w14:textId="77777777" w:rsidR="007526C4" w:rsidRDefault="0000000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7526C4" w14:paraId="5312A03F" w14:textId="77777777">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14:paraId="56609A77" w14:textId="77777777" w:rsidR="007526C4" w:rsidRDefault="00000000">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注：报价文件盖章后密封送达采购联系人，内含盖章版电子扫描件（U盘或光盘）</w:t>
            </w:r>
            <w:r>
              <w:rPr>
                <w:rFonts w:ascii="Tahoma" w:hAnsi="Tahoma" w:cs="Tahoma" w:hint="eastAsia"/>
                <w:color w:val="000000"/>
                <w:kern w:val="0"/>
                <w:sz w:val="20"/>
                <w:szCs w:val="20"/>
              </w:rPr>
              <w:t>。</w:t>
            </w:r>
          </w:p>
        </w:tc>
      </w:tr>
    </w:tbl>
    <w:p w14:paraId="0C9A62A3" w14:textId="77777777" w:rsidR="007526C4" w:rsidRDefault="007526C4">
      <w:pPr>
        <w:pStyle w:val="ae"/>
        <w:ind w:firstLineChars="0"/>
        <w:jc w:val="left"/>
      </w:pPr>
    </w:p>
    <w:p w14:paraId="19C6C136" w14:textId="77777777" w:rsidR="007526C4" w:rsidRDefault="00000000">
      <w:pPr>
        <w:pStyle w:val="af"/>
        <w:numPr>
          <w:ilvl w:val="0"/>
          <w:numId w:val="6"/>
        </w:numPr>
        <w:spacing w:line="360" w:lineRule="auto"/>
        <w:ind w:firstLineChars="0"/>
        <w:rPr>
          <w:sz w:val="24"/>
        </w:rPr>
      </w:pPr>
      <w:r>
        <w:rPr>
          <w:rFonts w:ascii="黑体" w:eastAsia="黑体" w:hAnsi="黑体" w:cs="黑体"/>
          <w:kern w:val="0"/>
          <w:sz w:val="28"/>
          <w:szCs w:val="64"/>
        </w:rPr>
        <w:br w:type="page"/>
      </w:r>
    </w:p>
    <w:p w14:paraId="78EEFEB8" w14:textId="519908DB" w:rsidR="007526C4" w:rsidRDefault="007526C4"/>
    <w:sectPr w:rsidR="007526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8DA3" w14:textId="77777777" w:rsidR="00FF14C0" w:rsidRDefault="00FF14C0"/>
  </w:endnote>
  <w:endnote w:type="continuationSeparator" w:id="0">
    <w:p w14:paraId="163E9F95" w14:textId="77777777" w:rsidR="00FF14C0" w:rsidRDefault="00FF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0EB6" w14:textId="77777777" w:rsidR="007526C4" w:rsidRDefault="00000000">
    <w:pPr>
      <w:pStyle w:val="a8"/>
      <w:jc w:val="right"/>
    </w:pPr>
    <w:r>
      <w:rPr>
        <w:rFonts w:hint="eastAsia"/>
      </w:rPr>
      <w:t>SACSC-RFQ-T-2022006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23BE" w14:textId="77777777" w:rsidR="00FF14C0" w:rsidRDefault="00FF14C0"/>
  </w:footnote>
  <w:footnote w:type="continuationSeparator" w:id="0">
    <w:p w14:paraId="66BACF65" w14:textId="77777777" w:rsidR="00FF14C0" w:rsidRDefault="00FF1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FEDBD3"/>
    <w:multiLevelType w:val="singleLevel"/>
    <w:tmpl w:val="A0FEDBD3"/>
    <w:lvl w:ilvl="0">
      <w:start w:val="1"/>
      <w:numFmt w:val="decimal"/>
      <w:lvlText w:val="%1."/>
      <w:lvlJc w:val="left"/>
      <w:pPr>
        <w:tabs>
          <w:tab w:val="left" w:pos="312"/>
        </w:tabs>
      </w:pPr>
    </w:lvl>
  </w:abstractNum>
  <w:abstractNum w:abstractNumId="1" w15:restartNumberingAfterBreak="0">
    <w:nsid w:val="B14F56B6"/>
    <w:multiLevelType w:val="singleLevel"/>
    <w:tmpl w:val="B14F56B6"/>
    <w:lvl w:ilvl="0">
      <w:start w:val="1"/>
      <w:numFmt w:val="decimal"/>
      <w:suff w:val="nothing"/>
      <w:lvlText w:val="%1、"/>
      <w:lvlJc w:val="left"/>
    </w:lvl>
  </w:abstractNum>
  <w:abstractNum w:abstractNumId="2" w15:restartNumberingAfterBreak="0">
    <w:nsid w:val="D0195EF2"/>
    <w:multiLevelType w:val="singleLevel"/>
    <w:tmpl w:val="D0195EF2"/>
    <w:lvl w:ilvl="0">
      <w:start w:val="1"/>
      <w:numFmt w:val="decimal"/>
      <w:lvlText w:val="%1."/>
      <w:lvlJc w:val="left"/>
      <w:pPr>
        <w:tabs>
          <w:tab w:val="left" w:pos="312"/>
        </w:tabs>
      </w:pPr>
    </w:lvl>
  </w:abstractNum>
  <w:abstractNum w:abstractNumId="3" w15:restartNumberingAfterBreak="0">
    <w:nsid w:val="06EB2039"/>
    <w:multiLevelType w:val="multilevel"/>
    <w:tmpl w:val="06EB2039"/>
    <w:lvl w:ilvl="0">
      <w:start w:val="1"/>
      <w:numFmt w:val="decimal"/>
      <w:pStyle w:val="1"/>
      <w:lvlText w:val="%1."/>
      <w:lvlJc w:val="left"/>
      <w:pPr>
        <w:ind w:left="425" w:hanging="425"/>
      </w:pPr>
    </w:lvl>
    <w:lvl w:ilvl="1">
      <w:start w:val="1"/>
      <w:numFmt w:val="decimal"/>
      <w:pStyle w:val="3"/>
      <w:lvlText w:val="%1.%2."/>
      <w:lvlJc w:val="left"/>
      <w:pPr>
        <w:ind w:left="567" w:hanging="567"/>
      </w:pPr>
    </w:lvl>
    <w:lvl w:ilvl="2">
      <w:start w:val="1"/>
      <w:numFmt w:val="decimal"/>
      <w:lvlText w:val="%1.%2.%3."/>
      <w:lvlJc w:val="left"/>
      <w:pPr>
        <w:ind w:left="993"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7396C14"/>
    <w:multiLevelType w:val="singleLevel"/>
    <w:tmpl w:val="27396C14"/>
    <w:lvl w:ilvl="0">
      <w:start w:val="1"/>
      <w:numFmt w:val="decimal"/>
      <w:suff w:val="space"/>
      <w:lvlText w:val="%1."/>
      <w:lvlJc w:val="left"/>
    </w:lvl>
  </w:abstractNum>
  <w:abstractNum w:abstractNumId="5" w15:restartNumberingAfterBreak="0">
    <w:nsid w:val="6B89250C"/>
    <w:multiLevelType w:val="multilevel"/>
    <w:tmpl w:val="6B89250C"/>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47380720">
    <w:abstractNumId w:val="3"/>
  </w:num>
  <w:num w:numId="2" w16cid:durableId="1512336092">
    <w:abstractNumId w:val="4"/>
  </w:num>
  <w:num w:numId="3" w16cid:durableId="352197347">
    <w:abstractNumId w:val="1"/>
  </w:num>
  <w:num w:numId="4" w16cid:durableId="441994648">
    <w:abstractNumId w:val="2"/>
  </w:num>
  <w:num w:numId="5" w16cid:durableId="1311909171">
    <w:abstractNumId w:val="0"/>
  </w:num>
  <w:num w:numId="6" w16cid:durableId="91508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764DE"/>
    <w:rsid w:val="00172A27"/>
    <w:rsid w:val="00174707"/>
    <w:rsid w:val="0023590C"/>
    <w:rsid w:val="00277A11"/>
    <w:rsid w:val="002E390C"/>
    <w:rsid w:val="002F6434"/>
    <w:rsid w:val="003259A5"/>
    <w:rsid w:val="00431754"/>
    <w:rsid w:val="00565D08"/>
    <w:rsid w:val="00582CA3"/>
    <w:rsid w:val="00583C8F"/>
    <w:rsid w:val="005A6A56"/>
    <w:rsid w:val="00711684"/>
    <w:rsid w:val="007526C4"/>
    <w:rsid w:val="007A7664"/>
    <w:rsid w:val="007D5CFA"/>
    <w:rsid w:val="00843D0F"/>
    <w:rsid w:val="008E4934"/>
    <w:rsid w:val="00B57F4C"/>
    <w:rsid w:val="00E45719"/>
    <w:rsid w:val="00FE414E"/>
    <w:rsid w:val="00FF14C0"/>
    <w:rsid w:val="02824A87"/>
    <w:rsid w:val="03ED39A9"/>
    <w:rsid w:val="06F910D3"/>
    <w:rsid w:val="07A9647A"/>
    <w:rsid w:val="0DE51BC1"/>
    <w:rsid w:val="1C424878"/>
    <w:rsid w:val="2829783C"/>
    <w:rsid w:val="34787C37"/>
    <w:rsid w:val="356626F1"/>
    <w:rsid w:val="42B43043"/>
    <w:rsid w:val="44887741"/>
    <w:rsid w:val="53A90AA6"/>
    <w:rsid w:val="5481228A"/>
    <w:rsid w:val="5B996978"/>
    <w:rsid w:val="5BCF0EB2"/>
    <w:rsid w:val="6D885A14"/>
    <w:rsid w:val="771413B2"/>
    <w:rsid w:val="7D100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8A9F7"/>
  <w15:docId w15:val="{3F670E5E-E729-4E5F-BA71-6E2F1601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numPr>
        <w:numId w:val="1"/>
      </w:numPr>
      <w:spacing w:line="360" w:lineRule="auto"/>
      <w:outlineLvl w:val="0"/>
    </w:pPr>
    <w:rPr>
      <w:b/>
      <w:bCs/>
    </w:rPr>
  </w:style>
  <w:style w:type="paragraph" w:styleId="3">
    <w:name w:val="heading 3"/>
    <w:basedOn w:val="1"/>
    <w:next w:val="a1"/>
    <w:qFormat/>
    <w:pPr>
      <w:numPr>
        <w:ilvl w:val="1"/>
      </w:num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uiPriority w:val="99"/>
    <w:unhideWhenUsed/>
    <w:qFormat/>
    <w:pPr>
      <w:spacing w:after="120"/>
    </w:pPr>
  </w:style>
  <w:style w:type="paragraph" w:styleId="a1">
    <w:name w:val="Normal Indent"/>
    <w:basedOn w:val="a"/>
    <w:qFormat/>
    <w:pPr>
      <w:ind w:firstLine="420"/>
    </w:pPr>
  </w:style>
  <w:style w:type="paragraph" w:styleId="a5">
    <w:name w:val="annotation text"/>
    <w:basedOn w:val="a"/>
    <w:qFormat/>
    <w:pPr>
      <w:jc w:val="left"/>
    </w:p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character" w:styleId="ac">
    <w:name w:val="annotation reference"/>
    <w:basedOn w:val="a2"/>
    <w:qFormat/>
    <w:rPr>
      <w:sz w:val="21"/>
      <w:szCs w:val="21"/>
    </w:rPr>
  </w:style>
  <w:style w:type="table" w:styleId="ad">
    <w:name w:val="Table Grid"/>
    <w:basedOn w:val="a3"/>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标准文件_段"/>
    <w:qFormat/>
    <w:pPr>
      <w:widowControl w:val="0"/>
      <w:spacing w:line="360" w:lineRule="auto"/>
      <w:ind w:firstLineChars="200" w:firstLine="198"/>
      <w:jc w:val="both"/>
    </w:pPr>
    <w:rPr>
      <w:kern w:val="2"/>
      <w:sz w:val="24"/>
    </w:rPr>
  </w:style>
  <w:style w:type="paragraph" w:styleId="af">
    <w:name w:val="List Paragraph"/>
    <w:basedOn w:val="a"/>
    <w:qFormat/>
    <w:pPr>
      <w:ind w:firstLineChars="200" w:firstLine="420"/>
    </w:pPr>
  </w:style>
  <w:style w:type="character" w:customStyle="1" w:styleId="ab">
    <w:name w:val="页眉 字符"/>
    <w:basedOn w:val="a2"/>
    <w:link w:val="aa"/>
    <w:qFormat/>
    <w:rPr>
      <w:kern w:val="2"/>
      <w:sz w:val="18"/>
      <w:szCs w:val="18"/>
    </w:rPr>
  </w:style>
  <w:style w:type="character" w:customStyle="1" w:styleId="a9">
    <w:name w:val="页脚 字符"/>
    <w:basedOn w:val="a2"/>
    <w:link w:val="a8"/>
    <w:qFormat/>
    <w:rPr>
      <w:kern w:val="2"/>
      <w:sz w:val="18"/>
      <w:szCs w:val="18"/>
    </w:rPr>
  </w:style>
  <w:style w:type="character" w:customStyle="1" w:styleId="a7">
    <w:name w:val="批注框文本 字符"/>
    <w:basedOn w:val="a2"/>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Jiang Evelyne</cp:lastModifiedBy>
  <cp:revision>3</cp:revision>
  <cp:lastPrinted>2021-04-20T06:17:00Z</cp:lastPrinted>
  <dcterms:created xsi:type="dcterms:W3CDTF">2021-05-25T01:01:00Z</dcterms:created>
  <dcterms:modified xsi:type="dcterms:W3CDTF">2022-09-08T08:06:00Z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