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eastAsia="黑体"/>
          <w:sz w:val="28"/>
          <w:szCs w:val="28"/>
        </w:rPr>
      </w:pPr>
      <w:r>
        <w:rPr>
          <w:rFonts w:hint="eastAsia" w:ascii="黑体" w:eastAsia="黑体"/>
          <w:sz w:val="28"/>
          <w:szCs w:val="28"/>
        </w:rPr>
        <w:t>上海飞机客户服务有限公司</w:t>
      </w:r>
    </w:p>
    <w:p>
      <w:pPr>
        <w:widowControl/>
        <w:spacing w:line="360" w:lineRule="auto"/>
        <w:jc w:val="center"/>
        <w:rPr>
          <w:rFonts w:ascii="黑体" w:eastAsia="黑体"/>
          <w:sz w:val="28"/>
          <w:szCs w:val="28"/>
        </w:rPr>
      </w:pPr>
      <w:r>
        <w:rPr>
          <w:rFonts w:hint="eastAsia" w:ascii="黑体" w:eastAsia="黑体"/>
          <w:sz w:val="28"/>
          <w:szCs w:val="28"/>
        </w:rPr>
        <w:t>竞争性谈判/询价文件</w:t>
      </w:r>
    </w:p>
    <w:p>
      <w:pPr>
        <w:adjustRightInd w:val="0"/>
        <w:snapToGrid w:val="0"/>
        <w:spacing w:line="360" w:lineRule="auto"/>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2022</w:t>
      </w:r>
      <w:r>
        <w:rPr>
          <w:rFonts w:hint="eastAsia" w:ascii="仿宋_GB2312" w:eastAsia="仿宋_GB2312"/>
          <w:sz w:val="32"/>
        </w:rPr>
        <w:t xml:space="preserve">年 </w:t>
      </w:r>
      <w:r>
        <w:rPr>
          <w:rFonts w:hint="eastAsia" w:ascii="仿宋_GB2312" w:eastAsia="仿宋_GB2312"/>
          <w:sz w:val="32"/>
          <w:lang w:val="en-US" w:eastAsia="zh-CN"/>
        </w:rPr>
        <w:t>11</w:t>
      </w:r>
      <w:r>
        <w:rPr>
          <w:rFonts w:hint="eastAsia" w:ascii="仿宋_GB2312" w:eastAsia="仿宋_GB2312"/>
          <w:sz w:val="32"/>
        </w:rPr>
        <w:t xml:space="preserve">月 </w:t>
      </w:r>
      <w:r>
        <w:rPr>
          <w:rFonts w:hint="eastAsia" w:ascii="仿宋_GB2312" w:eastAsia="仿宋_GB2312"/>
          <w:sz w:val="32"/>
          <w:lang w:val="en-US" w:eastAsia="zh-CN"/>
        </w:rPr>
        <w:t>15</w:t>
      </w:r>
      <w:r>
        <w:rPr>
          <w:rFonts w:hint="eastAsia" w:ascii="仿宋_GB2312" w:eastAsia="仿宋_GB2312"/>
          <w:sz w:val="32"/>
        </w:rPr>
        <w:t>日</w:t>
      </w:r>
    </w:p>
    <w:p>
      <w:pPr>
        <w:adjustRightInd w:val="0"/>
        <w:snapToGrid w:val="0"/>
        <w:spacing w:line="600" w:lineRule="exact"/>
        <w:ind w:firstLine="645"/>
        <w:rPr>
          <w:rFonts w:ascii="仿宋_GB2312" w:eastAsia="仿宋_GB2312"/>
          <w:sz w:val="32"/>
        </w:rPr>
      </w:pPr>
    </w:p>
    <w:p>
      <w:pPr>
        <w:pStyle w:val="9"/>
        <w:ind w:firstLineChars="0"/>
        <w:jc w:val="left"/>
      </w:pPr>
    </w:p>
    <w:p>
      <w:pPr>
        <w:pStyle w:val="9"/>
        <w:ind w:firstLineChars="0"/>
        <w:jc w:val="left"/>
      </w:pPr>
    </w:p>
    <w:p>
      <w:pPr>
        <w:pStyle w:val="9"/>
        <w:ind w:firstLineChars="0"/>
        <w:jc w:val="left"/>
      </w:pPr>
      <w:r>
        <w:br w:type="page"/>
      </w:r>
      <w:bookmarkStart w:id="0" w:name="_GoBack"/>
      <w:bookmarkEnd w:id="0"/>
    </w:p>
    <w:tbl>
      <w:tblPr>
        <w:tblStyle w:val="8"/>
        <w:tblpPr w:leftFromText="180" w:rightFromText="180" w:vertAnchor="text" w:horzAnchor="page" w:tblpX="1580" w:tblpY="457"/>
        <w:tblOverlap w:val="never"/>
        <w:tblW w:w="9238" w:type="dxa"/>
        <w:tblInd w:w="0" w:type="dxa"/>
        <w:tblLayout w:type="fixed"/>
        <w:tblCellMar>
          <w:top w:w="0" w:type="dxa"/>
          <w:left w:w="108" w:type="dxa"/>
          <w:bottom w:w="0" w:type="dxa"/>
          <w:right w:w="108" w:type="dxa"/>
        </w:tblCellMar>
      </w:tblPr>
      <w:tblGrid>
        <w:gridCol w:w="2689"/>
        <w:gridCol w:w="1842"/>
        <w:gridCol w:w="426"/>
        <w:gridCol w:w="735"/>
        <w:gridCol w:w="540"/>
        <w:gridCol w:w="1840"/>
        <w:gridCol w:w="1166"/>
      </w:tblGrid>
      <w:tr>
        <w:tblPrEx>
          <w:tblLayout w:type="fixed"/>
          <w:tblCellMar>
            <w:top w:w="0" w:type="dxa"/>
            <w:left w:w="108" w:type="dxa"/>
            <w:bottom w:w="0" w:type="dxa"/>
            <w:right w:w="108" w:type="dxa"/>
          </w:tblCellMar>
        </w:tblPrEx>
        <w:trPr>
          <w:trHeight w:val="840" w:hRule="atLeast"/>
        </w:trPr>
        <w:tc>
          <w:tcPr>
            <w:tcW w:w="2689"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6549"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Layout w:type="fixed"/>
          <w:tblCellMar>
            <w:top w:w="0" w:type="dxa"/>
            <w:left w:w="108" w:type="dxa"/>
            <w:bottom w:w="0" w:type="dxa"/>
            <w:right w:w="108" w:type="dxa"/>
          </w:tblCellMar>
        </w:tblPrEx>
        <w:trPr>
          <w:trHeight w:val="634"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采购实施部门联系人</w:t>
            </w:r>
          </w:p>
        </w:tc>
        <w:tc>
          <w:tcPr>
            <w:tcW w:w="2268"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rPr>
              <w:t>　</w:t>
            </w:r>
            <w:r>
              <w:rPr>
                <w:rFonts w:hint="eastAsia" w:ascii="仿宋_GB2312" w:hAnsi="宋体" w:eastAsia="仿宋_GB2312" w:cs="宋体"/>
                <w:color w:val="000000"/>
                <w:kern w:val="0"/>
                <w:sz w:val="24"/>
                <w:lang w:val="en-US" w:eastAsia="zh-CN"/>
              </w:rPr>
              <w:t>朱虹</w:t>
            </w:r>
          </w:p>
        </w:tc>
        <w:tc>
          <w:tcPr>
            <w:tcW w:w="1275"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3006"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blPrEx>
          <w:tblLayout w:type="fixed"/>
          <w:tblCellMar>
            <w:top w:w="0" w:type="dxa"/>
            <w:left w:w="108" w:type="dxa"/>
            <w:bottom w:w="0" w:type="dxa"/>
            <w:right w:w="108" w:type="dxa"/>
          </w:tblCellMar>
        </w:tblPrEx>
        <w:trPr>
          <w:trHeight w:val="701"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268"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18019195439</w:t>
            </w:r>
          </w:p>
        </w:tc>
        <w:tc>
          <w:tcPr>
            <w:tcW w:w="1275"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3006"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Zhuhong3@comac.cc</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725"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6549"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航材报关服务</w:t>
            </w:r>
          </w:p>
        </w:tc>
      </w:tr>
      <w:tr>
        <w:tblPrEx>
          <w:tblLayout w:type="fixed"/>
          <w:tblCellMar>
            <w:top w:w="0" w:type="dxa"/>
            <w:left w:w="108" w:type="dxa"/>
            <w:bottom w:w="0" w:type="dxa"/>
            <w:right w:w="108" w:type="dxa"/>
          </w:tblCellMar>
        </w:tblPrEx>
        <w:trPr>
          <w:trHeight w:val="1680"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6549" w:type="dxa"/>
            <w:gridSpan w:val="6"/>
            <w:tcBorders>
              <w:top w:val="single" w:color="auto" w:sz="4" w:space="0"/>
              <w:left w:val="nil"/>
              <w:bottom w:val="single" w:color="auto" w:sz="4" w:space="0"/>
              <w:right w:val="single" w:color="auto" w:sz="4" w:space="0"/>
            </w:tcBorders>
            <w:vAlign w:val="center"/>
          </w:tcPr>
          <w:p>
            <w:pPr>
              <w:pStyle w:val="2"/>
              <w:numPr>
                <w:ilvl w:val="0"/>
                <w:numId w:val="1"/>
              </w:numPr>
              <w:ind w:leftChars="0"/>
              <w:rPr>
                <w:rFonts w:hint="eastAsia"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szCs w:val="24"/>
                <w:lang w:val="en-US" w:eastAsia="zh-CN" w:bidi="ar-SA"/>
              </w:rPr>
              <w:t>具有独立法人资质，具有企业法人营业执照并具有完成本项目所需的经营范围;</w:t>
            </w:r>
          </w:p>
          <w:p>
            <w:pPr>
              <w:numPr>
                <w:ilvl w:val="0"/>
                <w:numId w:val="1"/>
              </w:numPr>
              <w:rPr>
                <w:rFonts w:hint="eastAsia"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szCs w:val="24"/>
                <w:lang w:val="en-US" w:eastAsia="zh-CN" w:bidi="ar-SA"/>
              </w:rPr>
              <w:t>注册资本不低于人民币100万元；</w:t>
            </w:r>
          </w:p>
          <w:p>
            <w:pPr>
              <w:pStyle w:val="2"/>
              <w:numPr>
                <w:ilvl w:val="0"/>
                <w:numId w:val="0"/>
              </w:numPr>
              <w:ind w:leftChars="0"/>
              <w:rPr>
                <w:rFonts w:hint="eastAsia"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szCs w:val="24"/>
                <w:lang w:val="en-US" w:eastAsia="zh-CN" w:bidi="ar-SA"/>
              </w:rPr>
              <w:t>2.具有相关的进出口业务资质证书；</w:t>
            </w:r>
          </w:p>
          <w:p>
            <w:pPr>
              <w:pStyle w:val="2"/>
              <w:numPr>
                <w:ilvl w:val="0"/>
                <w:numId w:val="0"/>
              </w:numPr>
              <w:ind w:leftChars="0"/>
              <w:rPr>
                <w:rFonts w:hint="eastAsia"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szCs w:val="24"/>
                <w:lang w:val="en-US" w:eastAsia="zh-CN" w:bidi="ar-SA"/>
              </w:rPr>
              <w:t>3.具有企业法人资格证明或被授权人身份证明及法人授权委托书;</w:t>
            </w:r>
          </w:p>
          <w:p>
            <w:pPr>
              <w:pStyle w:val="13"/>
              <w:widowControl/>
              <w:numPr>
                <w:ilvl w:val="0"/>
                <w:numId w:val="0"/>
              </w:numPr>
              <w:ind w:leftChars="0"/>
              <w:jc w:val="left"/>
              <w:rPr>
                <w:rFonts w:hint="eastAsia"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szCs w:val="24"/>
                <w:lang w:val="en-US" w:eastAsia="zh-CN" w:bidi="ar-SA"/>
              </w:rPr>
              <w:t>4.在签署本项目合同及履行本项目义务时无任何法律障碍和重大事件影响继续正常存续和全面履行本项目合同的能力，包括但不限于正在审理或执行完毕的标的金额大于500 万元人民币（含本数）的重大诉讼案件、债权债务纠纷、行政处罚，未被列为失信被执行人；</w:t>
            </w:r>
          </w:p>
        </w:tc>
      </w:tr>
      <w:tr>
        <w:tblPrEx>
          <w:tblLayout w:type="fixed"/>
          <w:tblCellMar>
            <w:top w:w="0" w:type="dxa"/>
            <w:left w:w="108" w:type="dxa"/>
            <w:bottom w:w="0" w:type="dxa"/>
            <w:right w:w="108" w:type="dxa"/>
          </w:tblCellMar>
        </w:tblPrEx>
        <w:trPr>
          <w:trHeight w:val="1544"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6549" w:type="dxa"/>
            <w:gridSpan w:val="6"/>
            <w:tcBorders>
              <w:top w:val="single" w:color="auto" w:sz="4" w:space="0"/>
              <w:left w:val="nil"/>
              <w:bottom w:val="single" w:color="auto" w:sz="4" w:space="0"/>
              <w:right w:val="single" w:color="auto" w:sz="4" w:space="0"/>
            </w:tcBorders>
            <w:vAlign w:val="center"/>
          </w:tcPr>
          <w:p>
            <w:pPr>
              <w:pStyle w:val="3"/>
              <w:numPr>
                <w:ilvl w:val="0"/>
                <w:numId w:val="0"/>
              </w:numPr>
              <w:ind w:leftChars="0"/>
              <w:rPr>
                <w:rFonts w:hint="eastAsia"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szCs w:val="24"/>
                <w:lang w:val="en-US" w:eastAsia="zh-CN" w:bidi="ar-SA"/>
              </w:rPr>
              <w:t>1.具有相关航材类或其他电子类产品的进出口清关经验，并提供证明；</w:t>
            </w:r>
          </w:p>
          <w:p>
            <w:pPr>
              <w:pStyle w:val="3"/>
              <w:numPr>
                <w:ilvl w:val="0"/>
                <w:numId w:val="0"/>
              </w:numPr>
              <w:ind w:leftChars="0"/>
              <w:rPr>
                <w:rFonts w:hint="eastAsia"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szCs w:val="24"/>
                <w:lang w:val="en-US" w:eastAsia="zh-CN" w:bidi="ar-SA"/>
              </w:rPr>
              <w:t>2.提供近三年经审计的财务报告，若供应商不能提供，则要提盖公司公章版的近三年财务报表，财务报表至少包含资产负债表、利润表、现金流量表及其附注。（若公司成立不满三年，则按实际情况提供）</w:t>
            </w:r>
          </w:p>
        </w:tc>
      </w:tr>
      <w:tr>
        <w:tblPrEx>
          <w:tblLayout w:type="fixed"/>
          <w:tblCellMar>
            <w:top w:w="0" w:type="dxa"/>
            <w:left w:w="108" w:type="dxa"/>
            <w:bottom w:w="0" w:type="dxa"/>
            <w:right w:w="108" w:type="dxa"/>
          </w:tblCellMar>
        </w:tblPrEx>
        <w:trPr>
          <w:trHeight w:val="1549"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6549"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left"/>
              <w:textAlignment w:val="center"/>
              <w:rPr>
                <w:rFonts w:hint="eastAsia"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szCs w:val="24"/>
                <w:lang w:val="en-US" w:eastAsia="zh-CN" w:bidi="ar-SA"/>
              </w:rPr>
              <w:t>1.提供相关成功案例与业绩。</w:t>
            </w:r>
          </w:p>
          <w:p>
            <w:pPr>
              <w:autoSpaceDN w:val="0"/>
              <w:spacing w:line="280" w:lineRule="exact"/>
              <w:jc w:val="left"/>
              <w:textAlignment w:val="center"/>
              <w:rPr>
                <w:rFonts w:hint="eastAsia"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szCs w:val="24"/>
                <w:lang w:val="en-US" w:eastAsia="zh-CN" w:bidi="ar-SA"/>
              </w:rPr>
              <w:t>2.提供报关时效服务质量等各项服务介绍。</w:t>
            </w:r>
          </w:p>
          <w:p>
            <w:pPr>
              <w:autoSpaceDN w:val="0"/>
              <w:spacing w:line="280" w:lineRule="exact"/>
              <w:jc w:val="left"/>
              <w:textAlignment w:val="center"/>
              <w:rPr>
                <w:rFonts w:hint="eastAsia"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szCs w:val="24"/>
                <w:lang w:val="en-US" w:eastAsia="zh-CN" w:bidi="ar-SA"/>
              </w:rPr>
              <w:t>3.见附件1报关服务报价表。</w:t>
            </w:r>
          </w:p>
        </w:tc>
      </w:tr>
      <w:tr>
        <w:tblPrEx>
          <w:tblLayout w:type="fixed"/>
          <w:tblCellMar>
            <w:top w:w="0" w:type="dxa"/>
            <w:left w:w="108" w:type="dxa"/>
            <w:bottom w:w="0" w:type="dxa"/>
            <w:right w:w="108" w:type="dxa"/>
          </w:tblCellMar>
        </w:tblPrEx>
        <w:trPr>
          <w:trHeight w:val="1400"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6549"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left"/>
              <w:textAlignment w:val="center"/>
              <w:rPr>
                <w:rFonts w:hint="eastAsia"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szCs w:val="24"/>
                <w:lang w:val="en-US" w:eastAsia="zh-CN" w:bidi="ar-SA"/>
              </w:rPr>
              <w:t>1.见附件2报关业务供应商情况表。此附件2为评审加分项，非否决项。</w:t>
            </w:r>
          </w:p>
          <w:p>
            <w:pPr>
              <w:autoSpaceDN w:val="0"/>
              <w:spacing w:line="280" w:lineRule="exact"/>
              <w:jc w:val="left"/>
              <w:textAlignment w:val="center"/>
              <w:rPr>
                <w:rFonts w:hint="default"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szCs w:val="24"/>
                <w:lang w:val="en-US" w:eastAsia="zh-CN" w:bidi="ar-SA"/>
              </w:rPr>
              <w:t>2.凭确认有效的增值税发票，按照季度付款。</w:t>
            </w:r>
          </w:p>
        </w:tc>
      </w:tr>
      <w:tr>
        <w:tblPrEx>
          <w:tblLayout w:type="fixed"/>
          <w:tblCellMar>
            <w:top w:w="0" w:type="dxa"/>
            <w:left w:w="108" w:type="dxa"/>
            <w:bottom w:w="0" w:type="dxa"/>
            <w:right w:w="108" w:type="dxa"/>
          </w:tblCellMar>
        </w:tblPrEx>
        <w:trPr>
          <w:trHeight w:val="559"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响应文件送达截止时间</w:t>
            </w:r>
          </w:p>
        </w:tc>
        <w:tc>
          <w:tcPr>
            <w:tcW w:w="6549"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2022</w:t>
            </w:r>
            <w:r>
              <w:rPr>
                <w:rFonts w:hint="eastAsia" w:ascii="仿宋_GB2312" w:hAnsi="宋体" w:eastAsia="仿宋_GB2312" w:cs="宋体"/>
                <w:color w:val="000000"/>
                <w:kern w:val="0"/>
                <w:sz w:val="24"/>
              </w:rPr>
              <w:t>年</w:t>
            </w:r>
            <w:r>
              <w:rPr>
                <w:rFonts w:hint="eastAsia" w:ascii="仿宋_GB2312" w:hAnsi="宋体" w:eastAsia="仿宋_GB2312" w:cs="宋体"/>
                <w:color w:val="000000"/>
                <w:kern w:val="0"/>
                <w:sz w:val="24"/>
                <w:lang w:val="en-US" w:eastAsia="zh-CN"/>
              </w:rPr>
              <w:t>11</w:t>
            </w:r>
            <w:r>
              <w:rPr>
                <w:rFonts w:hint="eastAsia" w:ascii="仿宋_GB2312" w:hAnsi="宋体" w:eastAsia="仿宋_GB2312" w:cs="宋体"/>
                <w:color w:val="000000"/>
                <w:kern w:val="0"/>
                <w:sz w:val="24"/>
              </w:rPr>
              <w:t>月</w:t>
            </w:r>
            <w:r>
              <w:rPr>
                <w:rFonts w:hint="eastAsia" w:ascii="仿宋_GB2312" w:hAnsi="宋体" w:eastAsia="仿宋_GB2312" w:cs="宋体"/>
                <w:color w:val="000000"/>
                <w:kern w:val="0"/>
                <w:sz w:val="24"/>
                <w:lang w:val="en-US" w:eastAsia="zh-CN"/>
              </w:rPr>
              <w:t>20</w:t>
            </w:r>
            <w:r>
              <w:rPr>
                <w:rFonts w:hint="eastAsia" w:ascii="仿宋_GB2312" w:hAnsi="宋体" w:eastAsia="仿宋_GB2312" w:cs="宋体"/>
                <w:color w:val="000000"/>
                <w:kern w:val="0"/>
                <w:sz w:val="24"/>
              </w:rPr>
              <w:t>日</w:t>
            </w:r>
          </w:p>
        </w:tc>
      </w:tr>
      <w:tr>
        <w:tblPrEx>
          <w:tblLayout w:type="fixed"/>
          <w:tblCellMar>
            <w:top w:w="0" w:type="dxa"/>
            <w:left w:w="108" w:type="dxa"/>
            <w:bottom w:w="0" w:type="dxa"/>
            <w:right w:w="108" w:type="dxa"/>
          </w:tblCellMar>
        </w:tblPrEx>
        <w:trPr>
          <w:trHeight w:val="720"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1842" w:type="dxa"/>
            <w:tcBorders>
              <w:top w:val="nil"/>
              <w:left w:val="nil"/>
              <w:bottom w:val="single" w:color="auto" w:sz="4" w:space="0"/>
              <w:right w:val="single" w:color="auto" w:sz="4" w:space="0"/>
            </w:tcBorders>
            <w:vAlign w:val="center"/>
          </w:tcPr>
          <w:p>
            <w:pPr>
              <w:pStyle w:val="10"/>
              <w:numPr>
                <w:ilvl w:val="0"/>
                <w:numId w:val="2"/>
              </w:numPr>
              <w:autoSpaceDN w:val="0"/>
              <w:spacing w:line="280" w:lineRule="exact"/>
              <w:ind w:firstLineChars="0"/>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报关业务供应商情况表</w:t>
            </w:r>
          </w:p>
        </w:tc>
        <w:tc>
          <w:tcPr>
            <w:tcW w:w="1161" w:type="dxa"/>
            <w:gridSpan w:val="2"/>
            <w:tcBorders>
              <w:top w:val="nil"/>
              <w:left w:val="nil"/>
              <w:bottom w:val="single" w:color="auto" w:sz="4" w:space="0"/>
              <w:right w:val="single" w:color="auto" w:sz="4" w:space="0"/>
            </w:tcBorders>
            <w:vAlign w:val="center"/>
          </w:tcPr>
          <w:p>
            <w:pPr>
              <w:pStyle w:val="10"/>
              <w:numPr>
                <w:ilvl w:val="0"/>
                <w:numId w:val="2"/>
              </w:numPr>
              <w:autoSpaceDN w:val="0"/>
              <w:spacing w:line="280" w:lineRule="exact"/>
              <w:ind w:firstLineChars="0"/>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报价单</w:t>
            </w:r>
          </w:p>
        </w:tc>
        <w:tc>
          <w:tcPr>
            <w:tcW w:w="2380"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166"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其他</w:t>
            </w:r>
          </w:p>
        </w:tc>
      </w:tr>
    </w:tbl>
    <w:p>
      <w:pPr>
        <w:pStyle w:val="9"/>
        <w:ind w:firstLineChars="0"/>
        <w:jc w:val="left"/>
      </w:pPr>
      <w:r>
        <w:rPr>
          <w:rFonts w:hint="eastAsia" w:ascii="仿宋_GB2312" w:eastAsia="仿宋_GB2312" w:cs="宋体"/>
          <w:color w:val="000000"/>
          <w:kern w:val="0"/>
          <w:sz w:val="22"/>
          <w:szCs w:val="22"/>
        </w:rPr>
        <w:t>注：明确技术标准和要求，不限定或指定唯一品牌，在引用品牌或生产供应商名称前加上“参照”或“相当于”字样，确保品牌的市场可选择性。</w:t>
      </w:r>
    </w:p>
    <w:tbl>
      <w:tblPr>
        <w:tblStyle w:val="8"/>
        <w:tblpPr w:leftFromText="180" w:rightFromText="180" w:vertAnchor="text" w:horzAnchor="margin" w:tblpXSpec="center" w:tblpY="441"/>
        <w:tblW w:w="10414" w:type="dxa"/>
        <w:tblInd w:w="0" w:type="dxa"/>
        <w:tblLayout w:type="fixed"/>
        <w:tblCellMar>
          <w:top w:w="0" w:type="dxa"/>
          <w:left w:w="108" w:type="dxa"/>
          <w:bottom w:w="0" w:type="dxa"/>
          <w:right w:w="108" w:type="dxa"/>
        </w:tblCellMar>
      </w:tblPr>
      <w:tblGrid>
        <w:gridCol w:w="1581"/>
        <w:gridCol w:w="4114"/>
        <w:gridCol w:w="2623"/>
        <w:gridCol w:w="126"/>
        <w:gridCol w:w="1970"/>
      </w:tblGrid>
      <w:tr>
        <w:tblPrEx>
          <w:tblLayout w:type="fixed"/>
          <w:tblCellMar>
            <w:top w:w="0" w:type="dxa"/>
            <w:left w:w="108" w:type="dxa"/>
            <w:bottom w:w="0" w:type="dxa"/>
            <w:right w:w="108" w:type="dxa"/>
          </w:tblCellMar>
        </w:tblPrEx>
        <w:trPr>
          <w:trHeight w:val="510" w:hRule="atLeast"/>
        </w:trPr>
        <w:tc>
          <w:tcPr>
            <w:tcW w:w="10414"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Layout w:type="fixed"/>
          <w:tblCellMar>
            <w:top w:w="0" w:type="dxa"/>
            <w:left w:w="108" w:type="dxa"/>
            <w:bottom w:w="0" w:type="dxa"/>
            <w:right w:w="108" w:type="dxa"/>
          </w:tblCellMar>
        </w:tblPrEx>
        <w:trPr>
          <w:trHeight w:val="69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833"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555"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2096"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2096"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04" w:hRule="atLeast"/>
        </w:trPr>
        <w:tc>
          <w:tcPr>
            <w:tcW w:w="1581"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833"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Layout w:type="fixed"/>
          <w:tblCellMar>
            <w:top w:w="0" w:type="dxa"/>
            <w:left w:w="108" w:type="dxa"/>
            <w:bottom w:w="0" w:type="dxa"/>
            <w:right w:w="108" w:type="dxa"/>
          </w:tblCellMar>
        </w:tblPrEx>
        <w:trPr>
          <w:trHeight w:val="1380"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2096" w:type="dxa"/>
            <w:gridSpan w:val="2"/>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833"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r>
              <w:rPr>
                <w:rFonts w:hint="eastAsia" w:ascii="仿宋_GB2312" w:hAnsi="宋体" w:eastAsia="仿宋_GB2312" w:cs="宋体"/>
                <w:color w:val="000000"/>
                <w:kern w:val="0"/>
                <w:sz w:val="22"/>
                <w:szCs w:val="22"/>
                <w:lang w:val="en-US" w:eastAsia="zh-CN"/>
              </w:rPr>
              <w:t>二</w:t>
            </w:r>
            <w:r>
              <w:rPr>
                <w:rFonts w:hint="eastAsia" w:ascii="仿宋_GB2312" w:hAnsi="宋体" w:eastAsia="仿宋_GB2312" w:cs="宋体"/>
                <w:color w:val="000000"/>
                <w:kern w:val="0"/>
                <w:sz w:val="22"/>
                <w:szCs w:val="22"/>
              </w:rPr>
              <w:t>）财务资料</w:t>
            </w:r>
          </w:p>
        </w:tc>
      </w:tr>
      <w:tr>
        <w:tblPrEx>
          <w:tblLayout w:type="fixed"/>
          <w:tblCellMar>
            <w:top w:w="0" w:type="dxa"/>
            <w:left w:w="108" w:type="dxa"/>
            <w:bottom w:w="0" w:type="dxa"/>
            <w:right w:w="108" w:type="dxa"/>
          </w:tblCellMar>
        </w:tblPrEx>
        <w:trPr>
          <w:trHeight w:val="67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□经审计的近三年的年度财务报表</w:t>
            </w:r>
            <w:r>
              <w:rPr>
                <w:rFonts w:hint="eastAsia" w:ascii="仿宋_GB2312" w:hAnsi="宋体" w:eastAsia="仿宋_GB2312" w:cs="宋体"/>
                <w:color w:val="000000"/>
                <w:kern w:val="0"/>
                <w:sz w:val="24"/>
                <w:lang w:val="en-US" w:eastAsia="zh-CN"/>
              </w:rPr>
              <w:t>或公司盖章版财务报表</w:t>
            </w:r>
          </w:p>
        </w:tc>
        <w:tc>
          <w:tcPr>
            <w:tcW w:w="197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1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97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3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833"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47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096"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2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833"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p>
        </w:tc>
        <w:tc>
          <w:tcPr>
            <w:tcW w:w="2096"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Layout w:type="fixed"/>
          <w:tblCellMar>
            <w:top w:w="0" w:type="dxa"/>
            <w:left w:w="108" w:type="dxa"/>
            <w:bottom w:w="0" w:type="dxa"/>
            <w:right w:w="108" w:type="dxa"/>
          </w:tblCellMar>
        </w:tblPrEx>
        <w:trPr>
          <w:trHeight w:val="64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2096"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rPr>
              <w:t>□成功案例</w:t>
            </w:r>
            <w:r>
              <w:rPr>
                <w:rFonts w:hint="eastAsia" w:ascii="仿宋_GB2312" w:hAnsi="宋体" w:eastAsia="仿宋_GB2312" w:cs="宋体"/>
                <w:color w:val="000000"/>
                <w:kern w:val="0"/>
                <w:sz w:val="22"/>
                <w:szCs w:val="22"/>
                <w:lang w:val="en-US" w:eastAsia="zh-CN"/>
              </w:rPr>
              <w:t>*</w:t>
            </w:r>
          </w:p>
        </w:tc>
      </w:tr>
      <w:tr>
        <w:tblPrEx>
          <w:tblLayout w:type="fixed"/>
          <w:tblCellMar>
            <w:top w:w="0" w:type="dxa"/>
            <w:left w:w="108" w:type="dxa"/>
            <w:bottom w:w="0" w:type="dxa"/>
            <w:right w:w="108" w:type="dxa"/>
          </w:tblCellMar>
        </w:tblPrEx>
        <w:trPr>
          <w:trHeight w:val="1974" w:hRule="atLeast"/>
        </w:trPr>
        <w:tc>
          <w:tcPr>
            <w:tcW w:w="158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833"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9"/>
        <w:ind w:firstLineChars="0"/>
        <w:jc w:val="left"/>
        <w:rPr>
          <w:sz w:val="21"/>
          <w:szCs w:val="21"/>
        </w:rPr>
      </w:pPr>
      <w:r>
        <w:rPr>
          <w:rFonts w:hint="eastAsia"/>
          <w:sz w:val="21"/>
          <w:szCs w:val="21"/>
        </w:rPr>
        <w:t>注：*号项目，由采购需求部门按需调整。</w:t>
      </w:r>
    </w:p>
    <w:p>
      <w:pPr>
        <w:pStyle w:val="9"/>
        <w:ind w:firstLineChars="0"/>
        <w:jc w:val="left"/>
      </w:pPr>
    </w:p>
    <w:p>
      <w:pPr>
        <w:pStyle w:val="9"/>
        <w:ind w:firstLineChars="0"/>
        <w:jc w:val="left"/>
      </w:pPr>
    </w:p>
    <w:p>
      <w:pPr>
        <w:pStyle w:val="9"/>
        <w:ind w:firstLineChars="0"/>
        <w:jc w:val="left"/>
      </w:pPr>
    </w:p>
    <w:tbl>
      <w:tblPr>
        <w:tblStyle w:val="8"/>
        <w:tblW w:w="9513" w:type="dxa"/>
        <w:tblInd w:w="93" w:type="dxa"/>
        <w:tblLayout w:type="fixed"/>
        <w:tblCellMar>
          <w:top w:w="0" w:type="dxa"/>
          <w:left w:w="108" w:type="dxa"/>
          <w:bottom w:w="0" w:type="dxa"/>
          <w:right w:w="108" w:type="dxa"/>
        </w:tblCellMar>
      </w:tblPr>
      <w:tblGrid>
        <w:gridCol w:w="1680"/>
        <w:gridCol w:w="2508"/>
        <w:gridCol w:w="2662"/>
        <w:gridCol w:w="2663"/>
      </w:tblGrid>
      <w:tr>
        <w:tblPrEx>
          <w:tblLayout w:type="fixed"/>
          <w:tblCellMar>
            <w:top w:w="0" w:type="dxa"/>
            <w:left w:w="108" w:type="dxa"/>
            <w:bottom w:w="0" w:type="dxa"/>
            <w:right w:w="108" w:type="dxa"/>
          </w:tblCellMar>
        </w:tblPrEx>
        <w:trPr>
          <w:trHeight w:val="2748" w:hRule="atLeas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65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707"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7833"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90"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7833"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Layout w:type="fixed"/>
          <w:tblCellMar>
            <w:top w:w="0" w:type="dxa"/>
            <w:left w:w="108" w:type="dxa"/>
            <w:bottom w:w="0" w:type="dxa"/>
            <w:right w:w="108" w:type="dxa"/>
          </w:tblCellMar>
        </w:tblPrEx>
        <w:trPr>
          <w:trHeight w:val="945"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25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26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□报价单</w:t>
            </w:r>
          </w:p>
        </w:tc>
        <w:tc>
          <w:tcPr>
            <w:tcW w:w="266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Layout w:type="fixed"/>
          <w:tblCellMar>
            <w:top w:w="0" w:type="dxa"/>
            <w:left w:w="108" w:type="dxa"/>
            <w:bottom w:w="0" w:type="dxa"/>
            <w:right w:w="108" w:type="dxa"/>
          </w:tblCellMar>
        </w:tblPrEx>
        <w:trPr>
          <w:trHeight w:val="650" w:hRule="atLeast"/>
        </w:trPr>
        <w:tc>
          <w:tcPr>
            <w:tcW w:w="9513" w:type="dxa"/>
            <w:gridSpan w:val="4"/>
            <w:tcBorders>
              <w:top w:val="single" w:color="auto" w:sz="4" w:space="0"/>
              <w:left w:val="single" w:color="auto" w:sz="4" w:space="0"/>
              <w:bottom w:val="single" w:color="auto" w:sz="4" w:space="0"/>
              <w:right w:val="single" w:color="000000" w:sz="4" w:space="0"/>
            </w:tcBorders>
            <w:vAlign w:val="center"/>
          </w:tcPr>
          <w:p>
            <w:pPr>
              <w:rPr>
                <w:rFonts w:ascii="宋体" w:hAnsi="宋体" w:cs="宋体"/>
                <w:color w:val="000000"/>
                <w:kern w:val="0"/>
                <w:sz w:val="24"/>
              </w:rPr>
            </w:pPr>
            <w:r>
              <w:rPr>
                <w:rFonts w:hint="eastAsia" w:ascii="仿宋_GB2312" w:hAnsi="宋体" w:eastAsia="仿宋_GB2312" w:cs="宋体"/>
                <w:b/>
                <w:bCs/>
                <w:color w:val="000000"/>
                <w:kern w:val="0"/>
                <w:sz w:val="22"/>
                <w:szCs w:val="22"/>
              </w:rPr>
              <w:t>注：报价文件盖章后密封送达采购联系人，内含盖章版电子扫描件（U盘或光盘）</w:t>
            </w:r>
            <w:r>
              <w:rPr>
                <w:rFonts w:hint="eastAsia" w:ascii="Tahoma" w:hAnsi="Tahoma" w:cs="Tahoma"/>
                <w:b/>
                <w:bCs/>
                <w:color w:val="000000"/>
                <w:kern w:val="0"/>
                <w:sz w:val="20"/>
                <w:szCs w:val="20"/>
              </w:rPr>
              <w:t>。</w:t>
            </w:r>
          </w:p>
        </w:tc>
      </w:tr>
    </w:tbl>
    <w:p>
      <w:pPr>
        <w:pStyle w:val="9"/>
        <w:ind w:firstLineChars="0"/>
        <w:jc w:val="left"/>
      </w:pPr>
    </w:p>
    <w:p/>
    <w:p/>
    <w:p/>
    <w:p/>
    <w:p>
      <w:pPr>
        <w:rPr>
          <w:rFonts w:hint="default" w:ascii="宋体" w:hAnsi="宋体" w:cs="宋体"/>
          <w:sz w:val="21"/>
          <w:szCs w:val="21"/>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4"/>
        <w:szCs w:val="24"/>
      </w:rPr>
    </w:pPr>
    <w:r>
      <w:rPr>
        <w:rFonts w:hint="eastAsia"/>
        <w:sz w:val="24"/>
        <w:szCs w:val="24"/>
      </w:rPr>
      <w:t>SACSC-RFQ-S-2022018</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61E0D2"/>
    <w:multiLevelType w:val="singleLevel"/>
    <w:tmpl w:val="8361E0D2"/>
    <w:lvl w:ilvl="0" w:tentative="0">
      <w:start w:val="1"/>
      <w:numFmt w:val="decimal"/>
      <w:lvlText w:val="%1."/>
      <w:lvlJc w:val="left"/>
      <w:pPr>
        <w:tabs>
          <w:tab w:val="left" w:pos="312"/>
        </w:tabs>
      </w:pPr>
    </w:lvl>
  </w:abstractNum>
  <w:abstractNum w:abstractNumId="1">
    <w:nsid w:val="0FFB53C4"/>
    <w:multiLevelType w:val="multilevel"/>
    <w:tmpl w:val="0FFB53C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6626F1"/>
    <w:rsid w:val="001A6909"/>
    <w:rsid w:val="001B3A28"/>
    <w:rsid w:val="001B64B2"/>
    <w:rsid w:val="003674B1"/>
    <w:rsid w:val="00372E50"/>
    <w:rsid w:val="00432C4C"/>
    <w:rsid w:val="00534695"/>
    <w:rsid w:val="00581925"/>
    <w:rsid w:val="00683528"/>
    <w:rsid w:val="00727F5E"/>
    <w:rsid w:val="00787CDE"/>
    <w:rsid w:val="00944C70"/>
    <w:rsid w:val="00990706"/>
    <w:rsid w:val="00A561DD"/>
    <w:rsid w:val="00BB50DF"/>
    <w:rsid w:val="00BF2CF4"/>
    <w:rsid w:val="044A3820"/>
    <w:rsid w:val="05CF52E3"/>
    <w:rsid w:val="1221589E"/>
    <w:rsid w:val="138B3497"/>
    <w:rsid w:val="147F75F4"/>
    <w:rsid w:val="15676920"/>
    <w:rsid w:val="19C376E3"/>
    <w:rsid w:val="28081D20"/>
    <w:rsid w:val="32C5404D"/>
    <w:rsid w:val="344F7336"/>
    <w:rsid w:val="356626F1"/>
    <w:rsid w:val="38420537"/>
    <w:rsid w:val="3CF4019C"/>
    <w:rsid w:val="3F046282"/>
    <w:rsid w:val="43422976"/>
    <w:rsid w:val="48B5795F"/>
    <w:rsid w:val="49B502C5"/>
    <w:rsid w:val="4E9A48EF"/>
    <w:rsid w:val="4F9D35F5"/>
    <w:rsid w:val="50B13E87"/>
    <w:rsid w:val="5445359A"/>
    <w:rsid w:val="57AE7552"/>
    <w:rsid w:val="5BE85717"/>
    <w:rsid w:val="729F39DB"/>
    <w:rsid w:val="774B1311"/>
    <w:rsid w:val="7AB931D6"/>
    <w:rsid w:val="7DC415B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unhideWhenUsed/>
    <w:qFormat/>
    <w:uiPriority w:val="0"/>
    <w:pPr>
      <w:spacing w:after="120"/>
    </w:pPr>
  </w:style>
  <w:style w:type="paragraph" w:styleId="3">
    <w:name w:val="annotation text"/>
    <w:basedOn w:val="1"/>
    <w:qFormat/>
    <w:uiPriority w:val="0"/>
    <w:pPr>
      <w:jc w:val="left"/>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sz w:val="24"/>
    </w:rPr>
  </w:style>
  <w:style w:type="paragraph" w:customStyle="1" w:styleId="9">
    <w:name w:val="标准文件_段"/>
    <w:qFormat/>
    <w:uiPriority w:val="0"/>
    <w:pPr>
      <w:widowControl w:val="0"/>
      <w:spacing w:line="360" w:lineRule="auto"/>
      <w:ind w:firstLine="198" w:firstLineChars="200"/>
      <w:jc w:val="both"/>
    </w:pPr>
    <w:rPr>
      <w:rFonts w:ascii="Times New Roman" w:hAnsi="Times New Roman" w:eastAsia="宋体" w:cs="Times New Roman"/>
      <w:kern w:val="2"/>
      <w:sz w:val="24"/>
      <w:lang w:val="en-US" w:eastAsia="zh-CN" w:bidi="ar-SA"/>
    </w:rPr>
  </w:style>
  <w:style w:type="paragraph" w:styleId="10">
    <w:name w:val="List Paragraph"/>
    <w:basedOn w:val="1"/>
    <w:qFormat/>
    <w:uiPriority w:val="0"/>
    <w:pPr>
      <w:ind w:firstLine="420" w:firstLineChars="200"/>
    </w:pPr>
  </w:style>
  <w:style w:type="character" w:customStyle="1" w:styleId="11">
    <w:name w:val="页眉 Char"/>
    <w:basedOn w:val="7"/>
    <w:link w:val="5"/>
    <w:qFormat/>
    <w:uiPriority w:val="0"/>
    <w:rPr>
      <w:kern w:val="2"/>
      <w:sz w:val="18"/>
      <w:szCs w:val="18"/>
    </w:rPr>
  </w:style>
  <w:style w:type="character" w:customStyle="1" w:styleId="12">
    <w:name w:val="页脚 Char"/>
    <w:basedOn w:val="7"/>
    <w:link w:val="4"/>
    <w:qFormat/>
    <w:uiPriority w:val="0"/>
    <w:rPr>
      <w:kern w:val="2"/>
      <w:sz w:val="18"/>
      <w:szCs w:val="18"/>
    </w:rPr>
  </w:style>
  <w:style w:type="paragraph" w:customStyle="1" w:styleId="13">
    <w:name w:val="msolist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170</Words>
  <Characters>971</Characters>
  <Lines>8</Lines>
  <Paragraphs>2</Paragraphs>
  <TotalTime>59</TotalTime>
  <ScaleCrop>false</ScaleCrop>
  <LinksUpToDate>false</LinksUpToDate>
  <CharactersWithSpaces>1139</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2021-02-26T02:46:00Z</dcterms:created>
  <dc:creator>姜喆</dc:creator>
  <cp:lastModifiedBy>朱虹</cp:lastModifiedBy>
  <dcterms:modified xsi:type="dcterms:W3CDTF">2022-11-15T02:49:53Z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