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上海飞机客户服务有限公司</w:t>
      </w:r>
    </w:p>
    <w:p>
      <w:pPr>
        <w:widowControl/>
        <w:spacing w:line="360" w:lineRule="auto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竞争性谈判/询价文件</w:t>
      </w:r>
    </w:p>
    <w:p>
      <w:pPr>
        <w:adjustRightInd w:val="0"/>
        <w:snapToGrid w:val="0"/>
        <w:spacing w:line="360" w:lineRule="auto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我公司有以下采购项目，具体要求和联系方式见下表和附录，如有意向请在有效期内提交报价文件。</w:t>
      </w: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</w:t>
      </w:r>
      <w:r>
        <w:rPr>
          <w:rFonts w:hint="eastAsia" w:ascii="仿宋_GB2312" w:eastAsia="仿宋_GB2312"/>
          <w:sz w:val="32"/>
          <w:lang w:val="en-US" w:eastAsia="zh-CN"/>
        </w:rPr>
        <w:t>2023</w:t>
      </w:r>
      <w:r>
        <w:rPr>
          <w:rFonts w:hint="eastAsia" w:ascii="仿宋_GB2312" w:eastAsia="仿宋_GB2312"/>
          <w:sz w:val="32"/>
        </w:rPr>
        <w:t xml:space="preserve"> 年 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 xml:space="preserve"> 月 </w:t>
      </w:r>
      <w:r>
        <w:rPr>
          <w:rFonts w:hint="eastAsia" w:ascii="仿宋_GB2312" w:eastAsia="仿宋_GB2312"/>
          <w:sz w:val="32"/>
          <w:lang w:val="en-US" w:eastAsia="zh-CN"/>
        </w:rPr>
        <w:t>12</w:t>
      </w:r>
      <w:r>
        <w:rPr>
          <w:rFonts w:hint="eastAsia" w:ascii="仿宋_GB2312" w:eastAsia="仿宋_GB2312"/>
          <w:sz w:val="32"/>
        </w:rPr>
        <w:t>日</w:t>
      </w:r>
    </w:p>
    <w:p>
      <w:pPr>
        <w:adjustRightInd w:val="0"/>
        <w:snapToGrid w:val="0"/>
        <w:spacing w:line="600" w:lineRule="exact"/>
        <w:ind w:firstLine="645"/>
        <w:rPr>
          <w:rFonts w:ascii="仿宋_GB2312" w:eastAsia="仿宋_GB2312"/>
          <w:sz w:val="32"/>
        </w:rPr>
      </w:pPr>
    </w:p>
    <w:p>
      <w:pPr>
        <w:pStyle w:val="8"/>
        <w:ind w:firstLineChars="0"/>
        <w:jc w:val="left"/>
      </w:pPr>
    </w:p>
    <w:p>
      <w:pPr>
        <w:pStyle w:val="8"/>
        <w:ind w:firstLineChars="0"/>
        <w:jc w:val="left"/>
      </w:pPr>
    </w:p>
    <w:p>
      <w:pPr>
        <w:pStyle w:val="8"/>
        <w:ind w:firstLineChars="0"/>
        <w:jc w:val="left"/>
      </w:pPr>
      <w:r>
        <w:br w:type="page"/>
      </w:r>
    </w:p>
    <w:tbl>
      <w:tblPr>
        <w:tblStyle w:val="7"/>
        <w:tblpPr w:leftFromText="180" w:rightFromText="180" w:vertAnchor="text" w:horzAnchor="page" w:tblpX="1580" w:tblpY="457"/>
        <w:tblOverlap w:val="never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2268"/>
        <w:gridCol w:w="1275"/>
        <w:gridCol w:w="33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采购方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上海飞机客户服务有限公司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采购实施部门联系人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朱虹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上海市闵行区江川东路100号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18019195439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zhuhong3@comac.cc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短信业务服务协议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供应商资质要求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具有国内独立法人资格的企业，具有相关安全服务能力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（信息安全和数据安全）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及良好的商业信誉；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具有合法有效的统一社会信用代码的营业执照；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专业的短信服务提供商、且具备完善的售后技术服务体系；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询价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不接受联合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具有增值电信业务许可证。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left="425" w:leftChars="0" w:hanging="425" w:firstLineChars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提供近3年的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第三方财务审计报告，若无近3年第三方财务审计报告，则需提供加盖公司公章的财务报表，至少需包含资产负债表、利润表和现金流量表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供应商能力要求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需提供全天24小时的故障诊断、技术支持及其他响应服务；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需确保短信通道正常使用，如因通道被封等原因造成的影响和损失应由供应商承担；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需在本公司提出要求后10个工作日内完成短信发送平台技术对接，并确保短信发送平台的稳定性，短信发送速率不低于200条/秒；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left="425" w:leftChars="0" w:hanging="425" w:firstLine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项目组需确保1名团队负责人和至少3名其他项目组成员；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项目技术要求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本项目采购内容为短信服务，服务时间为两年。供应商提供互联网接口并负责与项目的短信发送平台对接，及时按照要求将短信发送至指定全国范围内中国移动、中国联通、中国电信用户手机上，同时提供上行短信（指发送给通信服务商的短信）的功能，基本需求如下：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425" w:leftChars="0" w:right="0" w:rightChars="0" w:hanging="425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支持国内运营商全网用户群发，支持增强型的动态数据（指可以除发送文字外，还可以将图片、声音、视频、流媒体链接等进行交互）与手机号码匹配功能。具备国内全网短信发送能力，支持全网统一接入号和全网信息上行回复及发送状态反馈。信息送达率高于99%；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425" w:leftChars="0" w:right="0" w:rightChars="0" w:hanging="425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提供完善的运维支持，承担通道的维护工作，以及对通道投诉的后续处理等工作；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425" w:leftChars="0" w:right="0" w:rightChars="0" w:hanging="425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提供独享直连通道，避免和其他公司混用一个通道，保证短信稳定；</w:t>
            </w:r>
          </w:p>
          <w:p>
            <w:pPr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="425" w:leftChars="0" w:right="0" w:rightChars="0" w:hanging="425" w:firstLine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需支持传统短信对接5G消息的转换。</w:t>
            </w:r>
          </w:p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项目进度要求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Chars="0" w:right="0" w:rightChars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zh-CN" w:eastAsia="zh-CN"/>
              </w:rPr>
              <w:t>能够在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合同生效后10个日历日内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zh-CN" w:eastAsia="zh-CN"/>
              </w:rPr>
              <w:t>完成该项目的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交付使用与验收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zh-CN" w:eastAsia="zh-CN"/>
              </w:rPr>
              <w:t>；</w:t>
            </w:r>
          </w:p>
          <w:p>
            <w:pPr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80" w:lineRule="exact"/>
              <w:ind w:leftChars="0" w:right="0" w:rightChars="0"/>
              <w:textAlignment w:val="auto"/>
              <w:rPr>
                <w:rFonts w:hint="default" w:ascii="宋体" w:hAnsi="宋体" w:eastAsia="宋体" w:cs="宋体"/>
                <w:kern w:val="2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  <w:lang w:val="en-US" w:eastAsia="zh-CN"/>
              </w:rPr>
              <w:t>付款方式：合同签订并收到发票后45个工作日内支付2023年合同款项，2024年付清余款。具体按照采购方要求实施。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响应文件送达截止时间</w:t>
            </w:r>
          </w:p>
        </w:tc>
        <w:tc>
          <w:tcPr>
            <w:tcW w:w="6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ind w:firstLine="1920" w:firstLineChars="800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年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月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　</w:t>
            </w:r>
          </w:p>
        </w:tc>
      </w:tr>
    </w:tbl>
    <w:p>
      <w:pPr>
        <w:pStyle w:val="8"/>
        <w:ind w:left="220" w:hanging="220" w:hangingChars="100"/>
        <w:jc w:val="left"/>
        <w:rPr>
          <w:rFonts w:ascii="仿宋_GB2312" w:eastAsia="仿宋_GB2312" w:cs="宋体"/>
          <w:color w:val="000000"/>
          <w:kern w:val="0"/>
          <w:sz w:val="22"/>
          <w:szCs w:val="22"/>
        </w:rPr>
      </w:pPr>
    </w:p>
    <w:tbl>
      <w:tblPr>
        <w:tblStyle w:val="7"/>
        <w:tblpPr w:leftFromText="180" w:rightFromText="180" w:vertAnchor="text" w:horzAnchor="page" w:tblpX="1580" w:tblpY="457"/>
        <w:tblOverlap w:val="never"/>
        <w:tblW w:w="957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161"/>
        <w:gridCol w:w="2380"/>
        <w:gridCol w:w="14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center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附录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详细技术要求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报价单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报价文件编制要求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80" w:lineRule="exact"/>
              <w:jc w:val="left"/>
              <w:textAlignment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Arial Unicode MS" w:hAnsi="Arial Unicode MS" w:eastAsia="Arial Unicode MS" w:cs="Arial Unicode MS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其他</w:t>
            </w:r>
          </w:p>
        </w:tc>
      </w:tr>
    </w:tbl>
    <w:p>
      <w:pPr>
        <w:pStyle w:val="8"/>
        <w:ind w:firstLineChars="0"/>
        <w:jc w:val="left"/>
      </w:pPr>
      <w:r>
        <w:rPr>
          <w:rFonts w:hint="eastAsia" w:ascii="仿宋_GB2312" w:eastAsia="仿宋_GB2312" w:cs="宋体"/>
          <w:color w:val="000000"/>
          <w:kern w:val="0"/>
          <w:sz w:val="22"/>
          <w:szCs w:val="22"/>
        </w:rPr>
        <w:t>注：明确技术标准和要求，不限定或指定唯一品牌，在引用品牌或生产供应商名称前加上“参照”或“相当于”字样，确保品牌的市场可选择性。</w:t>
      </w:r>
    </w:p>
    <w:p>
      <w:r>
        <w:br w:type="page"/>
      </w:r>
      <w:bookmarkStart w:id="0" w:name="_GoBack"/>
      <w:bookmarkEnd w:id="0"/>
    </w:p>
    <w:tbl>
      <w:tblPr>
        <w:tblStyle w:val="7"/>
        <w:tblpPr w:leftFromText="180" w:rightFromText="180" w:vertAnchor="text" w:horzAnchor="margin" w:tblpXSpec="center" w:tblpY="441"/>
        <w:tblW w:w="101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1"/>
        <w:gridCol w:w="4114"/>
        <w:gridCol w:w="2623"/>
        <w:gridCol w:w="126"/>
        <w:gridCol w:w="1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以下由报价供应商填写（盖章）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供应商性质</w:t>
            </w: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□高校/科研院所 □国有及国有控股企业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外资企业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民营企业 □境外单位或个人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联系地址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E-Mail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5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资质文件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（复印件应加盖单位公章，带*号的为必备材料）</w:t>
            </w: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（一）基本证照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□营业执照*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□组织机构代码证*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□税务登记证*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或□“三证合一”证书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□法人代表授权书*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□代理资质证书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）财务资料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□银行基本账户开户许可证*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□经审计的近三年的年度财务报表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/>
              </w:rPr>
              <w:t>或近三年公司财务报表盖章件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*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□资信证明*（银行开具或查询网页截图）</w:t>
            </w:r>
          </w:p>
        </w:tc>
        <w:tc>
          <w:tcPr>
            <w:tcW w:w="27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□其他财务指标证明材料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（三）经营范围资料（包括但不限于依法须经批准的项目，相关部门的批准文件）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□批准文件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（四）能力证明资料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□相关领域的资质文件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□行业资质证书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□质量体系认证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□拟派出项目组成员的资质文件</w:t>
            </w:r>
          </w:p>
        </w:tc>
        <w:tc>
          <w:tcPr>
            <w:tcW w:w="2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4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□以往类似项目的合同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或验收报告*</w:t>
            </w:r>
          </w:p>
        </w:tc>
        <w:tc>
          <w:tcPr>
            <w:tcW w:w="18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□成功案例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5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资质情况说明</w:t>
            </w:r>
          </w:p>
        </w:tc>
        <w:tc>
          <w:tcPr>
            <w:tcW w:w="85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8"/>
        <w:ind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注：*号项目，由采购需求部门按需调整。</w:t>
      </w:r>
    </w:p>
    <w:p>
      <w:pPr>
        <w:pStyle w:val="8"/>
        <w:ind w:firstLineChars="0"/>
        <w:jc w:val="left"/>
      </w:pPr>
    </w:p>
    <w:p>
      <w:pPr>
        <w:pStyle w:val="8"/>
        <w:ind w:firstLineChars="0"/>
        <w:jc w:val="left"/>
      </w:pPr>
    </w:p>
    <w:p>
      <w:pPr>
        <w:pStyle w:val="8"/>
        <w:ind w:firstLineChars="0"/>
        <w:jc w:val="left"/>
      </w:pPr>
    </w:p>
    <w:tbl>
      <w:tblPr>
        <w:tblStyle w:val="7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508"/>
        <w:gridCol w:w="2662"/>
        <w:gridCol w:w="26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8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质量能力说明</w:t>
            </w:r>
          </w:p>
        </w:tc>
        <w:tc>
          <w:tcPr>
            <w:tcW w:w="7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技术方案说明</w:t>
            </w:r>
          </w:p>
        </w:tc>
        <w:tc>
          <w:tcPr>
            <w:tcW w:w="7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交付时间（天）</w:t>
            </w:r>
          </w:p>
        </w:tc>
        <w:tc>
          <w:tcPr>
            <w:tcW w:w="7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报价</w:t>
            </w:r>
          </w:p>
        </w:tc>
        <w:tc>
          <w:tcPr>
            <w:tcW w:w="78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         人民币                                       （大写）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附录</w:t>
            </w:r>
          </w:p>
        </w:tc>
        <w:tc>
          <w:tcPr>
            <w:tcW w:w="2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□项目技术方案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□报价单</w:t>
            </w:r>
          </w:p>
        </w:tc>
        <w:tc>
          <w:tcPr>
            <w:tcW w:w="26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□其他说明资料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注：报价文件盖章后密封送达采购联系人，内含盖章版电子扫描件（U盘或光盘）</w:t>
            </w:r>
            <w:r>
              <w:rPr>
                <w:rFonts w:hint="eastAsia" w:ascii="Tahoma" w:hAnsi="Tahoma" w:cs="Tahoma"/>
                <w:color w:val="000000"/>
                <w:kern w:val="0"/>
                <w:sz w:val="20"/>
                <w:szCs w:val="20"/>
              </w:rPr>
              <w:t>。</w:t>
            </w:r>
          </w:p>
        </w:tc>
      </w:tr>
    </w:tbl>
    <w:p>
      <w:pPr>
        <w:pStyle w:val="8"/>
        <w:ind w:firstLineChars="0"/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0"/>
        <w:szCs w:val="20"/>
      </w:rPr>
    </w:pPr>
    <w:r>
      <w:rPr>
        <w:rFonts w:hint="eastAsia"/>
        <w:sz w:val="20"/>
        <w:szCs w:val="20"/>
      </w:rPr>
      <w:t>SACSC-RFQ-S-2023007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CDD63E"/>
    <w:multiLevelType w:val="singleLevel"/>
    <w:tmpl w:val="EFCDD6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AD0E368"/>
    <w:multiLevelType w:val="singleLevel"/>
    <w:tmpl w:val="0AD0E36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35E00442"/>
    <w:multiLevelType w:val="singleLevel"/>
    <w:tmpl w:val="35E004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3710E059"/>
    <w:multiLevelType w:val="singleLevel"/>
    <w:tmpl w:val="3710E05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6626F1"/>
    <w:rsid w:val="001A6909"/>
    <w:rsid w:val="001B3A28"/>
    <w:rsid w:val="00372E50"/>
    <w:rsid w:val="00683528"/>
    <w:rsid w:val="00727F5E"/>
    <w:rsid w:val="00944C70"/>
    <w:rsid w:val="00990706"/>
    <w:rsid w:val="00BF2CF4"/>
    <w:rsid w:val="0C6E18D3"/>
    <w:rsid w:val="1A7D225C"/>
    <w:rsid w:val="25094AAD"/>
    <w:rsid w:val="2B4751EF"/>
    <w:rsid w:val="2C5F41BA"/>
    <w:rsid w:val="356626F1"/>
    <w:rsid w:val="3B2B1CED"/>
    <w:rsid w:val="461D0789"/>
    <w:rsid w:val="4F5A161A"/>
    <w:rsid w:val="5725743D"/>
    <w:rsid w:val="581B4397"/>
    <w:rsid w:val="5B7934D1"/>
    <w:rsid w:val="61586273"/>
    <w:rsid w:val="64E55F19"/>
    <w:rsid w:val="676E6C3F"/>
    <w:rsid w:val="690F145E"/>
    <w:rsid w:val="69A9291F"/>
    <w:rsid w:val="69C63968"/>
    <w:rsid w:val="6B5D2DC7"/>
    <w:rsid w:val="77965CC5"/>
    <w:rsid w:val="78CA23F4"/>
    <w:rsid w:val="79A5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sz w:val="28"/>
      <w:szCs w:val="28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标准文件_段"/>
    <w:qFormat/>
    <w:uiPriority w:val="0"/>
    <w:pPr>
      <w:widowControl w:val="0"/>
      <w:spacing w:line="360" w:lineRule="auto"/>
      <w:ind w:firstLine="198" w:firstLineChars="20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142</Words>
  <Characters>816</Characters>
  <Lines>6</Lines>
  <Paragraphs>1</Paragraphs>
  <TotalTime>5</TotalTime>
  <ScaleCrop>false</ScaleCrop>
  <LinksUpToDate>false</LinksUpToDate>
  <CharactersWithSpaces>957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2021-02-26T02:46:00Z</dcterms:created>
  <dc:creator>姜喆</dc:creator>
  <cp:lastModifiedBy>朱虹</cp:lastModifiedBy>
  <cp:lastPrinted>2023-03-30T08:05:00Z</cp:lastPrinted>
  <dcterms:modified xsi:type="dcterms:W3CDTF">2023-04-12T01:28:09Z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