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lang w:eastAsia="zh-CN"/>
        </w:rPr>
        <w:t>询价</w:t>
      </w:r>
      <w:r>
        <w:rPr>
          <w:rFonts w:hint="eastAsia" w:ascii="方正小标宋简体" w:hAnsi="方正小标宋简体" w:eastAsia="方正小标宋简体" w:cs="方正小标宋简体"/>
          <w:bCs/>
          <w:color w:val="000000"/>
          <w:sz w:val="56"/>
          <w:szCs w:val="52"/>
          <w:lang w:val="en-US" w:eastAsia="zh-CN"/>
        </w:rPr>
        <w:t>邀请</w:t>
      </w:r>
      <w:r>
        <w:rPr>
          <w:rFonts w:hint="eastAsia" w:ascii="方正小标宋简体" w:hAnsi="方正小标宋简体" w:eastAsia="方正小标宋简体" w:cs="方正小标宋简体"/>
          <w:bCs/>
          <w:color w:val="000000"/>
          <w:sz w:val="56"/>
          <w:szCs w:val="52"/>
        </w:rPr>
        <w:t>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(基建施工类)</w:t>
      </w:r>
    </w:p>
    <w:p>
      <w:pPr>
        <w:spacing w:line="560" w:lineRule="exact"/>
        <w:jc w:val="center"/>
        <w:rPr>
          <w:rFonts w:ascii="仿宋_GB2312" w:eastAsia="仿宋_GB2312"/>
          <w:color w:val="000000"/>
          <w:sz w:val="32"/>
          <w:szCs w:val="28"/>
        </w:rPr>
      </w:pPr>
    </w:p>
    <w:p>
      <w:pPr>
        <w:spacing w:line="560" w:lineRule="exact"/>
        <w:ind w:firstLine="2240" w:firstLineChars="700"/>
        <w:rPr>
          <w:rFonts w:hint="default" w:eastAsia="仿宋"/>
          <w:color w:val="000000"/>
          <w:sz w:val="32"/>
          <w:szCs w:val="28"/>
          <w:lang w:val="en-US" w:eastAsia="zh-CN"/>
        </w:rPr>
      </w:pPr>
      <w:r>
        <w:rPr>
          <w:rFonts w:hint="eastAsia" w:ascii="宋体" w:hAnsi="宋体"/>
          <w:color w:val="000000"/>
          <w:sz w:val="32"/>
          <w:szCs w:val="28"/>
        </w:rPr>
        <w:t>文件编号：</w:t>
      </w:r>
      <w:r>
        <w:rPr>
          <w:rFonts w:hint="eastAsia" w:ascii="宋体" w:hAnsi="宋体" w:eastAsia="宋体" w:cs="宋体"/>
          <w:color w:val="000000"/>
          <w:sz w:val="32"/>
          <w:szCs w:val="28"/>
        </w:rPr>
        <w:t>SACSC-</w:t>
      </w:r>
      <w:r>
        <w:rPr>
          <w:rFonts w:hint="eastAsia" w:ascii="宋体" w:hAnsi="宋体" w:cs="宋体"/>
          <w:color w:val="000000"/>
          <w:sz w:val="32"/>
          <w:szCs w:val="28"/>
          <w:lang w:val="en-US" w:eastAsia="zh-CN"/>
        </w:rPr>
        <w:t>XJ</w:t>
      </w:r>
      <w:r>
        <w:rPr>
          <w:rFonts w:hint="eastAsia" w:ascii="宋体" w:hAnsi="宋体" w:eastAsia="宋体" w:cs="宋体"/>
          <w:color w:val="000000"/>
          <w:sz w:val="32"/>
          <w:szCs w:val="28"/>
        </w:rPr>
        <w:t>-C-202</w:t>
      </w:r>
      <w:r>
        <w:rPr>
          <w:rFonts w:hint="eastAsia" w:ascii="宋体" w:hAnsi="宋体" w:eastAsia="宋体" w:cs="宋体"/>
          <w:color w:val="000000"/>
          <w:sz w:val="32"/>
          <w:szCs w:val="28"/>
          <w:lang w:val="en-US" w:eastAsia="zh-CN"/>
        </w:rPr>
        <w:t>5004</w:t>
      </w:r>
    </w:p>
    <w:p>
      <w:pPr>
        <w:spacing w:line="560" w:lineRule="exact"/>
        <w:ind w:firstLine="2240" w:firstLineChars="700"/>
        <w:rPr>
          <w:rFonts w:hint="eastAsia" w:ascii="宋体" w:hAnsi="宋体" w:eastAsiaTheme="minorEastAsia"/>
          <w:color w:val="000000"/>
          <w:sz w:val="32"/>
          <w:szCs w:val="32"/>
          <w:lang w:eastAsia="zh-CN"/>
        </w:rPr>
      </w:pPr>
      <w:r>
        <w:rPr>
          <w:rFonts w:hint="eastAsia" w:ascii="宋体" w:hAnsi="宋体"/>
          <w:color w:val="000000"/>
          <w:sz w:val="32"/>
          <w:szCs w:val="28"/>
        </w:rPr>
        <w:t>项目名称：</w:t>
      </w:r>
      <w:r>
        <w:rPr>
          <w:rFonts w:hint="eastAsia" w:asciiTheme="minorEastAsia" w:hAnsiTheme="minorEastAsia" w:eastAsiaTheme="minorEastAsia" w:cstheme="minorEastAsia"/>
          <w:color w:val="000000"/>
          <w:kern w:val="0"/>
          <w:sz w:val="32"/>
          <w:szCs w:val="32"/>
          <w:lang w:eastAsia="zh-CN"/>
        </w:rPr>
        <w:t>单位租赁房非机动车棚建设项目</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lang w:val="en-US" w:eastAsia="zh-CN"/>
        </w:rPr>
        <w:t xml:space="preserve">    </w:t>
      </w:r>
      <w:r>
        <w:rPr>
          <w:rFonts w:hint="eastAsia" w:ascii="宋体" w:hAnsi="宋体"/>
          <w:color w:val="000000"/>
          <w:sz w:val="32"/>
          <w:szCs w:val="28"/>
        </w:rPr>
        <w:t>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w:t>
      </w:r>
      <w:r>
        <w:rPr>
          <w:rFonts w:hint="eastAsia" w:ascii="仿宋" w:hAnsi="仿宋" w:eastAsia="仿宋" w:cs="仿宋"/>
          <w:color w:val="000000"/>
          <w:sz w:val="32"/>
          <w:szCs w:val="28"/>
          <w:lang w:val="en-US" w:eastAsia="zh-CN"/>
        </w:rPr>
        <w:t>5</w:t>
      </w:r>
      <w:r>
        <w:rPr>
          <w:rFonts w:hint="eastAsia" w:ascii="宋体" w:hAnsi="宋体"/>
          <w:color w:val="000000"/>
          <w:sz w:val="32"/>
          <w:szCs w:val="28"/>
        </w:rPr>
        <w:t>年</w:t>
      </w:r>
      <w:r>
        <w:rPr>
          <w:rFonts w:hint="eastAsia" w:ascii="宋体" w:hAnsi="宋体"/>
          <w:color w:val="000000"/>
          <w:sz w:val="32"/>
          <w:szCs w:val="28"/>
          <w:lang w:val="en-US" w:eastAsia="zh-CN"/>
        </w:rPr>
        <w:t>5</w:t>
      </w:r>
      <w:r>
        <w:rPr>
          <w:rFonts w:hint="eastAsia" w:ascii="宋体" w:hAnsi="宋体"/>
          <w:color w:val="000000"/>
          <w:sz w:val="32"/>
          <w:szCs w:val="28"/>
        </w:rPr>
        <w:t>月</w:t>
      </w:r>
      <w:r>
        <w:rPr>
          <w:rFonts w:hint="eastAsia" w:ascii="宋体" w:hAnsi="宋体"/>
          <w:color w:val="000000"/>
          <w:sz w:val="32"/>
          <w:szCs w:val="28"/>
          <w:lang w:val="en-US" w:eastAsia="zh-CN"/>
        </w:rPr>
        <w:t>28</w:t>
      </w:r>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63"/>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 xml:space="preserve">第一章  </w:t>
      </w:r>
      <w:r>
        <w:rPr>
          <w:rFonts w:hint="eastAsia"/>
          <w:sz w:val="24"/>
          <w:lang w:eastAsia="zh-CN"/>
        </w:rPr>
        <w:t>询价</w:t>
      </w:r>
      <w:r>
        <w:rPr>
          <w:rFonts w:hint="eastAsia"/>
          <w:sz w:val="24"/>
        </w:rPr>
        <w:t>书</w:t>
      </w:r>
      <w:r>
        <w:rPr>
          <w:sz w:val="24"/>
        </w:rPr>
        <w:tab/>
      </w:r>
      <w:r>
        <w:rPr>
          <w:rFonts w:hint="eastAsia"/>
          <w:sz w:val="24"/>
          <w:lang w:val="en-US" w:eastAsia="zh-CN"/>
        </w:rPr>
        <w:t>3</w:t>
      </w:r>
      <w:r>
        <w:rPr>
          <w:sz w:val="24"/>
        </w:rPr>
        <w:fldChar w:fldCharType="end"/>
      </w:r>
    </w:p>
    <w:p>
      <w:pPr>
        <w:pStyle w:val="63"/>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r>
        <w:rPr>
          <w:rFonts w:hint="eastAsia"/>
          <w:sz w:val="24"/>
          <w:lang w:val="en-US" w:eastAsia="zh-CN"/>
        </w:rPr>
        <w:t>6</w:t>
      </w:r>
      <w:r>
        <w:rPr>
          <w:sz w:val="24"/>
        </w:rPr>
        <w:fldChar w:fldCharType="end"/>
      </w:r>
    </w:p>
    <w:p>
      <w:pPr>
        <w:pStyle w:val="63"/>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r>
        <w:rPr>
          <w:rFonts w:hint="eastAsia"/>
          <w:sz w:val="24"/>
          <w:lang w:val="en-US" w:eastAsia="zh-CN"/>
        </w:rPr>
        <w:t>8</w:t>
      </w:r>
      <w:r>
        <w:rPr>
          <w:sz w:val="24"/>
        </w:rPr>
        <w:fldChar w:fldCharType="end"/>
      </w:r>
    </w:p>
    <w:p>
      <w:pPr>
        <w:pStyle w:val="63"/>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2" w:name="_Toc742_WPSOffice_Level1Page"/>
      <w:r>
        <w:rPr>
          <w:sz w:val="24"/>
        </w:rPr>
        <w:t>1</w:t>
      </w:r>
      <w:bookmarkEnd w:id="2"/>
      <w:r>
        <w:rPr>
          <w:rFonts w:hint="eastAsia"/>
          <w:sz w:val="24"/>
          <w:lang w:val="en-US" w:eastAsia="zh-CN"/>
        </w:rPr>
        <w:t>1</w:t>
      </w:r>
      <w:r>
        <w:rPr>
          <w:sz w:val="24"/>
        </w:rPr>
        <w:fldChar w:fldCharType="end"/>
      </w:r>
    </w:p>
    <w:p>
      <w:pPr>
        <w:pStyle w:val="63"/>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第五章  要求</w:t>
      </w:r>
      <w:r>
        <w:rPr>
          <w:sz w:val="24"/>
        </w:rPr>
        <w:tab/>
      </w:r>
      <w:bookmarkStart w:id="3" w:name="_Toc28157_WPSOffice_Level1Page"/>
      <w:r>
        <w:rPr>
          <w:sz w:val="24"/>
        </w:rPr>
        <w:t>1</w:t>
      </w:r>
      <w:bookmarkEnd w:id="3"/>
      <w:r>
        <w:rPr>
          <w:rFonts w:hint="eastAsia"/>
          <w:sz w:val="24"/>
          <w:lang w:val="en-US" w:eastAsia="zh-CN"/>
        </w:rPr>
        <w:t>4</w:t>
      </w:r>
      <w:r>
        <w:rPr>
          <w:sz w:val="24"/>
        </w:rPr>
        <w:fldChar w:fldCharType="end"/>
      </w:r>
    </w:p>
    <w:p>
      <w:pPr>
        <w:pStyle w:val="63"/>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4" w:name="_Toc7733_WPSOffice_Level1Page"/>
      <w:r>
        <w:rPr>
          <w:sz w:val="24"/>
        </w:rPr>
        <w:t>1</w:t>
      </w:r>
      <w:bookmarkEnd w:id="4"/>
      <w:r>
        <w:rPr>
          <w:rFonts w:hint="eastAsia"/>
          <w:sz w:val="24"/>
          <w:lang w:val="en-US" w:eastAsia="zh-CN"/>
        </w:rPr>
        <w:t>9</w:t>
      </w:r>
      <w:r>
        <w:rPr>
          <w:sz w:val="24"/>
        </w:rPr>
        <w:fldChar w:fldCharType="end"/>
      </w:r>
      <w:bookmarkEnd w:id="1"/>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5" w:name="_Toc10946_WPSOffice_Level1"/>
      <w:bookmarkStart w:id="6" w:name="_Hlk13586256"/>
      <w:bookmarkStart w:id="7" w:name="_Hlk39648029"/>
      <w:r>
        <w:rPr>
          <w:rFonts w:hint="eastAsia" w:ascii="方正小标宋简体" w:hAnsi="方正小标宋简体" w:eastAsia="方正小标宋简体" w:cs="方正小标宋简体"/>
          <w:b/>
          <w:bCs/>
          <w:color w:val="000000"/>
          <w:sz w:val="36"/>
        </w:rPr>
        <w:t xml:space="preserve">第一章  </w:t>
      </w:r>
      <w:bookmarkEnd w:id="5"/>
      <w:r>
        <w:rPr>
          <w:rFonts w:hint="eastAsia" w:ascii="方正小标宋简体" w:hAnsi="方正小标宋简体" w:eastAsia="方正小标宋简体" w:cs="方正小标宋简体"/>
          <w:b/>
          <w:bCs/>
          <w:color w:val="000000"/>
          <w:sz w:val="36"/>
          <w:lang w:eastAsia="zh-CN"/>
        </w:rPr>
        <w:t>询价</w:t>
      </w:r>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kern w:val="0"/>
          <w:sz w:val="28"/>
          <w:szCs w:val="28"/>
        </w:rPr>
        <w:t>上海飞机客户服务有限公司</w:t>
      </w:r>
      <w:r>
        <w:rPr>
          <w:rFonts w:hint="eastAsia" w:ascii="宋体" w:hAnsi="宋体"/>
          <w:kern w:val="0"/>
          <w:sz w:val="28"/>
          <w:szCs w:val="28"/>
          <w:lang w:val="en-US" w:eastAsia="zh-CN"/>
        </w:rPr>
        <w:t>（下简称“客服公司”或“采购方”）</w:t>
      </w:r>
      <w:r>
        <w:rPr>
          <w:rFonts w:hint="eastAsia" w:ascii="宋体" w:hAnsi="宋体"/>
          <w:sz w:val="28"/>
          <w:szCs w:val="28"/>
        </w:rPr>
        <w:t>诚邀贵单位参加</w:t>
      </w:r>
      <w:r>
        <w:rPr>
          <w:rFonts w:hint="eastAsia" w:ascii="宋体" w:hAnsi="宋体"/>
          <w:sz w:val="28"/>
          <w:szCs w:val="28"/>
          <w:u w:val="single"/>
          <w:lang w:eastAsia="zh-CN"/>
        </w:rPr>
        <w:t>单位租赁房非机动车棚建设项目</w:t>
      </w:r>
      <w:r>
        <w:rPr>
          <w:rFonts w:hint="eastAsia" w:ascii="宋体" w:hAnsi="宋体"/>
          <w:sz w:val="28"/>
          <w:szCs w:val="28"/>
        </w:rPr>
        <w:t>的采购，项目具体情况如下：</w:t>
      </w:r>
    </w:p>
    <w:tbl>
      <w:tblPr>
        <w:tblStyle w:val="33"/>
        <w:tblW w:w="9419"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958"/>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序号</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内容</w:t>
            </w:r>
          </w:p>
        </w:tc>
        <w:tc>
          <w:tcPr>
            <w:tcW w:w="6958" w:type="dxa"/>
            <w:vAlign w:val="center"/>
          </w:tcPr>
          <w:p>
            <w:pPr>
              <w:autoSpaceDE w:val="0"/>
              <w:autoSpaceDN w:val="0"/>
              <w:adjustRightInd w:val="0"/>
              <w:snapToGrid w:val="0"/>
              <w:jc w:val="center"/>
              <w:rPr>
                <w:rFonts w:ascii="宋体" w:hAnsi="宋体"/>
                <w:kern w:val="0"/>
                <w:sz w:val="24"/>
              </w:rPr>
            </w:pPr>
            <w:r>
              <w:rPr>
                <w:rFonts w:hint="eastAsia" w:ascii="宋体" w:hAnsi="宋体"/>
                <w:kern w:val="0"/>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19"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服务名称</w:t>
            </w:r>
          </w:p>
        </w:tc>
        <w:tc>
          <w:tcPr>
            <w:tcW w:w="6958" w:type="dxa"/>
            <w:vAlign w:val="center"/>
          </w:tcPr>
          <w:p>
            <w:pPr>
              <w:autoSpaceDE w:val="0"/>
              <w:autoSpaceDN w:val="0"/>
              <w:adjustRightInd w:val="0"/>
              <w:jc w:val="center"/>
              <w:rPr>
                <w:rFonts w:ascii="宋体" w:hAnsi="宋体"/>
                <w:kern w:val="0"/>
                <w:sz w:val="24"/>
              </w:rPr>
            </w:pPr>
            <w:r>
              <w:rPr>
                <w:rFonts w:hint="eastAsia" w:ascii="宋体" w:hAnsi="宋体"/>
                <w:kern w:val="0"/>
                <w:sz w:val="24"/>
                <w:lang w:eastAsia="zh-CN"/>
              </w:rPr>
              <w:t>单位租赁房非机动车棚建设项目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服务概况</w:t>
            </w:r>
          </w:p>
        </w:tc>
        <w:tc>
          <w:tcPr>
            <w:tcW w:w="6958" w:type="dxa"/>
            <w:vAlign w:val="center"/>
          </w:tcPr>
          <w:p>
            <w:pPr>
              <w:numPr>
                <w:ilvl w:val="0"/>
                <w:numId w:val="0"/>
              </w:numPr>
              <w:ind w:leftChars="0" w:firstLine="480" w:firstLineChars="200"/>
              <w:jc w:val="left"/>
              <w:rPr>
                <w:rFonts w:hint="eastAsia" w:asciiTheme="minorEastAsia" w:hAnsiTheme="minorEastAsia" w:eastAsiaTheme="minorEastAsia" w:cstheme="minorEastAsia"/>
                <w:w w:val="90"/>
                <w:sz w:val="24"/>
                <w:szCs w:val="24"/>
                <w:lang w:eastAsia="zh-CN"/>
              </w:rPr>
            </w:pPr>
            <w:r>
              <w:rPr>
                <w:rFonts w:hint="eastAsia" w:asciiTheme="minorEastAsia" w:hAnsiTheme="minorEastAsia" w:eastAsiaTheme="minorEastAsia" w:cstheme="minorEastAsia"/>
                <w:kern w:val="0"/>
                <w:sz w:val="24"/>
                <w:szCs w:val="24"/>
              </w:rPr>
              <w:t>本项目位于上海市闵行区</w:t>
            </w:r>
            <w:r>
              <w:rPr>
                <w:rFonts w:hint="eastAsia" w:asciiTheme="minorEastAsia" w:hAnsiTheme="minorEastAsia" w:eastAsiaTheme="minorEastAsia" w:cstheme="minorEastAsia"/>
                <w:kern w:val="0"/>
                <w:sz w:val="24"/>
                <w:szCs w:val="24"/>
                <w:lang w:eastAsia="zh-CN"/>
              </w:rPr>
              <w:t>紫月路</w:t>
            </w:r>
            <w:r>
              <w:rPr>
                <w:rFonts w:hint="eastAsia" w:asciiTheme="minorEastAsia" w:hAnsiTheme="minorEastAsia" w:eastAsiaTheme="minorEastAsia" w:cstheme="minorEastAsia"/>
                <w:kern w:val="0"/>
                <w:sz w:val="24"/>
                <w:szCs w:val="24"/>
                <w:lang w:val="en-US" w:eastAsia="zh-CN"/>
              </w:rPr>
              <w:t>919</w:t>
            </w:r>
            <w:r>
              <w:rPr>
                <w:rFonts w:hint="eastAsia" w:asciiTheme="minorEastAsia" w:hAnsiTheme="minorEastAsia" w:eastAsiaTheme="minorEastAsia" w:cstheme="minorEastAsia"/>
                <w:kern w:val="0"/>
                <w:sz w:val="24"/>
                <w:szCs w:val="24"/>
              </w:rPr>
              <w:t>号园区</w:t>
            </w:r>
            <w:r>
              <w:rPr>
                <w:rFonts w:hint="eastAsia" w:asciiTheme="minorEastAsia" w:hAnsiTheme="minorEastAsia" w:eastAsiaTheme="minorEastAsia" w:cstheme="minorEastAsia"/>
                <w:kern w:val="0"/>
                <w:sz w:val="24"/>
                <w:szCs w:val="24"/>
                <w:lang w:eastAsia="zh-CN"/>
              </w:rPr>
              <w:t>内</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根据上海市</w:t>
            </w:r>
            <w:r>
              <w:rPr>
                <w:rFonts w:hint="eastAsia" w:asciiTheme="minorEastAsia" w:hAnsiTheme="minorEastAsia" w:eastAsiaTheme="minorEastAsia" w:cstheme="minorEastAsia"/>
                <w:w w:val="100"/>
                <w:sz w:val="24"/>
                <w:szCs w:val="24"/>
                <w:lang w:eastAsia="zh-CN"/>
              </w:rPr>
              <w:t>《电动自行车集中充电和停车场所设计标准》</w:t>
            </w:r>
            <w:r>
              <w:rPr>
                <w:rFonts w:hint="eastAsia" w:asciiTheme="minorEastAsia" w:hAnsiTheme="minorEastAsia" w:eastAsiaTheme="minorEastAsia" w:cstheme="minorEastAsia"/>
                <w:w w:val="90"/>
                <w:sz w:val="24"/>
                <w:szCs w:val="24"/>
                <w:lang w:eastAsia="zh-CN"/>
              </w:rPr>
              <w:t>（</w:t>
            </w:r>
            <w:r>
              <w:rPr>
                <w:rFonts w:hint="eastAsia" w:asciiTheme="minorEastAsia" w:hAnsiTheme="minorEastAsia" w:eastAsiaTheme="minorEastAsia" w:cstheme="minorEastAsia"/>
                <w:w w:val="90"/>
                <w:sz w:val="24"/>
                <w:szCs w:val="24"/>
                <w:lang w:val="en-US" w:eastAsia="zh-CN"/>
              </w:rPr>
              <w:t>DG/TJ08-2451-2024</w:t>
            </w:r>
            <w:r>
              <w:rPr>
                <w:rFonts w:hint="eastAsia" w:asciiTheme="minorEastAsia" w:hAnsiTheme="minorEastAsia" w:eastAsiaTheme="minorEastAsia" w:cstheme="minorEastAsia"/>
                <w:w w:val="90"/>
                <w:sz w:val="24"/>
                <w:szCs w:val="24"/>
                <w:lang w:eastAsia="zh-CN"/>
              </w:rPr>
              <w:t>）</w:t>
            </w:r>
          </w:p>
          <w:p>
            <w:pPr>
              <w:numPr>
                <w:ilvl w:val="0"/>
                <w:numId w:val="0"/>
              </w:numPr>
              <w:jc w:val="left"/>
              <w:rPr>
                <w:rFonts w:ascii="宋体" w:hAnsi="宋体"/>
                <w:kern w:val="0"/>
                <w:sz w:val="24"/>
              </w:rPr>
            </w:pPr>
            <w:r>
              <w:rPr>
                <w:rFonts w:hint="eastAsia" w:asciiTheme="minorEastAsia" w:hAnsiTheme="minorEastAsia" w:eastAsiaTheme="minorEastAsia" w:cstheme="minorEastAsia"/>
                <w:sz w:val="24"/>
                <w:szCs w:val="24"/>
                <w:lang w:val="en-US" w:eastAsia="zh-CN"/>
              </w:rPr>
              <w:t>及采购方安装、施工、验收要求，利用紫月湾西侧6个机动车位（长15.8*宽5米），按规清运处置原有植草砖等建筑垃圾，改造浇筑混凝土地坪，设计采用钢膜结构建设非机动车棚，预埋电线并设置室外电源控制柜，配置充满电可切电的防水充电插座、安装停车栏、标识停车线等，确保电动自行车安全充电，</w:t>
            </w:r>
            <w:r>
              <w:rPr>
                <w:rFonts w:hint="eastAsia" w:asciiTheme="minorEastAsia" w:hAnsiTheme="minorEastAsia" w:eastAsiaTheme="minorEastAsia" w:cstheme="minorEastAsia"/>
                <w:kern w:val="0"/>
                <w:sz w:val="24"/>
                <w:szCs w:val="24"/>
                <w:lang w:eastAsia="zh-CN"/>
              </w:rPr>
              <w:t>并通过采购方验收，具体以现场勘查为准</w:t>
            </w:r>
            <w:r>
              <w:rPr>
                <w:rFonts w:hint="eastAsia" w:asciiTheme="minorEastAsia" w:hAnsiTheme="minorEastAsia" w:eastAsiaTheme="minorEastAsia" w:cstheme="minorEastAsia"/>
                <w:kern w:val="0"/>
                <w:sz w:val="24"/>
                <w:szCs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服务期限</w:t>
            </w:r>
          </w:p>
        </w:tc>
        <w:tc>
          <w:tcPr>
            <w:tcW w:w="6958" w:type="dxa"/>
            <w:vAlign w:val="center"/>
          </w:tcPr>
          <w:p>
            <w:pPr>
              <w:autoSpaceDE w:val="0"/>
              <w:autoSpaceDN w:val="0"/>
              <w:adjustRightInd w:val="0"/>
              <w:ind w:left="224" w:leftChars="104" w:hanging="6"/>
              <w:jc w:val="left"/>
              <w:rPr>
                <w:rFonts w:ascii="宋体" w:hAnsi="宋体"/>
                <w:kern w:val="0"/>
                <w:sz w:val="24"/>
              </w:rPr>
            </w:pPr>
            <w:r>
              <w:rPr>
                <w:rFonts w:hint="eastAsia" w:ascii="宋体" w:hAnsi="宋体"/>
                <w:kern w:val="0"/>
                <w:sz w:val="24"/>
                <w:lang w:val="en-US" w:eastAsia="zh-CN"/>
              </w:rPr>
              <w:t>合同签订生效，收到</w:t>
            </w:r>
            <w:r>
              <w:rPr>
                <w:rFonts w:hint="eastAsia"/>
                <w:sz w:val="24"/>
              </w:rPr>
              <w:t>采购方通知</w:t>
            </w:r>
            <w:r>
              <w:rPr>
                <w:rFonts w:hint="eastAsia" w:ascii="宋体" w:hAnsi="宋体"/>
                <w:kern w:val="0"/>
                <w:sz w:val="24"/>
                <w:lang w:val="en-US" w:eastAsia="zh-CN"/>
              </w:rPr>
              <w:t>后</w:t>
            </w:r>
            <w:r>
              <w:rPr>
                <w:rFonts w:hint="eastAsia" w:ascii="宋体" w:hAnsi="宋体"/>
                <w:kern w:val="0"/>
                <w:sz w:val="24"/>
                <w:u w:val="single"/>
                <w:lang w:val="en-US" w:eastAsia="zh-CN"/>
              </w:rPr>
              <w:t>30</w:t>
            </w:r>
            <w:r>
              <w:rPr>
                <w:rFonts w:hint="eastAsia" w:ascii="宋体" w:hAnsi="宋体"/>
                <w:kern w:val="0"/>
                <w:sz w:val="24"/>
                <w:u w:val="single"/>
              </w:rPr>
              <w:t>日历天</w:t>
            </w:r>
            <w:r>
              <w:rPr>
                <w:rFonts w:hint="eastAsia" w:ascii="宋体" w:hAnsi="宋体"/>
                <w:kern w:val="0"/>
                <w:sz w:val="24"/>
                <w:u w:val="single"/>
                <w:lang w:val="en-US" w:eastAsia="zh-CN"/>
              </w:rPr>
              <w:t>内完成非机动车棚建设并通过采购方验收。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19" w:type="dxa"/>
            <w:gridSpan w:val="3"/>
            <w:vAlign w:val="center"/>
          </w:tcPr>
          <w:p>
            <w:pPr>
              <w:autoSpaceDE w:val="0"/>
              <w:autoSpaceDN w:val="0"/>
              <w:adjustRightInd w:val="0"/>
              <w:ind w:left="224" w:leftChars="104" w:hanging="6"/>
              <w:jc w:val="center"/>
              <w:rPr>
                <w:rFonts w:ascii="宋体" w:hAnsi="宋体"/>
                <w:b/>
                <w:bCs/>
                <w:kern w:val="0"/>
                <w:sz w:val="24"/>
              </w:rPr>
            </w:pPr>
            <w:r>
              <w:rPr>
                <w:rFonts w:hint="eastAsia" w:ascii="宋体" w:hAnsi="宋体"/>
                <w:b/>
                <w:bCs/>
                <w:kern w:val="0"/>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询问方式</w:t>
            </w:r>
          </w:p>
        </w:tc>
        <w:tc>
          <w:tcPr>
            <w:tcW w:w="6958"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eastAsia="宋体"/>
                <w:kern w:val="0"/>
                <w:sz w:val="24"/>
                <w:lang w:val="en-US" w:eastAsia="zh-CN"/>
              </w:rPr>
            </w:pPr>
            <w:r>
              <w:rPr>
                <w:rFonts w:hint="eastAsia" w:ascii="宋体" w:hAnsi="宋体"/>
                <w:sz w:val="24"/>
              </w:rPr>
              <w:t>☑ 其他：</w:t>
            </w:r>
            <w:r>
              <w:rPr>
                <w:rFonts w:hint="eastAsia" w:ascii="宋体" w:hAnsi="宋体"/>
                <w:sz w:val="24"/>
                <w:u w:val="single"/>
              </w:rPr>
              <w:t>踏勘时间为202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30</w:t>
            </w:r>
            <w:r>
              <w:rPr>
                <w:rFonts w:hint="eastAsia" w:ascii="宋体" w:hAnsi="宋体"/>
                <w:sz w:val="24"/>
                <w:u w:val="single"/>
              </w:rPr>
              <w:t>日</w:t>
            </w:r>
            <w:r>
              <w:rPr>
                <w:rFonts w:hint="eastAsia" w:ascii="宋体" w:hAnsi="宋体"/>
                <w:sz w:val="24"/>
                <w:u w:val="single"/>
                <w:lang w:val="en-US" w:eastAsia="zh-CN"/>
              </w:rPr>
              <w:t>上午9:30至11:30</w:t>
            </w:r>
            <w:r>
              <w:rPr>
                <w:rFonts w:hint="eastAsia" w:ascii="宋体" w:hAnsi="宋体"/>
                <w:sz w:val="24"/>
                <w:u w:val="single"/>
              </w:rPr>
              <w:t>，踏勘联系人</w:t>
            </w:r>
            <w:r>
              <w:rPr>
                <w:rFonts w:hint="eastAsia" w:ascii="宋体" w:hAnsi="宋体"/>
                <w:sz w:val="24"/>
                <w:u w:val="single"/>
                <w:lang w:val="en-US" w:eastAsia="zh-CN"/>
              </w:rPr>
              <w:t>刘</w:t>
            </w:r>
            <w:r>
              <w:rPr>
                <w:rFonts w:hint="eastAsia" w:ascii="宋体" w:hAnsi="宋体"/>
                <w:sz w:val="24"/>
                <w:u w:val="single"/>
              </w:rPr>
              <w:t>经理</w:t>
            </w:r>
            <w:r>
              <w:rPr>
                <w:rFonts w:hint="eastAsia" w:ascii="宋体" w:hAnsi="宋体"/>
                <w:sz w:val="24"/>
                <w:u w:val="single"/>
                <w:lang w:val="en-US" w:eastAsia="zh-CN"/>
              </w:rPr>
              <w:t>18019195309、孔万里18019196725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询问联系方式</w:t>
            </w:r>
          </w:p>
        </w:tc>
        <w:tc>
          <w:tcPr>
            <w:tcW w:w="6958" w:type="dxa"/>
            <w:vAlign w:val="center"/>
          </w:tcPr>
          <w:p>
            <w:pPr>
              <w:autoSpaceDE w:val="0"/>
              <w:autoSpaceDN w:val="0"/>
              <w:adjustRightInd w:val="0"/>
              <w:spacing w:after="120" w:afterLines="50"/>
              <w:ind w:left="224" w:leftChars="104" w:hanging="6"/>
              <w:jc w:val="left"/>
              <w:rPr>
                <w:rFonts w:ascii="宋体" w:hAnsi="宋体"/>
                <w:kern w:val="0"/>
                <w:sz w:val="24"/>
              </w:rPr>
            </w:pPr>
            <w:r>
              <w:rPr>
                <w:rFonts w:hint="eastAsia" w:ascii="宋体" w:hAnsi="宋体"/>
                <w:kern w:val="0"/>
                <w:sz w:val="24"/>
              </w:rPr>
              <w:t xml:space="preserve">联系人：  </w:t>
            </w:r>
            <w:r>
              <w:rPr>
                <w:rFonts w:hint="eastAsia" w:ascii="宋体" w:hAnsi="宋体"/>
                <w:kern w:val="0"/>
                <w:sz w:val="24"/>
                <w:u w:val="single"/>
              </w:rPr>
              <w:t>孔万里</w:t>
            </w:r>
          </w:p>
          <w:p>
            <w:pPr>
              <w:autoSpaceDE w:val="0"/>
              <w:autoSpaceDN w:val="0"/>
              <w:adjustRightInd w:val="0"/>
              <w:spacing w:after="120" w:afterLines="50"/>
              <w:ind w:left="224" w:leftChars="104" w:hanging="6"/>
              <w:jc w:val="left"/>
              <w:rPr>
                <w:rFonts w:ascii="宋体" w:hAnsi="宋体"/>
                <w:kern w:val="0"/>
                <w:sz w:val="24"/>
                <w:u w:val="single"/>
              </w:rPr>
            </w:pPr>
            <w:r>
              <w:rPr>
                <w:rFonts w:hint="eastAsia" w:ascii="宋体" w:hAnsi="宋体"/>
                <w:kern w:val="0"/>
                <w:sz w:val="24"/>
              </w:rPr>
              <w:t>联系电话：</w:t>
            </w:r>
            <w:r>
              <w:rPr>
                <w:rFonts w:hint="eastAsia" w:ascii="宋体" w:hAnsi="宋体"/>
                <w:kern w:val="0"/>
                <w:sz w:val="24"/>
                <w:u w:val="single"/>
              </w:rPr>
              <w:t>18019196725</w:t>
            </w:r>
          </w:p>
          <w:p>
            <w:pPr>
              <w:autoSpaceDE w:val="0"/>
              <w:autoSpaceDN w:val="0"/>
              <w:adjustRightInd w:val="0"/>
              <w:spacing w:after="120" w:afterLines="50"/>
              <w:ind w:left="224" w:leftChars="104" w:hanging="6"/>
              <w:jc w:val="left"/>
              <w:rPr>
                <w:rFonts w:ascii="宋体" w:hAnsi="宋体"/>
                <w:kern w:val="0"/>
                <w:sz w:val="24"/>
              </w:rPr>
            </w:pPr>
            <w:r>
              <w:rPr>
                <w:rFonts w:hint="eastAsia" w:ascii="宋体" w:hAnsi="宋体"/>
                <w:kern w:val="0"/>
                <w:sz w:val="24"/>
              </w:rPr>
              <w:t>联系地址：</w:t>
            </w:r>
            <w:r>
              <w:rPr>
                <w:rFonts w:hint="eastAsia" w:ascii="宋体" w:hAnsi="宋体"/>
                <w:kern w:val="0"/>
                <w:sz w:val="24"/>
                <w:u w:val="single"/>
              </w:rPr>
              <w:t>上海闵行江川东路100号</w:t>
            </w:r>
          </w:p>
          <w:p>
            <w:pPr>
              <w:autoSpaceDE w:val="0"/>
              <w:autoSpaceDN w:val="0"/>
              <w:adjustRightInd w:val="0"/>
              <w:ind w:left="224" w:leftChars="104" w:hanging="6"/>
              <w:jc w:val="left"/>
              <w:rPr>
                <w:rFonts w:ascii="宋体" w:hAnsi="宋体"/>
                <w:kern w:val="0"/>
                <w:sz w:val="24"/>
              </w:rPr>
            </w:pPr>
            <w:r>
              <w:rPr>
                <w:rFonts w:hint="eastAsia" w:ascii="宋体" w:hAnsi="宋体"/>
                <w:kern w:val="0"/>
                <w:sz w:val="24"/>
              </w:rPr>
              <w:t>联系邮箱：</w:t>
            </w:r>
            <w:r>
              <w:rPr>
                <w:rFonts w:hint="eastAsia" w:ascii="宋体" w:hAnsi="宋体"/>
                <w:kern w:val="0"/>
                <w:sz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19"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响应文件提交方式</w:t>
            </w:r>
          </w:p>
        </w:tc>
        <w:tc>
          <w:tcPr>
            <w:tcW w:w="6958"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18019196725</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ascii="宋体" w:hAnsi="宋体"/>
                <w:kern w:val="0"/>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响应文件应</w:t>
            </w:r>
          </w:p>
          <w:p>
            <w:pPr>
              <w:autoSpaceDE w:val="0"/>
              <w:autoSpaceDN w:val="0"/>
              <w:adjustRightInd w:val="0"/>
              <w:jc w:val="center"/>
              <w:rPr>
                <w:rFonts w:ascii="宋体" w:hAnsi="宋体"/>
                <w:kern w:val="0"/>
                <w:sz w:val="24"/>
              </w:rPr>
            </w:pPr>
            <w:r>
              <w:rPr>
                <w:rFonts w:hint="eastAsia" w:ascii="宋体" w:hAnsi="宋体"/>
                <w:kern w:val="0"/>
                <w:sz w:val="24"/>
              </w:rPr>
              <w:t>包含文件</w:t>
            </w:r>
          </w:p>
        </w:tc>
        <w:tc>
          <w:tcPr>
            <w:tcW w:w="6958" w:type="dxa"/>
            <w:vAlign w:val="center"/>
          </w:tcPr>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w:t>
            </w:r>
            <w:r>
              <w:rPr>
                <w:rFonts w:hint="eastAsia" w:ascii="Calibri" w:hAnsi="Calibri"/>
                <w:kern w:val="0"/>
                <w:sz w:val="24"/>
                <w:lang w:eastAsia="zh-CN"/>
              </w:rPr>
              <w:t>询价</w:t>
            </w:r>
            <w:r>
              <w:rPr>
                <w:rFonts w:hint="eastAsia" w:ascii="Calibri" w:hAnsi="Calibri"/>
                <w:kern w:val="0"/>
                <w:sz w:val="24"/>
              </w:rPr>
              <w:t xml:space="preserve">响应声明   </w:t>
            </w:r>
            <w:r>
              <w:rPr>
                <w:rFonts w:hint="eastAsia" w:ascii="宋体" w:hAnsi="宋体"/>
                <w:kern w:val="0"/>
                <w:sz w:val="24"/>
              </w:rPr>
              <w:t>□报价一览表   ☑分项报价表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☑商务要求响应表        ☑技术要求响应表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☑法定代表人声明        ☑法定代表人身份证复印件</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☑授权代表人身份证复印件</w:t>
            </w:r>
          </w:p>
          <w:p>
            <w:pPr>
              <w:autoSpaceDE w:val="0"/>
              <w:autoSpaceDN w:val="0"/>
              <w:adjustRightInd w:val="0"/>
              <w:ind w:firstLine="249" w:firstLineChars="104"/>
              <w:jc w:val="left"/>
              <w:rPr>
                <w:rFonts w:ascii="宋体" w:hAnsi="宋体"/>
                <w:kern w:val="0"/>
                <w:sz w:val="24"/>
              </w:rPr>
            </w:pPr>
            <w:r>
              <w:rPr>
                <w:rFonts w:hint="eastAsia" w:ascii="宋体" w:hAnsi="宋体"/>
                <w:kern w:val="0"/>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响应文件盖章要求</w:t>
            </w:r>
          </w:p>
        </w:tc>
        <w:tc>
          <w:tcPr>
            <w:tcW w:w="6958" w:type="dxa"/>
            <w:vAlign w:val="center"/>
          </w:tcPr>
          <w:p>
            <w:pPr>
              <w:autoSpaceDE w:val="0"/>
              <w:autoSpaceDN w:val="0"/>
              <w:adjustRightInd w:val="0"/>
              <w:spacing w:before="120" w:beforeLines="50" w:line="360" w:lineRule="auto"/>
              <w:rPr>
                <w:rFonts w:ascii="宋体" w:hAnsi="宋体"/>
                <w:kern w:val="0"/>
                <w:sz w:val="24"/>
              </w:rPr>
            </w:pPr>
            <w:r>
              <w:rPr>
                <w:rFonts w:hint="eastAsia" w:ascii="宋体" w:hAnsi="宋体"/>
                <w:kern w:val="0"/>
                <w:sz w:val="24"/>
              </w:rPr>
              <w:t>响应文件中的以下内容应加盖公章：</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响应文件（骑缝章）   ☑ 营业执照  ☑ 近三年财务报表</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 业绩证明   □ 质量体系认证证书   □报价一览表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☑分项报价表    ☑ </w:t>
            </w:r>
            <w:r>
              <w:rPr>
                <w:rFonts w:hint="eastAsia" w:ascii="Calibri" w:hAnsi="Calibri"/>
                <w:kern w:val="0"/>
                <w:sz w:val="24"/>
                <w:lang w:eastAsia="zh-CN"/>
              </w:rPr>
              <w:t>询价</w:t>
            </w:r>
            <w:r>
              <w:rPr>
                <w:rFonts w:hint="eastAsia" w:ascii="Calibri" w:hAnsi="Calibri"/>
                <w:kern w:val="0"/>
                <w:sz w:val="24"/>
              </w:rPr>
              <w:t>响应声明</w:t>
            </w:r>
            <w:r>
              <w:rPr>
                <w:rFonts w:hint="eastAsia" w:ascii="宋体" w:hAnsi="宋体"/>
                <w:kern w:val="0"/>
                <w:sz w:val="24"/>
              </w:rPr>
              <w:t xml:space="preserve">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法定代表人声明    ☑ 法定代表人授权委托书（如有）</w:t>
            </w:r>
          </w:p>
          <w:p>
            <w:pPr>
              <w:autoSpaceDE w:val="0"/>
              <w:autoSpaceDN w:val="0"/>
              <w:adjustRightInd w:val="0"/>
              <w:ind w:firstLine="240" w:firstLineChars="100"/>
              <w:jc w:val="left"/>
              <w:rPr>
                <w:rFonts w:ascii="宋体" w:hAnsi="宋体"/>
                <w:b/>
                <w:bCs/>
                <w:kern w:val="0"/>
                <w:sz w:val="24"/>
              </w:rPr>
            </w:pPr>
            <w:r>
              <w:rPr>
                <w:rFonts w:hint="eastAsia" w:ascii="宋体" w:hAnsi="宋体"/>
                <w:kern w:val="0"/>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截止时间</w:t>
            </w:r>
          </w:p>
        </w:tc>
        <w:tc>
          <w:tcPr>
            <w:tcW w:w="6958" w:type="dxa"/>
            <w:vAlign w:val="center"/>
          </w:tcPr>
          <w:p>
            <w:pPr>
              <w:autoSpaceDE w:val="0"/>
              <w:autoSpaceDN w:val="0"/>
              <w:adjustRightInd w:val="0"/>
              <w:jc w:val="center"/>
              <w:rPr>
                <w:rFonts w:ascii="宋体" w:hAnsi="宋体"/>
                <w:kern w:val="0"/>
                <w:sz w:val="24"/>
              </w:rPr>
            </w:pPr>
            <w:r>
              <w:rPr>
                <w:rFonts w:hint="eastAsia" w:ascii="宋体" w:hAnsi="宋体"/>
                <w:b/>
                <w:bCs/>
                <w:kern w:val="0"/>
                <w:sz w:val="24"/>
              </w:rPr>
              <w:t>202</w:t>
            </w:r>
            <w:r>
              <w:rPr>
                <w:rFonts w:hint="eastAsia" w:ascii="宋体" w:hAnsi="宋体"/>
                <w:b/>
                <w:bCs/>
                <w:kern w:val="0"/>
                <w:sz w:val="24"/>
                <w:lang w:val="en-US" w:eastAsia="zh-CN"/>
              </w:rPr>
              <w:t>5</w:t>
            </w:r>
            <w:r>
              <w:rPr>
                <w:rFonts w:hint="eastAsia" w:ascii="宋体" w:hAnsi="宋体"/>
                <w:b/>
                <w:bCs/>
                <w:kern w:val="0"/>
                <w:sz w:val="24"/>
              </w:rPr>
              <w:t>年</w:t>
            </w:r>
            <w:r>
              <w:rPr>
                <w:rFonts w:hint="eastAsia" w:ascii="宋体" w:hAnsi="宋体"/>
                <w:b/>
                <w:bCs/>
                <w:kern w:val="0"/>
                <w:sz w:val="24"/>
                <w:lang w:val="en-US" w:eastAsia="zh-CN"/>
              </w:rPr>
              <w:t>6</w:t>
            </w:r>
            <w:r>
              <w:rPr>
                <w:rFonts w:hint="eastAsia" w:ascii="宋体" w:hAnsi="宋体"/>
                <w:b/>
                <w:bCs/>
                <w:kern w:val="0"/>
                <w:sz w:val="24"/>
              </w:rPr>
              <w:t>月</w:t>
            </w:r>
            <w:r>
              <w:rPr>
                <w:rFonts w:hint="eastAsia" w:ascii="宋体" w:hAnsi="宋体"/>
                <w:b/>
                <w:bCs/>
                <w:kern w:val="0"/>
                <w:sz w:val="24"/>
                <w:lang w:val="en-US" w:eastAsia="zh-CN"/>
              </w:rPr>
              <w:t>9</w:t>
            </w:r>
            <w:r>
              <w:rPr>
                <w:rFonts w:hint="eastAsia" w:ascii="宋体" w:hAnsi="宋体"/>
                <w:b/>
                <w:bCs/>
                <w:kern w:val="0"/>
                <w:sz w:val="24"/>
              </w:rPr>
              <w:t>日</w:t>
            </w:r>
            <w:r>
              <w:rPr>
                <w:rFonts w:hint="eastAsia" w:ascii="宋体" w:hAnsi="宋体"/>
                <w:b/>
                <w:bCs/>
                <w:kern w:val="0"/>
                <w:sz w:val="24"/>
                <w:lang w:val="en-US" w:eastAsia="zh-CN"/>
              </w:rPr>
              <w:t>16:00</w:t>
            </w:r>
            <w:r>
              <w:rPr>
                <w:rFonts w:hint="eastAsia" w:ascii="宋体" w:hAnsi="宋体"/>
                <w:b/>
                <w:bCs/>
                <w:kern w:val="0"/>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3.4</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响应文件数量</w:t>
            </w:r>
          </w:p>
        </w:tc>
        <w:tc>
          <w:tcPr>
            <w:tcW w:w="6958" w:type="dxa"/>
            <w:vAlign w:val="center"/>
          </w:tcPr>
          <w:p>
            <w:pPr>
              <w:autoSpaceDE w:val="0"/>
              <w:autoSpaceDN w:val="0"/>
              <w:adjustRightInd w:val="0"/>
              <w:jc w:val="center"/>
              <w:rPr>
                <w:rFonts w:hint="eastAsia" w:ascii="Calibri" w:hAnsi="Calibri"/>
                <w:kern w:val="0"/>
                <w:sz w:val="24"/>
              </w:rPr>
            </w:pPr>
            <w:r>
              <w:rPr>
                <w:rFonts w:hint="eastAsia" w:ascii="Calibri" w:hAnsi="Calibri"/>
                <w:kern w:val="0"/>
                <w:sz w:val="24"/>
              </w:rPr>
              <w:t>需密封：纸质版 1 份，电子版（U盘或光盘）1 份</w:t>
            </w:r>
          </w:p>
          <w:p>
            <w:pPr>
              <w:autoSpaceDE w:val="0"/>
              <w:autoSpaceDN w:val="0"/>
              <w:adjustRightInd w:val="0"/>
              <w:jc w:val="center"/>
              <w:rPr>
                <w:rFonts w:ascii="Calibri" w:hAnsi="Calibri"/>
                <w:kern w:val="0"/>
                <w:sz w:val="24"/>
              </w:rPr>
            </w:pPr>
            <w:r>
              <w:rPr>
                <w:rFonts w:hint="eastAsia" w:ascii="Calibri" w:hAnsi="Calibri"/>
                <w:kern w:val="0"/>
                <w:sz w:val="24"/>
              </w:rPr>
              <w:t>(备注：所有文件装订成1册，电子版文件集成1个盖章版PDF文件，授权代表请在文件中注明</w:t>
            </w:r>
            <w:r>
              <w:rPr>
                <w:rFonts w:hint="eastAsia" w:ascii="Calibri" w:hAnsi="Calibri"/>
                <w:kern w:val="0"/>
                <w:sz w:val="24"/>
                <w:lang w:val="en-US" w:eastAsia="zh-CN"/>
              </w:rPr>
              <w:t>目录、</w:t>
            </w:r>
            <w:r>
              <w:rPr>
                <w:rFonts w:hint="eastAsia" w:ascii="Calibri" w:hAnsi="Calibri"/>
                <w:kern w:val="0"/>
                <w:sz w:val="24"/>
              </w:rPr>
              <w:t>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3.5</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响应文件有效期</w:t>
            </w:r>
          </w:p>
        </w:tc>
        <w:tc>
          <w:tcPr>
            <w:tcW w:w="6958" w:type="dxa"/>
            <w:vAlign w:val="center"/>
          </w:tcPr>
          <w:p>
            <w:pPr>
              <w:autoSpaceDE w:val="0"/>
              <w:autoSpaceDN w:val="0"/>
              <w:adjustRightInd w:val="0"/>
              <w:ind w:firstLine="249" w:firstLineChars="104"/>
              <w:jc w:val="center"/>
              <w:rPr>
                <w:rFonts w:ascii="宋体" w:hAnsi="宋体"/>
                <w:kern w:val="0"/>
                <w:sz w:val="24"/>
              </w:rPr>
            </w:pPr>
            <w:r>
              <w:rPr>
                <w:rFonts w:hint="eastAsia" w:ascii="宋体" w:hAnsi="宋体"/>
                <w:kern w:val="0"/>
                <w:sz w:val="24"/>
              </w:rPr>
              <w:t>自递交响应文件之日起</w:t>
            </w:r>
            <w:r>
              <w:rPr>
                <w:rFonts w:hint="eastAsia" w:ascii="宋体" w:hAnsi="宋体"/>
                <w:kern w:val="0"/>
                <w:sz w:val="24"/>
                <w:u w:val="single"/>
              </w:rPr>
              <w:t xml:space="preserve"> </w:t>
            </w:r>
            <w:r>
              <w:rPr>
                <w:rFonts w:hint="eastAsia" w:ascii="宋体" w:hAnsi="宋体"/>
                <w:kern w:val="0"/>
                <w:sz w:val="24"/>
                <w:u w:val="single"/>
                <w:lang w:val="en-US" w:eastAsia="zh-CN"/>
              </w:rPr>
              <w:t>90</w:t>
            </w:r>
            <w:r>
              <w:rPr>
                <w:rFonts w:hint="eastAsia" w:ascii="宋体" w:hAnsi="宋体"/>
                <w:kern w:val="0"/>
                <w:sz w:val="24"/>
                <w:u w:val="single"/>
              </w:rPr>
              <w:t xml:space="preserve"> </w:t>
            </w:r>
            <w:r>
              <w:rPr>
                <w:rFonts w:hint="eastAsia" w:ascii="宋体" w:hAnsi="宋体"/>
                <w:kern w:val="0"/>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419" w:type="dxa"/>
            <w:gridSpan w:val="3"/>
            <w:vAlign w:val="center"/>
          </w:tcPr>
          <w:p>
            <w:pPr>
              <w:autoSpaceDE w:val="0"/>
              <w:autoSpaceDN w:val="0"/>
              <w:adjustRightInd w:val="0"/>
              <w:ind w:firstLine="251" w:firstLineChars="104"/>
              <w:jc w:val="center"/>
              <w:rPr>
                <w:rFonts w:ascii="宋体" w:hAnsi="宋体"/>
                <w:kern w:val="0"/>
                <w:sz w:val="24"/>
              </w:rPr>
            </w:pPr>
            <w:r>
              <w:rPr>
                <w:rFonts w:hint="eastAsia" w:ascii="宋体" w:hAnsi="宋体"/>
                <w:b/>
                <w:bCs/>
                <w:kern w:val="0"/>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4.1</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报价不一致</w:t>
            </w:r>
          </w:p>
          <w:p>
            <w:pPr>
              <w:autoSpaceDE w:val="0"/>
              <w:autoSpaceDN w:val="0"/>
              <w:jc w:val="center"/>
              <w:rPr>
                <w:rFonts w:ascii="宋体" w:hAnsi="宋体"/>
                <w:kern w:val="0"/>
                <w:sz w:val="24"/>
              </w:rPr>
            </w:pPr>
            <w:r>
              <w:rPr>
                <w:rFonts w:hint="eastAsia" w:ascii="宋体" w:hAnsi="宋体"/>
                <w:kern w:val="0"/>
                <w:sz w:val="24"/>
              </w:rPr>
              <w:t>评判标准</w:t>
            </w:r>
          </w:p>
        </w:tc>
        <w:tc>
          <w:tcPr>
            <w:tcW w:w="6958" w:type="dxa"/>
            <w:vAlign w:val="center"/>
          </w:tcPr>
          <w:p>
            <w:pPr>
              <w:autoSpaceDE w:val="0"/>
              <w:autoSpaceDN w:val="0"/>
              <w:spacing w:before="120" w:beforeLines="50" w:after="120" w:afterLines="50"/>
              <w:jc w:val="left"/>
              <w:rPr>
                <w:rFonts w:ascii="Calibri" w:hAnsi="Calibri"/>
                <w:kern w:val="0"/>
                <w:sz w:val="24"/>
              </w:rPr>
            </w:pPr>
            <w:r>
              <w:rPr>
                <w:rFonts w:ascii="Calibri" w:hAnsi="Calibri"/>
                <w:kern w:val="0"/>
                <w:sz w:val="24"/>
              </w:rPr>
              <w:t>如</w:t>
            </w:r>
            <w:r>
              <w:rPr>
                <w:rFonts w:hint="eastAsia" w:ascii="Calibri" w:hAnsi="Calibri"/>
                <w:kern w:val="0"/>
                <w:sz w:val="24"/>
              </w:rPr>
              <w:t>响应</w:t>
            </w:r>
            <w:r>
              <w:rPr>
                <w:rFonts w:ascii="Calibri" w:hAnsi="Calibri"/>
                <w:kern w:val="0"/>
                <w:sz w:val="24"/>
              </w:rPr>
              <w:t>文件中出现报价且前后不一致的</w:t>
            </w:r>
            <w:r>
              <w:rPr>
                <w:rFonts w:hint="eastAsia" w:ascii="Calibri" w:hAnsi="Calibri"/>
                <w:kern w:val="0"/>
                <w:sz w:val="24"/>
              </w:rPr>
              <w:t>：</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以报价一览表总价（大写）为准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以分项价格表分项报价为准，修正总价</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以所有价格中最低者为准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4.2</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报价漏项</w:t>
            </w:r>
          </w:p>
        </w:tc>
        <w:tc>
          <w:tcPr>
            <w:tcW w:w="6958"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如响应文件中分项报价漏项：</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废标</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默认为免费提供</w:t>
            </w:r>
          </w:p>
          <w:p>
            <w:pPr>
              <w:autoSpaceDE w:val="0"/>
              <w:autoSpaceDN w:val="0"/>
              <w:spacing w:before="120" w:beforeLines="50" w:after="120" w:afterLines="50"/>
              <w:ind w:firstLine="240" w:firstLineChars="100"/>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4.3</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非“*”号项条款不响应</w:t>
            </w:r>
          </w:p>
        </w:tc>
        <w:tc>
          <w:tcPr>
            <w:tcW w:w="6958"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w:t>
            </w:r>
          </w:p>
          <w:p>
            <w:pPr>
              <w:autoSpaceDE w:val="0"/>
              <w:autoSpaceDN w:val="0"/>
              <w:spacing w:before="120" w:beforeLines="50" w:after="120" w:afterLines="50"/>
              <w:ind w:left="224" w:leftChars="104" w:hanging="6"/>
              <w:jc w:val="left"/>
              <w:rPr>
                <w:rFonts w:hint="eastAsia" w:ascii="宋体" w:hAnsi="宋体" w:eastAsia="宋体"/>
                <w:kern w:val="0"/>
                <w:sz w:val="24"/>
                <w:lang w:eastAsia="zh-CN"/>
              </w:rPr>
            </w:pPr>
            <w:r>
              <w:rPr>
                <w:rFonts w:hint="eastAsia" w:ascii="宋体" w:hAnsi="宋体"/>
                <w:sz w:val="24"/>
              </w:rPr>
              <w:t>☑ 每不响应1条非“*”号项条款，评审价格上调5%（即1条不响应上调5%，2条不响应上调10%</w:t>
            </w:r>
            <w:r>
              <w:rPr>
                <w:rFonts w:hint="eastAsia" w:ascii="宋体" w:hAnsi="宋体"/>
                <w:sz w:val="24"/>
                <w:lang w:eastAsia="zh-CN"/>
              </w:rPr>
              <w:t>）</w:t>
            </w:r>
          </w:p>
        </w:tc>
      </w:tr>
      <w:bookmarkEnd w:id="6"/>
    </w:tbl>
    <w:p>
      <w:pPr>
        <w:jc w:val="center"/>
        <w:outlineLvl w:val="0"/>
        <w:rPr>
          <w:rFonts w:ascii="方正小标宋简体" w:hAnsi="方正小标宋简体" w:eastAsia="方正小标宋简体" w:cs="方正小标宋简体"/>
          <w:b/>
          <w:color w:val="000000"/>
          <w:sz w:val="36"/>
          <w:szCs w:val="36"/>
        </w:rPr>
      </w:pPr>
      <w:bookmarkStart w:id="8" w:name="_Hlk27473954"/>
      <w:r>
        <w:rPr>
          <w:rFonts w:ascii="宋体" w:hAnsi="宋体"/>
          <w:b/>
          <w:color w:val="000000"/>
          <w:sz w:val="40"/>
        </w:rPr>
        <w:br w:type="page"/>
      </w:r>
      <w:bookmarkEnd w:id="7"/>
      <w:bookmarkEnd w:id="8"/>
      <w:bookmarkStart w:id="9" w:name="_Toc15799_WPSOffice_Level1"/>
      <w:r>
        <w:rPr>
          <w:rFonts w:hint="eastAsia" w:ascii="方正小标宋简体" w:hAnsi="方正小标宋简体" w:eastAsia="方正小标宋简体" w:cs="方正小标宋简体"/>
          <w:b/>
          <w:color w:val="000000"/>
          <w:sz w:val="36"/>
          <w:szCs w:val="36"/>
        </w:rPr>
        <w:t>第二章  响应单位须知</w:t>
      </w:r>
      <w:bookmarkEnd w:id="9"/>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0"/>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lang w:eastAsia="zh-CN"/>
        </w:rPr>
        <w:t>询价邀请文件</w:t>
      </w:r>
      <w:r>
        <w:rPr>
          <w:rFonts w:hint="eastAsia"/>
          <w:sz w:val="24"/>
        </w:rPr>
        <w:t>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w:t>
      </w:r>
      <w:r>
        <w:rPr>
          <w:rFonts w:hint="eastAsia"/>
          <w:sz w:val="24"/>
          <w:lang w:eastAsia="zh-CN"/>
        </w:rPr>
        <w:t>询价邀请文件</w:t>
      </w:r>
      <w:r>
        <w:rPr>
          <w:rFonts w:hint="eastAsia"/>
          <w:sz w:val="24"/>
        </w:rPr>
        <w:t>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0"/>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0"/>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sz w:val="24"/>
        </w:rPr>
      </w:pPr>
      <w:r>
        <w:rPr>
          <w:rFonts w:hint="eastAsia"/>
          <w:sz w:val="24"/>
        </w:rPr>
        <w:t>响应文件应打印或用不褪色墨水书写，不得有任何修改。提供的电子版本应为响应文件</w:t>
      </w:r>
      <w:r>
        <w:rPr>
          <w:rFonts w:hint="eastAsia"/>
          <w:sz w:val="24"/>
          <w:lang w:val="en-US" w:eastAsia="zh-CN"/>
        </w:rPr>
        <w:t>纸质版本</w:t>
      </w:r>
      <w:r>
        <w:rPr>
          <w:rFonts w:hint="eastAsia"/>
          <w:sz w:val="24"/>
        </w:rPr>
        <w:t>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lang w:eastAsia="zh-CN"/>
        </w:rPr>
        <w:t>询价</w:t>
      </w:r>
      <w:r>
        <w:rPr>
          <w:rFonts w:hint="eastAsia" w:ascii="黑体" w:hAnsi="黑体" w:eastAsia="黑体" w:cs="黑体"/>
          <w:sz w:val="28"/>
          <w:szCs w:val="28"/>
        </w:rPr>
        <w:t>步骤：</w:t>
      </w:r>
    </w:p>
    <w:p>
      <w:pPr>
        <w:pStyle w:val="10"/>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0"/>
        <w:numPr>
          <w:ilvl w:val="0"/>
          <w:numId w:val="5"/>
        </w:numPr>
        <w:spacing w:line="400" w:lineRule="exact"/>
        <w:ind w:left="417" w:leftChars="9" w:hanging="398" w:hangingChars="166"/>
        <w:rPr>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0"/>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按照</w:t>
      </w:r>
      <w:r>
        <w:rPr>
          <w:rFonts w:hint="eastAsia"/>
          <w:sz w:val="24"/>
          <w:lang w:eastAsia="zh-CN"/>
        </w:rPr>
        <w:t>询价邀请文件</w:t>
      </w:r>
      <w:r>
        <w:rPr>
          <w:rFonts w:hint="eastAsia"/>
          <w:sz w:val="24"/>
        </w:rPr>
        <w:t>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10"/>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选择满足</w:t>
      </w:r>
      <w:r>
        <w:rPr>
          <w:rFonts w:hint="eastAsia"/>
          <w:sz w:val="24"/>
          <w:lang w:eastAsia="zh-CN"/>
        </w:rPr>
        <w:t>询价邀请文件</w:t>
      </w:r>
      <w:r>
        <w:rPr>
          <w:rFonts w:hint="eastAsia"/>
          <w:sz w:val="24"/>
        </w:rPr>
        <w:t>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10" w:leftChars="-5" w:firstLine="480"/>
        <w:rPr>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sz w:val="24"/>
        </w:rPr>
      </w:pPr>
      <w:r>
        <w:rPr>
          <w:rFonts w:hint="eastAsia"/>
          <w:sz w:val="24"/>
        </w:rPr>
        <w:t>不同响应单位的响应文件相互混装。</w:t>
      </w:r>
    </w:p>
    <w:p>
      <w:pPr>
        <w:pStyle w:val="10"/>
        <w:spacing w:line="400" w:lineRule="exact"/>
        <w:ind w:firstLine="0" w:firstLineChars="0"/>
        <w:rPr>
          <w:sz w:val="24"/>
        </w:rPr>
      </w:pPr>
    </w:p>
    <w:p>
      <w:pPr>
        <w:jc w:val="center"/>
        <w:outlineLvl w:val="0"/>
      </w:pPr>
      <w:bookmarkStart w:id="10" w:name="_Hlk11752017"/>
      <w:bookmarkStart w:id="11" w:name="_Hlk11751980"/>
    </w:p>
    <w:p>
      <w:pPr>
        <w:jc w:val="center"/>
        <w:outlineLvl w:val="0"/>
      </w:pPr>
    </w:p>
    <w:p>
      <w:pPr>
        <w:jc w:val="center"/>
        <w:outlineLvl w:val="0"/>
        <w:rPr>
          <w:rFonts w:ascii="方正小标宋简体" w:hAnsi="方正小标宋简体" w:eastAsia="方正小标宋简体" w:cs="方正小标宋简体"/>
          <w:b/>
          <w:color w:val="000000"/>
          <w:sz w:val="36"/>
          <w:szCs w:val="36"/>
        </w:rPr>
      </w:pPr>
      <w:r>
        <w:br w:type="page"/>
      </w:r>
      <w:bookmarkStart w:id="12" w:name="_Toc31820_WPSOffice_Level1"/>
      <w:r>
        <w:rPr>
          <w:rFonts w:hint="eastAsia" w:ascii="方正小标宋简体" w:hAnsi="方正小标宋简体" w:eastAsia="方正小标宋简体" w:cs="方正小标宋简体"/>
          <w:b/>
          <w:color w:val="000000"/>
          <w:sz w:val="36"/>
          <w:szCs w:val="36"/>
        </w:rPr>
        <w:t>第三章  评审办法</w:t>
      </w:r>
      <w:bookmarkEnd w:id="12"/>
    </w:p>
    <w:p>
      <w:pPr>
        <w:adjustRightInd w:val="0"/>
        <w:snapToGrid w:val="0"/>
        <w:spacing w:line="360" w:lineRule="auto"/>
        <w:ind w:firstLine="480" w:firstLineChars="200"/>
        <w:rPr>
          <w:rFonts w:ascii="Calibri" w:hAnsi="Calibri" w:cs="Calibri"/>
          <w:snapToGrid w:val="0"/>
          <w:color w:val="00000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w:t>
      </w:r>
      <w:r>
        <w:rPr>
          <w:rFonts w:hint="eastAsia" w:ascii="Calibri" w:hAnsi="Calibri" w:cs="Calibri"/>
          <w:snapToGrid w:val="0"/>
          <w:sz w:val="24"/>
          <w:lang w:eastAsia="zh-CN"/>
        </w:rPr>
        <w:t>供应商选择工作小组</w:t>
      </w:r>
      <w:r>
        <w:rPr>
          <w:rFonts w:hint="eastAsia" w:ascii="Calibri" w:hAnsi="Calibri" w:cs="Calibri"/>
          <w:snapToGrid w:val="0"/>
          <w:sz w:val="24"/>
        </w:rPr>
        <w:t>负责</w:t>
      </w:r>
      <w:r>
        <w:rPr>
          <w:rFonts w:ascii="Calibri" w:hAnsi="Calibri" w:cs="Calibri"/>
          <w:snapToGrid w:val="0"/>
          <w:sz w:val="24"/>
          <w:lang w:eastAsia="ko-KR"/>
        </w:rPr>
        <w:t>。</w:t>
      </w:r>
      <w:r>
        <w:rPr>
          <w:rFonts w:hint="eastAsia" w:ascii="Calibri" w:hAnsi="Calibri" w:cs="Calibri"/>
          <w:snapToGrid w:val="0"/>
          <w:sz w:val="24"/>
          <w:lang w:eastAsia="zh-CN"/>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lang w:eastAsia="zh-CN"/>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lang w:eastAsia="zh-CN"/>
        </w:rPr>
        <w:t>询价邀请文件</w:t>
      </w:r>
      <w:r>
        <w:rPr>
          <w:rFonts w:ascii="Calibri" w:hAnsi="Calibri" w:cs="Calibri"/>
          <w:snapToGrid w:val="0"/>
          <w:sz w:val="24"/>
          <w:lang w:eastAsia="ko-KR"/>
        </w:rPr>
        <w:t>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w:t>
      </w:r>
      <w:r>
        <w:rPr>
          <w:rFonts w:hint="eastAsia" w:ascii="Calibri" w:hAnsi="Calibri" w:cs="Calibri"/>
          <w:snapToGrid w:val="0"/>
          <w:sz w:val="24"/>
          <w:lang w:eastAsia="zh-CN"/>
        </w:rPr>
        <w:t>供应商选择工作小组</w:t>
      </w:r>
      <w:r>
        <w:rPr>
          <w:rFonts w:hint="eastAsia" w:ascii="Calibri" w:hAnsi="Calibri" w:cs="Calibri"/>
          <w:snapToGrid w:val="0"/>
          <w:sz w:val="24"/>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2"/>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w:t>
            </w:r>
            <w:r>
              <w:rPr>
                <w:rFonts w:hint="eastAsia" w:ascii="宋体" w:hAnsi="宋体"/>
                <w:szCs w:val="21"/>
                <w:lang w:eastAsia="zh-CN"/>
              </w:rPr>
              <w:t>询价邀请文件</w:t>
            </w:r>
            <w:r>
              <w:rPr>
                <w:rFonts w:hint="eastAsia" w:ascii="宋体" w:hAnsi="宋体"/>
                <w:szCs w:val="21"/>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w:t>
            </w:r>
            <w:r>
              <w:rPr>
                <w:rFonts w:hint="eastAsia" w:ascii="宋体" w:hAnsi="宋体"/>
                <w:szCs w:val="21"/>
                <w:lang w:eastAsia="zh-CN"/>
              </w:rPr>
              <w:t>询价邀请文件</w:t>
            </w:r>
            <w:r>
              <w:rPr>
                <w:rFonts w:hint="eastAsia" w:ascii="宋体" w:hAnsi="宋体"/>
                <w:szCs w:val="21"/>
              </w:rPr>
              <w:t>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eastAsia="zh-CN"/>
              </w:rPr>
              <w:t>询价邀请文件</w:t>
            </w:r>
            <w:r>
              <w:rPr>
                <w:rFonts w:hint="eastAsia" w:ascii="宋体"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w:t>
            </w:r>
            <w:r>
              <w:rPr>
                <w:rFonts w:hint="eastAsia" w:ascii="宋体" w:hAnsi="宋体"/>
                <w:szCs w:val="21"/>
                <w:lang w:eastAsia="zh-CN"/>
              </w:rPr>
              <w:t>询价邀请文件</w:t>
            </w:r>
            <w:r>
              <w:rPr>
                <w:rFonts w:hint="eastAsia" w:ascii="宋体"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lang w:eastAsia="zh-CN"/>
        </w:rPr>
        <w:t>供应商选择工作小组</w:t>
      </w:r>
      <w:r>
        <w:rPr>
          <w:rFonts w:hint="eastAsia" w:ascii="Calibri" w:hAnsi="Calibri" w:cs="Calibri"/>
          <w:snapToGrid w:val="0"/>
          <w:sz w:val="24"/>
        </w:rPr>
        <w:t>与响应单位开展商务谈判，谈判内容应仅限于对响应文件内容的确认以及对价格的谈判。谈判需形成书面文件，所有参与商务谈判的人员需签字确认。响应单位有义务配合</w:t>
      </w:r>
      <w:r>
        <w:rPr>
          <w:rFonts w:hint="eastAsia" w:ascii="Calibri" w:hAnsi="Calibri" w:cs="Calibri"/>
          <w:snapToGrid w:val="0"/>
          <w:sz w:val="24"/>
          <w:lang w:eastAsia="zh-CN"/>
        </w:rPr>
        <w:t>供应商选择工作小组</w:t>
      </w:r>
      <w:r>
        <w:rPr>
          <w:rFonts w:hint="eastAsia" w:ascii="Calibri" w:hAnsi="Calibri" w:cs="Calibri"/>
          <w:snapToGrid w:val="0"/>
          <w:sz w:val="24"/>
        </w:rPr>
        <w:t>的约谈要求。如响应单位拒绝</w:t>
      </w:r>
      <w:r>
        <w:rPr>
          <w:rFonts w:hint="eastAsia" w:ascii="Calibri" w:hAnsi="Calibri" w:cs="Calibri"/>
          <w:snapToGrid w:val="0"/>
          <w:sz w:val="24"/>
          <w:lang w:eastAsia="zh-CN"/>
        </w:rPr>
        <w:t>供应商选择工作小组</w:t>
      </w:r>
      <w:r>
        <w:rPr>
          <w:rFonts w:hint="eastAsia" w:ascii="Calibri" w:hAnsi="Calibri" w:cs="Calibri"/>
          <w:snapToGrid w:val="0"/>
          <w:sz w:val="24"/>
        </w:rPr>
        <w:t>的谈判要求，</w:t>
      </w:r>
      <w:r>
        <w:rPr>
          <w:rFonts w:hint="eastAsia" w:ascii="Calibri" w:hAnsi="Calibri" w:cs="Calibri"/>
          <w:snapToGrid w:val="0"/>
          <w:sz w:val="24"/>
          <w:lang w:eastAsia="zh-CN"/>
        </w:rPr>
        <w:t>供应商选择工作小组</w:t>
      </w:r>
      <w:r>
        <w:rPr>
          <w:rFonts w:hint="eastAsia" w:ascii="Calibri" w:hAnsi="Calibri" w:cs="Calibri"/>
          <w:snapToGrid w:val="0"/>
          <w:sz w:val="24"/>
        </w:rPr>
        <w:t>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3"/>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sz w:val="24"/>
        </w:rPr>
      </w:pPr>
      <w:r>
        <w:rPr>
          <w:rFonts w:hint="eastAsia"/>
          <w:sz w:val="24"/>
        </w:rPr>
        <w:t>评审步骤如下：</w:t>
      </w:r>
    </w:p>
    <w:p>
      <w:pPr>
        <w:numPr>
          <w:ilvl w:val="0"/>
          <w:numId w:val="8"/>
        </w:numPr>
        <w:spacing w:line="400" w:lineRule="exact"/>
        <w:ind w:left="360" w:leftChars="0" w:firstLine="480" w:firstLineChars="0"/>
        <w:rPr>
          <w:sz w:val="24"/>
        </w:rPr>
      </w:pPr>
      <w:r>
        <w:rPr>
          <w:rFonts w:hint="eastAsia"/>
          <w:sz w:val="24"/>
        </w:rPr>
        <w:t>确认最终报价</w:t>
      </w:r>
    </w:p>
    <w:p>
      <w:pPr>
        <w:spacing w:line="400" w:lineRule="exact"/>
        <w:ind w:firstLine="480" w:firstLineChars="200"/>
        <w:rPr>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left="360" w:leftChars="0" w:firstLine="480" w:firstLineChars="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left="360" w:leftChars="0" w:firstLine="480" w:firstLineChars="0"/>
        <w:rPr>
          <w:sz w:val="24"/>
        </w:rPr>
      </w:pPr>
      <w:r>
        <w:rPr>
          <w:rFonts w:hint="eastAsia"/>
          <w:sz w:val="24"/>
        </w:rPr>
        <w:t>确认</w:t>
      </w:r>
      <w:r>
        <w:rPr>
          <w:rFonts w:hint="eastAsia"/>
          <w:sz w:val="24"/>
          <w:lang w:eastAsia="zh-CN"/>
        </w:rPr>
        <w:t>评审价格</w:t>
      </w:r>
    </w:p>
    <w:p>
      <w:pPr>
        <w:spacing w:line="400" w:lineRule="exact"/>
        <w:ind w:firstLine="480" w:firstLineChars="200"/>
        <w:rPr>
          <w:sz w:val="24"/>
        </w:rPr>
      </w:pPr>
      <w:r>
        <w:rPr>
          <w:rFonts w:hint="eastAsia"/>
          <w:sz w:val="24"/>
          <w:lang w:eastAsia="zh-CN"/>
        </w:rPr>
        <w:t>供应商选择工作小组</w:t>
      </w:r>
      <w:r>
        <w:rPr>
          <w:rFonts w:hint="eastAsia"/>
          <w:sz w:val="24"/>
        </w:rPr>
        <w:t>认定通过符合性评审的、经过价格调整的响应单位的最终价格为</w:t>
      </w:r>
      <w:r>
        <w:rPr>
          <w:rFonts w:hint="eastAsia"/>
          <w:sz w:val="24"/>
          <w:lang w:eastAsia="zh-CN"/>
        </w:rPr>
        <w:t>评审价格</w:t>
      </w:r>
      <w:r>
        <w:rPr>
          <w:rFonts w:hint="eastAsia"/>
          <w:sz w:val="24"/>
        </w:rPr>
        <w:t>，经过谈判后有提供最后报价的，以最后报价为</w:t>
      </w:r>
      <w:r>
        <w:rPr>
          <w:rFonts w:hint="eastAsia"/>
          <w:sz w:val="24"/>
          <w:lang w:eastAsia="zh-CN"/>
        </w:rPr>
        <w:t>评审价格</w:t>
      </w:r>
      <w:r>
        <w:rPr>
          <w:rFonts w:hint="eastAsia"/>
          <w:sz w:val="24"/>
        </w:rPr>
        <w:t>。</w:t>
      </w:r>
    </w:p>
    <w:p>
      <w:pPr>
        <w:numPr>
          <w:ilvl w:val="0"/>
          <w:numId w:val="8"/>
        </w:numPr>
        <w:spacing w:line="400" w:lineRule="exact"/>
        <w:ind w:left="360" w:leftChars="0" w:firstLine="480" w:firstLineChars="0"/>
        <w:rPr>
          <w:sz w:val="24"/>
        </w:rPr>
      </w:pPr>
      <w:r>
        <w:rPr>
          <w:rFonts w:hint="eastAsia"/>
          <w:sz w:val="24"/>
        </w:rPr>
        <w:t>推荐成交候选人</w:t>
      </w:r>
    </w:p>
    <w:p>
      <w:pPr>
        <w:spacing w:line="400" w:lineRule="exact"/>
        <w:ind w:firstLine="480" w:firstLineChars="200"/>
        <w:rPr>
          <w:sz w:val="24"/>
        </w:rPr>
      </w:pPr>
      <w:r>
        <w:rPr>
          <w:rFonts w:hint="eastAsia"/>
          <w:sz w:val="24"/>
          <w:lang w:eastAsia="zh-CN"/>
        </w:rPr>
        <w:t>供应商选择工作小组</w:t>
      </w:r>
      <w:r>
        <w:rPr>
          <w:rFonts w:hint="eastAsia"/>
          <w:sz w:val="24"/>
        </w:rPr>
        <w:t>根据</w:t>
      </w:r>
      <w:r>
        <w:rPr>
          <w:rFonts w:hint="eastAsia"/>
          <w:sz w:val="24"/>
          <w:lang w:eastAsia="zh-CN"/>
        </w:rPr>
        <w:t>评审价格</w:t>
      </w:r>
      <w:r>
        <w:rPr>
          <w:rFonts w:hint="eastAsia"/>
          <w:sz w:val="24"/>
        </w:rPr>
        <w:t>，按价格由低到高推荐2-3名成交候选人，有以下特殊情况时，按照下述情况处理：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w:t>
      </w:r>
      <w:r>
        <w:rPr>
          <w:rFonts w:hint="eastAsia"/>
          <w:sz w:val="24"/>
          <w:lang w:eastAsia="zh-CN"/>
        </w:rPr>
        <w:t>评审价格</w:t>
      </w:r>
      <w:r>
        <w:rPr>
          <w:rFonts w:hint="eastAsia"/>
          <w:sz w:val="24"/>
        </w:rPr>
        <w:t>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sz w:val="24"/>
        </w:rPr>
      </w:pPr>
      <w:r>
        <w:rPr>
          <w:rFonts w:hint="eastAsia"/>
          <w:sz w:val="24"/>
        </w:rPr>
        <w:t>当最终评审时仅有1家响应单位时，如</w:t>
      </w:r>
      <w:r>
        <w:rPr>
          <w:rFonts w:hint="eastAsia"/>
          <w:sz w:val="24"/>
          <w:lang w:eastAsia="zh-CN"/>
        </w:rPr>
        <w:t>评审价格</w:t>
      </w:r>
      <w:r>
        <w:rPr>
          <w:rFonts w:hint="eastAsia"/>
          <w:sz w:val="24"/>
        </w:rPr>
        <w:t>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sz w:val="24"/>
        </w:rPr>
      </w:pPr>
      <w:r>
        <w:rPr>
          <w:rFonts w:hint="eastAsia"/>
          <w:sz w:val="24"/>
        </w:rPr>
        <w:t>当</w:t>
      </w:r>
      <w:r>
        <w:rPr>
          <w:rFonts w:hint="eastAsia"/>
          <w:sz w:val="24"/>
          <w:lang w:eastAsia="zh-CN"/>
        </w:rPr>
        <w:t>供应商选择工作小组</w:t>
      </w:r>
      <w:r>
        <w:rPr>
          <w:rFonts w:hint="eastAsia"/>
          <w:sz w:val="24"/>
        </w:rPr>
        <w:t>认为所有</w:t>
      </w:r>
      <w:r>
        <w:rPr>
          <w:rFonts w:hint="eastAsia"/>
          <w:sz w:val="24"/>
          <w:lang w:eastAsia="zh-CN"/>
        </w:rPr>
        <w:t>评审价格</w:t>
      </w:r>
      <w:r>
        <w:rPr>
          <w:rFonts w:hint="eastAsia"/>
          <w:sz w:val="24"/>
        </w:rPr>
        <w:t>均较高时，可以不推荐成交候选人。</w:t>
      </w:r>
    </w:p>
    <w:p>
      <w:pPr>
        <w:numPr>
          <w:ilvl w:val="0"/>
          <w:numId w:val="10"/>
        </w:numPr>
        <w:spacing w:line="400" w:lineRule="exact"/>
        <w:ind w:firstLine="480" w:firstLineChars="200"/>
        <w:rPr>
          <w:sz w:val="24"/>
        </w:rPr>
      </w:pPr>
      <w:r>
        <w:rPr>
          <w:rFonts w:hint="eastAsia"/>
          <w:sz w:val="24"/>
        </w:rPr>
        <w:t>当最低</w:t>
      </w:r>
      <w:r>
        <w:rPr>
          <w:rFonts w:hint="eastAsia"/>
          <w:sz w:val="24"/>
          <w:lang w:eastAsia="zh-CN"/>
        </w:rPr>
        <w:t>评审价格</w:t>
      </w:r>
      <w:r>
        <w:rPr>
          <w:rFonts w:hint="eastAsia"/>
          <w:sz w:val="24"/>
        </w:rPr>
        <w:t>低于其他有效响应单位的</w:t>
      </w:r>
      <w:r>
        <w:rPr>
          <w:rFonts w:hint="eastAsia"/>
          <w:sz w:val="24"/>
          <w:lang w:eastAsia="zh-CN"/>
        </w:rPr>
        <w:t>评审价格</w:t>
      </w:r>
      <w:r>
        <w:rPr>
          <w:rFonts w:hint="eastAsia"/>
          <w:sz w:val="24"/>
        </w:rPr>
        <w:t>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4" w:name="_Toc742_WPSOffice_Level1"/>
      <w:r>
        <w:rPr>
          <w:rFonts w:hint="eastAsia" w:ascii="方正小标宋简体" w:hAnsi="方正小标宋简体" w:eastAsia="方正小标宋简体" w:cs="方正小标宋简体"/>
          <w:b/>
          <w:color w:val="000000"/>
          <w:sz w:val="36"/>
          <w:szCs w:val="36"/>
        </w:rPr>
        <w:t>第四章  商务要求</w:t>
      </w:r>
      <w:bookmarkEnd w:id="14"/>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序号</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内容</w:t>
            </w:r>
          </w:p>
        </w:tc>
        <w:tc>
          <w:tcPr>
            <w:tcW w:w="6604" w:type="dxa"/>
            <w:vAlign w:val="center"/>
          </w:tcPr>
          <w:p>
            <w:pPr>
              <w:autoSpaceDE w:val="0"/>
              <w:autoSpaceDN w:val="0"/>
              <w:spacing w:before="120" w:beforeLines="50" w:after="120" w:afterLines="50"/>
              <w:jc w:val="center"/>
              <w:rPr>
                <w:rFonts w:ascii="宋体" w:hAnsi="宋体"/>
                <w:kern w:val="0"/>
                <w:sz w:val="24"/>
                <w:highlight w:val="none"/>
              </w:rPr>
            </w:pPr>
            <w:r>
              <w:rPr>
                <w:rFonts w:hint="eastAsia" w:ascii="宋体" w:hAnsi="宋体"/>
                <w:kern w:val="0"/>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1</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default" w:ascii="Calibri" w:hAnsi="Calibri"/>
                <w:kern w:val="0"/>
                <w:sz w:val="24"/>
                <w:highlight w:val="none"/>
                <w:lang w:val="en-US"/>
              </w:rPr>
            </w:pPr>
            <w:r>
              <w:rPr>
                <w:rFonts w:hint="eastAsia" w:ascii="宋体" w:hAnsi="宋体"/>
                <w:kern w:val="0"/>
                <w:sz w:val="24"/>
                <w:highlight w:val="none"/>
              </w:rPr>
              <w:sym w:font="Wingdings" w:char="00FE"/>
            </w:r>
            <w:r>
              <w:rPr>
                <w:rFonts w:hint="eastAsia" w:ascii="宋体" w:hAnsi="宋体"/>
                <w:kern w:val="0"/>
                <w:sz w:val="24"/>
                <w:highlight w:val="none"/>
              </w:rPr>
              <w:t xml:space="preserve"> </w:t>
            </w:r>
            <w:r>
              <w:rPr>
                <w:rFonts w:hint="eastAsia" w:ascii="Calibri" w:hAnsi="Calibri"/>
                <w:kern w:val="0"/>
                <w:sz w:val="24"/>
                <w:highlight w:val="none"/>
              </w:rPr>
              <w:t>响应单位</w:t>
            </w:r>
            <w:r>
              <w:rPr>
                <w:rFonts w:ascii="Calibri" w:hAnsi="Calibri"/>
                <w:kern w:val="0"/>
                <w:sz w:val="24"/>
                <w:highlight w:val="none"/>
              </w:rPr>
              <w:t>应提供最新年检的营业执照</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2</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响应单位</w:t>
            </w:r>
          </w:p>
          <w:p>
            <w:pPr>
              <w:autoSpaceDE w:val="0"/>
              <w:autoSpaceDN w:val="0"/>
              <w:jc w:val="center"/>
              <w:rPr>
                <w:rFonts w:ascii="宋体" w:hAnsi="宋体"/>
                <w:kern w:val="0"/>
                <w:sz w:val="24"/>
                <w:highlight w:val="none"/>
              </w:rPr>
            </w:pPr>
            <w:r>
              <w:rPr>
                <w:rFonts w:hint="eastAsia" w:ascii="宋体" w:hAnsi="宋体"/>
                <w:sz w:val="24"/>
                <w:highlight w:val="none"/>
              </w:rPr>
              <w:t>资质要求</w:t>
            </w:r>
          </w:p>
        </w:tc>
        <w:tc>
          <w:tcPr>
            <w:tcW w:w="6604" w:type="dxa"/>
            <w:vAlign w:val="center"/>
          </w:tcPr>
          <w:p>
            <w:pPr>
              <w:autoSpaceDE w:val="0"/>
              <w:autoSpaceDN w:val="0"/>
              <w:spacing w:before="120" w:beforeLines="50" w:after="120" w:afterLines="50"/>
              <w:ind w:firstLine="240" w:firstLineChars="100"/>
              <w:jc w:val="left"/>
            </w:pPr>
            <w:r>
              <w:rPr>
                <w:rFonts w:hint="eastAsia" w:ascii="宋体" w:hAnsi="宋体" w:eastAsia="宋体" w:cs="Times New Roman"/>
                <w:kern w:val="0"/>
                <w:sz w:val="24"/>
                <w:highlight w:val="none"/>
                <w:lang w:eastAsia="zh-CN"/>
              </w:rPr>
              <w:t>☑</w:t>
            </w:r>
            <w:r>
              <w:rPr>
                <w:rFonts w:hint="eastAsia" w:ascii="宋体" w:hAnsi="宋体" w:eastAsia="宋体" w:cs="Times New Roman"/>
                <w:kern w:val="0"/>
                <w:sz w:val="24"/>
                <w:highlight w:val="none"/>
              </w:rPr>
              <w:t xml:space="preserve"> </w:t>
            </w:r>
            <w:r>
              <w:rPr>
                <w:rFonts w:hint="eastAsia" w:ascii="宋体" w:hAnsi="宋体" w:cs="Times New Roman"/>
                <w:kern w:val="0"/>
                <w:sz w:val="24"/>
                <w:highlight w:val="none"/>
                <w:lang w:val="en-US" w:eastAsia="zh-CN"/>
              </w:rPr>
              <w:t>安全生产许可证</w:t>
            </w:r>
            <w:r>
              <w:rPr>
                <w:rFonts w:hint="eastAsia" w:ascii="宋体" w:hAnsi="宋体" w:eastAsia="宋体" w:cs="Times New Roman"/>
                <w:kern w:val="0"/>
                <w:sz w:val="24"/>
                <w:highlight w:val="none"/>
                <w:lang w:val="en-US" w:eastAsia="zh-CN"/>
              </w:rPr>
              <w:t xml:space="preserve"> </w:t>
            </w:r>
            <w:bookmarkStart w:id="30" w:name="_GoBack"/>
            <w:r>
              <w:rPr>
                <w:rFonts w:hint="eastAsia" w:ascii="宋体" w:hAnsi="宋体" w:cs="Times New Roman"/>
                <w:kern w:val="0"/>
                <w:sz w:val="24"/>
                <w:highlight w:val="none"/>
                <w:lang w:val="en-US" w:eastAsia="zh-CN"/>
              </w:rPr>
              <w:t>（建筑施工）</w:t>
            </w:r>
          </w:p>
          <w:bookmarkEnd w:id="30"/>
          <w:p>
            <w:pPr>
              <w:pStyle w:val="2"/>
              <w:ind w:firstLine="240" w:firstLineChars="100"/>
              <w:jc w:val="left"/>
              <w:rPr>
                <w:highlight w:val="none"/>
              </w:rPr>
            </w:pPr>
            <w:r>
              <w:rPr>
                <w:rFonts w:hint="eastAsia" w:ascii="宋体" w:hAnsi="宋体" w:eastAsia="宋体" w:cs="Times New Roman"/>
                <w:color w:val="0D0D0D" w:themeColor="text1" w:themeTint="F2"/>
                <w:kern w:val="0"/>
                <w:sz w:val="24"/>
                <w:highlight w:val="none"/>
                <w:lang w:eastAsia="zh-CN"/>
                <w14:textFill>
                  <w14:solidFill>
                    <w14:schemeClr w14:val="tx1">
                      <w14:lumMod w14:val="95000"/>
                      <w14:lumOff w14:val="5000"/>
                    </w14:schemeClr>
                  </w14:solidFill>
                </w14:textFill>
              </w:rPr>
              <w:t>☑</w:t>
            </w:r>
            <w:r>
              <w:rPr>
                <w:rFonts w:hint="eastAsia" w:ascii="宋体" w:hAnsi="宋体" w:eastAsia="宋体" w:cs="Times New Roman"/>
                <w:color w:val="0D0D0D" w:themeColor="text1" w:themeTint="F2"/>
                <w:kern w:val="0"/>
                <w:sz w:val="24"/>
                <w:highlight w:val="none"/>
                <w14:textFill>
                  <w14:solidFill>
                    <w14:schemeClr w14:val="tx1">
                      <w14:lumMod w14:val="95000"/>
                      <w14:lumOff w14:val="5000"/>
                    </w14:schemeClr>
                  </w14:solidFill>
                </w14:textFill>
              </w:rPr>
              <w:t xml:space="preserve"> </w:t>
            </w:r>
            <w:r>
              <w:rPr>
                <w:rFonts w:hint="eastAsia" w:ascii="宋体" w:hAnsi="宋体" w:cs="Times New Roman"/>
                <w:color w:val="000000" w:themeColor="text1"/>
                <w:kern w:val="0"/>
                <w:sz w:val="24"/>
                <w:highlight w:val="none"/>
                <w:lang w:val="en-US" w:eastAsia="zh-CN"/>
                <w14:textFill>
                  <w14:solidFill>
                    <w14:schemeClr w14:val="tx1"/>
                  </w14:solidFill>
                </w14:textFill>
              </w:rPr>
              <w:t>建筑业企业资质证书（钢结构工程专业承包二级）</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3</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财务状况</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kern w:val="0"/>
                <w:sz w:val="24"/>
                <w:highlight w:val="none"/>
              </w:rPr>
            </w:pPr>
          </w:p>
          <w:p>
            <w:pPr>
              <w:autoSpaceDE w:val="0"/>
              <w:autoSpaceDN w:val="0"/>
              <w:spacing w:before="120" w:beforeLines="50" w:after="120" w:afterLines="50"/>
              <w:ind w:left="249" w:leftChars="104" w:hanging="31" w:hangingChars="13"/>
              <w:jc w:val="left"/>
              <w:rPr>
                <w:rFonts w:hint="eastAsia" w:ascii="宋体" w:hAnsi="宋体" w:eastAsia="宋体"/>
                <w:kern w:val="0"/>
                <w:sz w:val="24"/>
                <w:highlight w:val="none"/>
                <w:lang w:val="en-US" w:eastAsia="zh-CN"/>
              </w:rPr>
            </w:pPr>
            <w:r>
              <w:rPr>
                <w:rFonts w:hint="eastAsia" w:ascii="宋体" w:hAnsi="宋体"/>
                <w:kern w:val="0"/>
                <w:sz w:val="24"/>
                <w:highlight w:val="none"/>
              </w:rPr>
              <w:sym w:font="Wingdings" w:char="00FE"/>
            </w:r>
            <w:r>
              <w:rPr>
                <w:rFonts w:hint="eastAsia" w:ascii="宋体" w:hAnsi="宋体"/>
                <w:kern w:val="0"/>
                <w:sz w:val="24"/>
                <w:highlight w:val="none"/>
                <w:lang w:eastAsia="zh-CN"/>
              </w:rPr>
              <w:t>企业注册资本人民币</w:t>
            </w:r>
            <w:r>
              <w:rPr>
                <w:rFonts w:hint="eastAsia" w:ascii="宋体" w:hAnsi="宋体"/>
                <w:kern w:val="0"/>
                <w:sz w:val="24"/>
                <w:highlight w:val="none"/>
                <w:lang w:val="en-US" w:eastAsia="zh-CN"/>
              </w:rPr>
              <w:t>500万元以上</w:t>
            </w:r>
          </w:p>
          <w:p>
            <w:pPr>
              <w:autoSpaceDE w:val="0"/>
              <w:autoSpaceDN w:val="0"/>
              <w:spacing w:before="120" w:beforeLines="50" w:after="120" w:afterLines="50"/>
              <w:ind w:left="249" w:leftChars="104" w:hanging="31" w:hangingChars="13"/>
              <w:jc w:val="left"/>
              <w:rPr>
                <w:rFonts w:ascii="宋体" w:hAnsi="宋体"/>
                <w:kern w:val="0"/>
                <w:sz w:val="24"/>
                <w:highlight w:val="none"/>
              </w:rPr>
            </w:pPr>
            <w:r>
              <w:rPr>
                <w:rFonts w:hint="eastAsia" w:ascii="宋体" w:hAnsi="宋体"/>
                <w:kern w:val="0"/>
                <w:sz w:val="24"/>
                <w:highlight w:val="none"/>
              </w:rPr>
              <w:sym w:font="Wingdings" w:char="00FE"/>
            </w:r>
            <w:r>
              <w:rPr>
                <w:rFonts w:hint="eastAsia" w:ascii="宋体" w:hAnsi="宋体"/>
                <w:kern w:val="0"/>
                <w:sz w:val="24"/>
                <w:highlight w:val="none"/>
              </w:rPr>
              <w:t>提供近</w:t>
            </w:r>
            <w:r>
              <w:rPr>
                <w:rFonts w:hint="eastAsia" w:ascii="宋体" w:hAnsi="宋体"/>
                <w:kern w:val="0"/>
                <w:sz w:val="24"/>
                <w:highlight w:val="none"/>
                <w:u w:val="single"/>
              </w:rPr>
              <w:t xml:space="preserve"> 3 </w:t>
            </w:r>
            <w:r>
              <w:rPr>
                <w:rFonts w:hint="eastAsia" w:ascii="宋体" w:hAnsi="宋体"/>
                <w:kern w:val="0"/>
                <w:sz w:val="24"/>
                <w:highlight w:val="none"/>
              </w:rPr>
              <w:t>年（</w:t>
            </w:r>
            <w:r>
              <w:rPr>
                <w:rFonts w:hint="eastAsia" w:ascii="宋体" w:hAnsi="宋体"/>
                <w:kern w:val="0"/>
                <w:sz w:val="24"/>
                <w:highlight w:val="none"/>
                <w:u w:val="single"/>
              </w:rPr>
              <w:t>202</w:t>
            </w:r>
            <w:r>
              <w:rPr>
                <w:rFonts w:hint="eastAsia" w:ascii="宋体" w:hAnsi="宋体"/>
                <w:kern w:val="0"/>
                <w:sz w:val="24"/>
                <w:highlight w:val="none"/>
                <w:u w:val="single"/>
                <w:lang w:val="en-US" w:eastAsia="zh-CN"/>
              </w:rPr>
              <w:t>2</w:t>
            </w:r>
            <w:r>
              <w:rPr>
                <w:rFonts w:ascii="Calibri" w:hAnsi="Calibri"/>
                <w:kern w:val="0"/>
                <w:sz w:val="24"/>
                <w:highlight w:val="none"/>
              </w:rPr>
              <w:t>年~</w:t>
            </w:r>
            <w:r>
              <w:rPr>
                <w:rFonts w:hint="eastAsia" w:ascii="宋体" w:hAnsi="宋体"/>
                <w:kern w:val="0"/>
                <w:sz w:val="24"/>
                <w:highlight w:val="none"/>
                <w:u w:val="single"/>
              </w:rPr>
              <w:t xml:space="preserve"> 202</w:t>
            </w:r>
            <w:r>
              <w:rPr>
                <w:rFonts w:hint="eastAsia" w:ascii="宋体" w:hAnsi="宋体"/>
                <w:kern w:val="0"/>
                <w:sz w:val="24"/>
                <w:highlight w:val="none"/>
                <w:u w:val="single"/>
                <w:lang w:val="en-US" w:eastAsia="zh-CN"/>
              </w:rPr>
              <w:t>4</w:t>
            </w:r>
            <w:r>
              <w:rPr>
                <w:rFonts w:ascii="Calibri" w:hAnsi="Calibri"/>
                <w:kern w:val="0"/>
                <w:sz w:val="24"/>
                <w:highlight w:val="none"/>
              </w:rPr>
              <w:t>年</w:t>
            </w:r>
            <w:r>
              <w:rPr>
                <w:rFonts w:hint="eastAsia" w:ascii="宋体" w:hAnsi="宋体"/>
                <w:kern w:val="0"/>
                <w:sz w:val="24"/>
                <w:highlight w:val="none"/>
              </w:rPr>
              <w:t>）的财务报表</w:t>
            </w:r>
            <w:r>
              <w:rPr>
                <w:rFonts w:hint="eastAsia" w:ascii="宋体" w:hAnsi="宋体"/>
                <w:kern w:val="0"/>
                <w:sz w:val="24"/>
                <w:highlight w:val="none"/>
                <w:lang w:val="en-US" w:eastAsia="zh-CN"/>
              </w:rPr>
              <w:t>或经第三方审计的财务报告</w:t>
            </w:r>
            <w:r>
              <w:rPr>
                <w:rFonts w:hint="eastAsia" w:ascii="宋体" w:hAnsi="宋体"/>
                <w:kern w:val="0"/>
                <w:sz w:val="24"/>
                <w:highlight w:val="none"/>
              </w:rPr>
              <w:t>，包括资产负债表、利润表及现金流量表。（成立不满三年的，提供成立起至上一年度的财务报表）</w:t>
            </w:r>
          </w:p>
          <w:p>
            <w:pPr>
              <w:autoSpaceDE w:val="0"/>
              <w:autoSpaceDN w:val="0"/>
              <w:spacing w:before="120" w:beforeLines="50" w:after="120" w:afterLines="50"/>
              <w:jc w:val="left"/>
              <w:rPr>
                <w:rFonts w:ascii="宋体" w:hAnsi="宋体"/>
                <w:kern w:val="0"/>
                <w:sz w:val="24"/>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4</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业绩要求</w:t>
            </w:r>
          </w:p>
        </w:tc>
        <w:tc>
          <w:tcPr>
            <w:tcW w:w="6604" w:type="dxa"/>
            <w:vAlign w:val="center"/>
          </w:tcPr>
          <w:p>
            <w:pPr>
              <w:autoSpaceDE w:val="0"/>
              <w:autoSpaceDN w:val="0"/>
              <w:spacing w:before="120" w:beforeLines="50" w:after="120" w:afterLines="50"/>
              <w:ind w:left="222" w:leftChars="103" w:hanging="6"/>
              <w:jc w:val="left"/>
              <w:rPr>
                <w:rFonts w:ascii="宋体" w:hAnsi="宋体"/>
                <w:kern w:val="0"/>
                <w:sz w:val="24"/>
                <w:highlight w:val="none"/>
              </w:rPr>
            </w:pPr>
            <w:r>
              <w:rPr>
                <w:rFonts w:hint="eastAsia" w:ascii="宋体" w:hAnsi="宋体"/>
                <w:kern w:val="0"/>
                <w:sz w:val="24"/>
                <w:highlight w:val="none"/>
              </w:rPr>
              <w:t>☑</w:t>
            </w:r>
            <w:r>
              <w:rPr>
                <w:rFonts w:hint="eastAsia" w:ascii="Calibri" w:hAnsi="Calibri"/>
                <w:kern w:val="0"/>
                <w:sz w:val="24"/>
                <w:highlight w:val="none"/>
              </w:rPr>
              <w:t>响应单位近 3 年（ 2022 年~ 至今）应有不低于 3 份与本次采购服务相同或类似的业绩，提供合同复印件作为证明材料（合同复印件须能认定签署日期、服务内容、合同签订方，否则将作为无效证明材料）。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*5</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付款条款</w:t>
            </w:r>
          </w:p>
        </w:tc>
        <w:tc>
          <w:tcPr>
            <w:tcW w:w="6604" w:type="dxa"/>
            <w:vAlign w:val="center"/>
          </w:tcPr>
          <w:p>
            <w:pPr>
              <w:pStyle w:val="2"/>
              <w:numPr>
                <w:ilvl w:val="0"/>
                <w:numId w:val="12"/>
              </w:numPr>
              <w:spacing w:after="0" w:line="300" w:lineRule="auto"/>
              <w:ind w:left="825" w:hanging="405"/>
              <w:jc w:val="left"/>
              <w:rPr>
                <w:rFonts w:asciiTheme="minorEastAsia" w:hAnsiTheme="minorEastAsia" w:eastAsiaTheme="minorEastAsia" w:cstheme="minorEastAsia"/>
                <w:b/>
                <w:bCs/>
                <w:kern w:val="0"/>
                <w:sz w:val="24"/>
                <w:highlight w:val="none"/>
              </w:rPr>
            </w:pPr>
            <w:r>
              <w:rPr>
                <w:rFonts w:hint="eastAsia" w:ascii="宋体" w:hAnsi="宋体"/>
                <w:sz w:val="24"/>
                <w:highlight w:val="none"/>
              </w:rPr>
              <w:t>第一期付款：成交单位应于项目验收合格</w:t>
            </w:r>
            <w:r>
              <w:rPr>
                <w:rFonts w:hint="eastAsia" w:ascii="宋体" w:hAnsi="宋体"/>
                <w:sz w:val="24"/>
                <w:highlight w:val="none"/>
                <w:lang w:eastAsia="zh-CN"/>
              </w:rPr>
              <w:t>并经过结算审价后，根据结算审价金额</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日历</w:t>
            </w:r>
            <w:r>
              <w:rPr>
                <w:rFonts w:hint="eastAsia" w:ascii="宋体" w:hAnsi="宋体"/>
                <w:color w:val="000000" w:themeColor="text1"/>
                <w:sz w:val="24"/>
                <w:highlight w:val="none"/>
                <w14:textFill>
                  <w14:solidFill>
                    <w14:schemeClr w14:val="tx1"/>
                  </w14:solidFill>
                </w14:textFill>
              </w:rPr>
              <w:t>日内</w:t>
            </w:r>
            <w:r>
              <w:rPr>
                <w:rFonts w:hint="eastAsia" w:ascii="宋体" w:hAnsi="宋体"/>
                <w:color w:val="000000" w:themeColor="text1"/>
                <w:sz w:val="24"/>
                <w:highlight w:val="none"/>
                <w:lang w:eastAsia="zh-CN"/>
                <w14:textFill>
                  <w14:solidFill>
                    <w14:schemeClr w14:val="tx1"/>
                  </w14:solidFill>
                </w14:textFill>
              </w:rPr>
              <w:t>开具结算审价金额</w:t>
            </w:r>
            <w:r>
              <w:rPr>
                <w:rFonts w:hint="eastAsia" w:ascii="宋体" w:hAnsi="宋体"/>
                <w:color w:val="000000" w:themeColor="text1"/>
                <w:sz w:val="24"/>
                <w:highlight w:val="none"/>
                <w:lang w:val="en-US" w:eastAsia="zh-CN"/>
                <w14:textFill>
                  <w14:solidFill>
                    <w14:schemeClr w14:val="tx1"/>
                  </w14:solidFill>
                </w14:textFill>
              </w:rPr>
              <w:t>100%的</w:t>
            </w:r>
            <w:r>
              <w:rPr>
                <w:rFonts w:hint="eastAsia" w:ascii="宋体" w:hAnsi="宋体"/>
                <w:sz w:val="24"/>
                <w:highlight w:val="none"/>
                <w:lang w:eastAsia="zh-CN"/>
              </w:rPr>
              <w:t>合法有效的</w:t>
            </w:r>
            <w:r>
              <w:rPr>
                <w:rFonts w:hint="eastAsia" w:ascii="宋体" w:hAnsi="宋体"/>
                <w:sz w:val="24"/>
                <w:highlight w:val="none"/>
              </w:rPr>
              <w:t>增值税</w:t>
            </w:r>
            <w:r>
              <w:rPr>
                <w:rFonts w:hint="eastAsia" w:ascii="宋体" w:hAnsi="宋体"/>
                <w:sz w:val="24"/>
                <w:highlight w:val="none"/>
                <w:lang w:eastAsia="zh-CN"/>
              </w:rPr>
              <w:t>专用</w:t>
            </w:r>
            <w:r>
              <w:rPr>
                <w:rFonts w:hint="eastAsia" w:ascii="宋体" w:hAnsi="宋体"/>
                <w:sz w:val="24"/>
                <w:highlight w:val="none"/>
              </w:rPr>
              <w:t>发票，客服公司在收到发票之日起【30】</w:t>
            </w:r>
            <w:r>
              <w:rPr>
                <w:rFonts w:hint="eastAsia" w:ascii="宋体" w:hAnsi="宋体"/>
                <w:sz w:val="24"/>
                <w:highlight w:val="none"/>
                <w:lang w:eastAsia="zh-CN"/>
              </w:rPr>
              <w:t>工作日</w:t>
            </w:r>
            <w:r>
              <w:rPr>
                <w:rFonts w:hint="eastAsia" w:ascii="宋体" w:hAnsi="宋体"/>
                <w:sz w:val="24"/>
                <w:highlight w:val="none"/>
              </w:rPr>
              <w:t>日内</w:t>
            </w:r>
            <w:r>
              <w:rPr>
                <w:rFonts w:hint="eastAsia" w:asciiTheme="minorEastAsia" w:hAnsiTheme="minorEastAsia" w:eastAsiaTheme="minorEastAsia" w:cstheme="minorEastAsia"/>
                <w:sz w:val="24"/>
                <w:highlight w:val="none"/>
              </w:rPr>
              <w:t>支付合同项目</w:t>
            </w:r>
            <w:r>
              <w:rPr>
                <w:rFonts w:hint="eastAsia" w:asciiTheme="minorEastAsia" w:hAnsiTheme="minorEastAsia" w:eastAsiaTheme="minorEastAsia" w:cstheme="minorEastAsia"/>
                <w:kern w:val="0"/>
                <w:sz w:val="24"/>
                <w:highlight w:val="none"/>
              </w:rPr>
              <w:t>9</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rPr>
              <w:t>%款项</w:t>
            </w:r>
            <w:r>
              <w:rPr>
                <w:rFonts w:hint="eastAsia" w:asciiTheme="minorEastAsia" w:hAnsiTheme="minorEastAsia" w:eastAsiaTheme="minorEastAsia" w:cstheme="minorEastAsia"/>
                <w:sz w:val="24"/>
                <w:highlight w:val="none"/>
              </w:rPr>
              <w:t>。</w:t>
            </w:r>
          </w:p>
          <w:p>
            <w:pPr>
              <w:pStyle w:val="2"/>
              <w:numPr>
                <w:ilvl w:val="0"/>
                <w:numId w:val="12"/>
              </w:numPr>
              <w:spacing w:after="0" w:line="300" w:lineRule="auto"/>
              <w:ind w:left="825" w:hanging="405"/>
              <w:jc w:val="left"/>
              <w:rPr>
                <w:rFonts w:ascii="宋体" w:hAnsi="宋体"/>
                <w:b/>
                <w:bCs/>
                <w:kern w:val="0"/>
                <w:sz w:val="24"/>
                <w:highlight w:val="none"/>
              </w:rPr>
            </w:pPr>
            <w:r>
              <w:rPr>
                <w:rFonts w:hint="eastAsia" w:ascii="宋体" w:hAnsi="宋体"/>
                <w:sz w:val="24"/>
                <w:highlight w:val="none"/>
              </w:rPr>
              <w:t>第二期付款：项目验收合格之日起质保期</w:t>
            </w:r>
            <w:r>
              <w:rPr>
                <w:rFonts w:hint="eastAsia" w:ascii="宋体" w:hAnsi="宋体"/>
                <w:sz w:val="24"/>
                <w:highlight w:val="none"/>
                <w:lang w:eastAsia="zh-CN"/>
              </w:rPr>
              <w:t>一</w:t>
            </w:r>
            <w:r>
              <w:rPr>
                <w:rFonts w:hint="eastAsia" w:ascii="宋体" w:hAnsi="宋体"/>
                <w:sz w:val="24"/>
                <w:highlight w:val="none"/>
              </w:rPr>
              <w:t>年，客服公司于项目质保期期间使用</w:t>
            </w:r>
            <w:r>
              <w:rPr>
                <w:rFonts w:hint="eastAsia" w:ascii="宋体" w:hAnsi="宋体"/>
                <w:kern w:val="0"/>
                <w:sz w:val="24"/>
                <w:highlight w:val="none"/>
              </w:rPr>
              <w:t>无质量问题，质保</w:t>
            </w:r>
            <w:r>
              <w:rPr>
                <w:rFonts w:hint="eastAsia" w:ascii="宋体" w:hAnsi="宋体"/>
                <w:sz w:val="24"/>
                <w:highlight w:val="none"/>
              </w:rPr>
              <w:t>期满之日起【30】</w:t>
            </w:r>
            <w:r>
              <w:rPr>
                <w:rFonts w:hint="eastAsia" w:ascii="宋体" w:hAnsi="宋体"/>
                <w:sz w:val="24"/>
                <w:highlight w:val="none"/>
                <w:lang w:eastAsia="zh-CN"/>
              </w:rPr>
              <w:t>个工作日</w:t>
            </w:r>
            <w:r>
              <w:rPr>
                <w:rFonts w:hint="eastAsia" w:ascii="宋体" w:hAnsi="宋体"/>
                <w:kern w:val="0"/>
                <w:sz w:val="24"/>
                <w:highlight w:val="none"/>
                <w:lang w:eastAsia="zh-CN"/>
              </w:rPr>
              <w:t>剩余</w:t>
            </w:r>
            <w:r>
              <w:rPr>
                <w:rFonts w:hint="eastAsia" w:ascii="宋体" w:hAnsi="宋体"/>
                <w:kern w:val="0"/>
                <w:sz w:val="24"/>
                <w:highlight w:val="none"/>
                <w:lang w:val="en-US" w:eastAsia="zh-CN"/>
              </w:rPr>
              <w:t>3%的</w:t>
            </w:r>
            <w:r>
              <w:rPr>
                <w:rFonts w:hint="eastAsia" w:ascii="宋体" w:hAnsi="宋体"/>
                <w:kern w:val="0"/>
                <w:sz w:val="24"/>
                <w:highlight w:val="none"/>
              </w:rPr>
              <w:t>款项</w:t>
            </w:r>
            <w:r>
              <w:rPr>
                <w:rFonts w:hint="eastAsia" w:ascii="宋体" w:hAnsi="宋体"/>
                <w:sz w:val="24"/>
                <w:highlight w:val="none"/>
              </w:rPr>
              <w:t>。</w:t>
            </w:r>
          </w:p>
          <w:p/>
          <w:p>
            <w:pPr>
              <w:spacing w:line="360" w:lineRule="auto"/>
              <w:ind w:firstLine="480" w:firstLineChars="200"/>
              <w:rPr>
                <w:rFonts w:ascii="宋体" w:hAnsi="宋体"/>
                <w:kern w:val="0"/>
                <w:sz w:val="24"/>
                <w:highlight w:val="none"/>
              </w:rPr>
            </w:pPr>
            <w:r>
              <w:rPr>
                <w:rFonts w:hint="eastAsia" w:ascii="宋体" w:hAnsi="宋体"/>
                <w:b w:val="0"/>
                <w:bCs w:val="0"/>
                <w:kern w:val="0"/>
                <w:sz w:val="24"/>
                <w:szCs w:val="24"/>
              </w:rPr>
              <w:t>双方</w:t>
            </w:r>
            <w:r>
              <w:rPr>
                <w:rFonts w:hint="eastAsia" w:ascii="宋体" w:hAnsi="宋体"/>
                <w:b w:val="0"/>
                <w:bCs w:val="0"/>
                <w:kern w:val="0"/>
                <w:sz w:val="24"/>
                <w:szCs w:val="24"/>
                <w:lang w:val="en-US" w:eastAsia="zh-CN"/>
              </w:rPr>
              <w:t>签约时约定：</w:t>
            </w:r>
            <w:r>
              <w:rPr>
                <w:rFonts w:hint="eastAsia" w:ascii="宋体" w:hAnsi="宋体"/>
                <w:b w:val="0"/>
                <w:bCs w:val="0"/>
                <w:kern w:val="0"/>
                <w:sz w:val="24"/>
                <w:szCs w:val="24"/>
              </w:rPr>
              <w:t>合同金额为***元（大写：人民币***元），其中不含税金额 ***元，增值税税额**元。开具增值税专用发票，</w:t>
            </w:r>
            <w:r>
              <w:rPr>
                <w:rFonts w:hint="eastAsia" w:ascii="宋体" w:hAnsi="宋体"/>
                <w:b w:val="0"/>
                <w:bCs w:val="0"/>
                <w:kern w:val="0"/>
                <w:sz w:val="24"/>
                <w:szCs w:val="24"/>
                <w:highlight w:val="none"/>
                <w:lang w:val="en-US" w:eastAsia="zh-CN"/>
              </w:rPr>
              <w:t>含</w:t>
            </w:r>
            <w:r>
              <w:rPr>
                <w:rFonts w:hint="eastAsia" w:ascii="宋体" w:hAnsi="宋体"/>
                <w:b w:val="0"/>
                <w:bCs w:val="0"/>
                <w:kern w:val="0"/>
                <w:sz w:val="24"/>
                <w:szCs w:val="24"/>
                <w:highlight w:val="none"/>
              </w:rPr>
              <w:t>税率</w:t>
            </w:r>
            <w:r>
              <w:rPr>
                <w:rFonts w:hint="eastAsia" w:ascii="宋体" w:hAnsi="宋体"/>
                <w:b w:val="0"/>
                <w:bCs w:val="0"/>
                <w:kern w:val="0"/>
                <w:sz w:val="24"/>
                <w:szCs w:val="24"/>
                <w:highlight w:val="none"/>
                <w:lang w:val="en-US" w:eastAsia="zh-CN"/>
              </w:rPr>
              <w:t>9</w:t>
            </w:r>
            <w:r>
              <w:rPr>
                <w:rFonts w:hint="eastAsia" w:ascii="宋体" w:hAnsi="宋体"/>
                <w:b w:val="0"/>
                <w:bCs w:val="0"/>
                <w:kern w:val="0"/>
                <w:sz w:val="24"/>
                <w:szCs w:val="24"/>
                <w:highlight w:val="none"/>
              </w:rPr>
              <w:t>%，双方</w:t>
            </w:r>
            <w:r>
              <w:rPr>
                <w:rFonts w:hint="eastAsia" w:ascii="宋体" w:hAnsi="宋体"/>
                <w:b w:val="0"/>
                <w:bCs w:val="0"/>
                <w:kern w:val="0"/>
                <w:sz w:val="24"/>
                <w:szCs w:val="24"/>
              </w:rPr>
              <w:t>认可合同税额以最终开具的增值税发票载明的金额为准</w:t>
            </w:r>
            <w:r>
              <w:rPr>
                <w:rFonts w:hint="eastAsia" w:ascii="宋体" w:hAnsi="宋体"/>
                <w:b w:val="0"/>
                <w:bCs w:val="0"/>
                <w:kern w:val="0"/>
                <w:sz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highlight w:val="none"/>
              </w:rPr>
            </w:pPr>
          </w:p>
        </w:tc>
        <w:tc>
          <w:tcPr>
            <w:tcW w:w="1695" w:type="dxa"/>
            <w:vAlign w:val="center"/>
          </w:tcPr>
          <w:p>
            <w:pPr>
              <w:autoSpaceDE w:val="0"/>
              <w:autoSpaceDN w:val="0"/>
              <w:jc w:val="center"/>
              <w:rPr>
                <w:rFonts w:ascii="宋体" w:hAnsi="宋体"/>
                <w:kern w:val="0"/>
                <w:sz w:val="24"/>
                <w:highlight w:val="none"/>
              </w:rPr>
            </w:pPr>
          </w:p>
        </w:tc>
        <w:tc>
          <w:tcPr>
            <w:tcW w:w="6604" w:type="dxa"/>
            <w:vAlign w:val="center"/>
          </w:tcPr>
          <w:p>
            <w:pPr>
              <w:spacing w:before="120" w:beforeLines="50" w:after="120" w:afterLines="50"/>
              <w:ind w:left="228" w:leftChars="103" w:hanging="12" w:hangingChars="5"/>
              <w:rPr>
                <w:rFonts w:ascii="宋体" w:hAnsi="宋体"/>
                <w:b/>
                <w:bCs/>
                <w:kern w:val="0"/>
                <w:sz w:val="24"/>
                <w:highlight w:val="none"/>
              </w:rPr>
            </w:pPr>
            <w:r>
              <w:rPr>
                <w:rFonts w:hint="eastAsia" w:ascii="宋体" w:hAnsi="宋体"/>
                <w:b/>
                <w:bCs/>
                <w:kern w:val="0"/>
                <w:sz w:val="24"/>
                <w:highlight w:val="none"/>
              </w:rPr>
              <w:t>上述合同付款条款，</w:t>
            </w:r>
            <w:r>
              <w:rPr>
                <w:rFonts w:hint="eastAsia" w:ascii="宋体" w:hAnsi="宋体"/>
                <w:b/>
                <w:bCs/>
                <w:sz w:val="24"/>
                <w:highlight w:val="none"/>
              </w:rPr>
              <w:t>根据客服公司选择，具体开票要求如下</w:t>
            </w:r>
            <w:r>
              <w:rPr>
                <w:rFonts w:hint="eastAsia" w:ascii="宋体" w:hAnsi="宋体"/>
                <w:b/>
                <w:bCs/>
                <w:kern w:val="0"/>
                <w:sz w:val="24"/>
                <w:highlight w:val="none"/>
              </w:rPr>
              <w:t>：</w:t>
            </w:r>
          </w:p>
          <w:p>
            <w:pPr>
              <w:spacing w:before="120" w:beforeLines="50" w:after="120" w:afterLines="50"/>
              <w:ind w:left="840"/>
              <w:rPr>
                <w:rFonts w:ascii="宋体" w:hAnsi="宋体"/>
                <w:kern w:val="0"/>
                <w:sz w:val="24"/>
                <w:highlight w:val="none"/>
              </w:rPr>
            </w:pPr>
            <w:r>
              <w:rPr>
                <w:rFonts w:hint="eastAsia" w:ascii="宋体" w:hAnsi="宋体"/>
                <w:b/>
                <w:bCs/>
                <w:sz w:val="24"/>
                <w:highlight w:val="none"/>
              </w:rPr>
              <w:sym w:font="Wingdings" w:char="00FE"/>
            </w:r>
            <w:r>
              <w:rPr>
                <w:rFonts w:hint="eastAsia" w:ascii="宋体" w:hAnsi="宋体"/>
                <w:kern w:val="0"/>
                <w:sz w:val="24"/>
                <w:highlight w:val="none"/>
              </w:rPr>
              <w:t>供应商按含税价开具真实合法有效的增值税专用发票；</w:t>
            </w:r>
          </w:p>
          <w:p>
            <w:pPr>
              <w:spacing w:before="120" w:beforeLines="50" w:after="120" w:afterLines="50"/>
              <w:ind w:left="840"/>
              <w:rPr>
                <w:rFonts w:ascii="宋体" w:hAnsi="宋体"/>
                <w:kern w:val="0"/>
                <w:sz w:val="24"/>
                <w:highlight w:val="none"/>
              </w:rPr>
            </w:pPr>
            <w:r>
              <w:rPr>
                <w:rFonts w:hint="eastAsia" w:ascii="宋体" w:hAnsi="宋体"/>
                <w:kern w:val="0"/>
                <w:sz w:val="24"/>
                <w:highlight w:val="none"/>
              </w:rPr>
              <w:t>□ 供应商按不含税价开具符合要求的形式发票或增值税普通发票；</w:t>
            </w:r>
          </w:p>
          <w:p>
            <w:pPr>
              <w:spacing w:before="120" w:beforeLines="50" w:after="120" w:afterLines="50"/>
              <w:ind w:left="228" w:leftChars="103" w:hanging="12" w:hangingChars="5"/>
              <w:rPr>
                <w:rFonts w:ascii="宋体" w:hAnsi="宋体"/>
                <w:b/>
                <w:bCs/>
                <w:kern w:val="0"/>
                <w:sz w:val="24"/>
                <w:highlight w:val="none"/>
              </w:rPr>
            </w:pPr>
            <w:r>
              <w:rPr>
                <w:rFonts w:hint="eastAsia" w:ascii="宋体" w:hAnsi="宋体"/>
                <w:kern w:val="0"/>
                <w:sz w:val="24"/>
                <w:highlight w:val="none"/>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6</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报价</w:t>
            </w:r>
          </w:p>
        </w:tc>
        <w:tc>
          <w:tcPr>
            <w:tcW w:w="6604" w:type="dxa"/>
            <w:vAlign w:val="center"/>
          </w:tcPr>
          <w:p>
            <w:pPr>
              <w:numPr>
                <w:ilvl w:val="0"/>
                <w:numId w:val="13"/>
              </w:numPr>
              <w:autoSpaceDE w:val="0"/>
              <w:autoSpaceDN w:val="0"/>
              <w:spacing w:before="120" w:beforeLines="50" w:after="120" w:afterLines="50"/>
              <w:jc w:val="left"/>
              <w:rPr>
                <w:rFonts w:ascii="宋体" w:hAnsi="宋体"/>
                <w:kern w:val="0"/>
                <w:sz w:val="24"/>
                <w:highlight w:val="none"/>
              </w:rPr>
            </w:pPr>
            <w:r>
              <w:rPr>
                <w:rFonts w:ascii="Calibri" w:hAnsi="Calibri"/>
                <w:kern w:val="0"/>
                <w:sz w:val="24"/>
                <w:highlight w:val="none"/>
              </w:rPr>
              <w:t>本项目报价应包括以下内容：</w:t>
            </w:r>
          </w:p>
          <w:p>
            <w:pPr>
              <w:autoSpaceDE w:val="0"/>
              <w:autoSpaceDN w:val="0"/>
              <w:spacing w:before="120" w:beforeLines="50" w:after="120" w:afterLines="50"/>
              <w:ind w:firstLine="480" w:firstLineChars="200"/>
              <w:jc w:val="left"/>
              <w:rPr>
                <w:rFonts w:ascii="宋体" w:hAnsi="宋体"/>
                <w:kern w:val="0"/>
                <w:sz w:val="24"/>
                <w:szCs w:val="24"/>
                <w:highlight w:val="none"/>
                <w:u w:val="single"/>
              </w:rPr>
            </w:pPr>
            <w:r>
              <w:rPr>
                <w:rFonts w:hint="eastAsia" w:ascii="Calibri" w:hAnsi="Calibri"/>
                <w:kern w:val="0"/>
                <w:sz w:val="24"/>
                <w:szCs w:val="24"/>
                <w:highlight w:val="none"/>
                <w:u w:val="single"/>
              </w:rPr>
              <w:t>完成本项目</w:t>
            </w:r>
            <w:r>
              <w:rPr>
                <w:rFonts w:hint="eastAsia" w:ascii="Calibri" w:hAnsi="Calibri"/>
                <w:kern w:val="0"/>
                <w:sz w:val="24"/>
                <w:szCs w:val="24"/>
                <w:highlight w:val="none"/>
                <w:u w:val="single"/>
                <w:lang w:eastAsia="zh-CN"/>
              </w:rPr>
              <w:t>达到采购方约定要求</w:t>
            </w:r>
            <w:r>
              <w:rPr>
                <w:rFonts w:hint="eastAsia" w:ascii="Calibri" w:hAnsi="Calibri"/>
                <w:kern w:val="0"/>
                <w:sz w:val="24"/>
                <w:szCs w:val="24"/>
                <w:highlight w:val="none"/>
                <w:u w:val="single"/>
              </w:rPr>
              <w:t>的所有费用</w:t>
            </w:r>
            <w:r>
              <w:rPr>
                <w:rFonts w:hint="eastAsia" w:ascii="Calibri" w:hAnsi="Calibri"/>
                <w:kern w:val="0"/>
                <w:sz w:val="24"/>
                <w:szCs w:val="24"/>
                <w:highlight w:val="none"/>
                <w:u w:val="single"/>
                <w:lang w:eastAsia="zh-CN"/>
              </w:rPr>
              <w:t>，包括原地面植草砖拆除、清运、处置，地面混泥土浇筑，钢膜结构停车棚的设计安装、漆面喷涂，</w:t>
            </w:r>
            <w:r>
              <w:rPr>
                <w:rFonts w:hint="eastAsia" w:asciiTheme="minorEastAsia" w:hAnsiTheme="minorEastAsia" w:eastAsiaTheme="minorEastAsia" w:cstheme="minorEastAsia"/>
                <w:sz w:val="24"/>
                <w:szCs w:val="24"/>
                <w:u w:val="single"/>
                <w:lang w:val="en-US" w:eastAsia="zh-CN"/>
              </w:rPr>
              <w:t>配置充满可切电防水充电插座、安装停车栏、标识停车线、室外电箱控制柜等，确保电动自行车辆安全充电使用</w:t>
            </w:r>
            <w:r>
              <w:rPr>
                <w:rFonts w:hint="eastAsia" w:ascii="宋体" w:hAnsi="宋体"/>
                <w:kern w:val="0"/>
                <w:sz w:val="24"/>
                <w:szCs w:val="24"/>
                <w:u w:val="single"/>
                <w:lang w:eastAsia="zh-CN"/>
              </w:rPr>
              <w:t>。</w:t>
            </w:r>
          </w:p>
          <w:p>
            <w:pPr>
              <w:numPr>
                <w:ilvl w:val="0"/>
                <w:numId w:val="13"/>
              </w:numPr>
              <w:autoSpaceDE w:val="0"/>
              <w:autoSpaceDN w:val="0"/>
              <w:spacing w:before="120" w:beforeLines="50" w:after="120" w:afterLines="50"/>
              <w:jc w:val="left"/>
              <w:rPr>
                <w:rFonts w:ascii="宋体" w:hAnsi="宋体"/>
                <w:kern w:val="0"/>
                <w:sz w:val="24"/>
                <w:highlight w:val="none"/>
              </w:rPr>
            </w:pPr>
            <w:r>
              <w:rPr>
                <w:rFonts w:hint="eastAsia" w:ascii="宋体" w:hAnsi="宋体"/>
                <w:kern w:val="0"/>
                <w:sz w:val="24"/>
                <w:highlight w:val="none"/>
              </w:rPr>
              <w:t>响应单位须在分项报价表（见附件）中分别报出以上各部分价格。响应单位根据报价需要可对“分项报价表”进行扩展。</w:t>
            </w:r>
          </w:p>
          <w:p>
            <w:pPr>
              <w:numPr>
                <w:ilvl w:val="0"/>
                <w:numId w:val="13"/>
              </w:numPr>
              <w:autoSpaceDE w:val="0"/>
              <w:autoSpaceDN w:val="0"/>
              <w:spacing w:before="120" w:beforeLines="50" w:after="120" w:afterLines="50"/>
              <w:jc w:val="left"/>
              <w:rPr>
                <w:rFonts w:ascii="宋体" w:hAnsi="宋体"/>
                <w:kern w:val="0"/>
                <w:sz w:val="24"/>
                <w:highlight w:val="none"/>
              </w:rPr>
            </w:pPr>
            <w:r>
              <w:rPr>
                <w:rFonts w:ascii="Calibri" w:hAnsi="Calibri"/>
                <w:kern w:val="0"/>
                <w:sz w:val="24"/>
                <w:highlight w:val="none"/>
              </w:rPr>
              <w:t>报价应是本项目范围内全部工作内容的价格体现，应包含所涉及的一切相关费用，若有遗漏，</w:t>
            </w:r>
            <w:r>
              <w:rPr>
                <w:rFonts w:hint="eastAsia" w:ascii="Calibri" w:hAnsi="Calibri"/>
                <w:kern w:val="0"/>
                <w:sz w:val="24"/>
                <w:highlight w:val="none"/>
              </w:rPr>
              <w:t>客服</w:t>
            </w:r>
            <w:r>
              <w:rPr>
                <w:rFonts w:ascii="Calibri" w:hAnsi="Calibri"/>
                <w:kern w:val="0"/>
                <w:sz w:val="24"/>
                <w:highlight w:val="none"/>
              </w:rPr>
              <w:t>公司视作</w:t>
            </w:r>
            <w:r>
              <w:rPr>
                <w:rFonts w:hint="eastAsia" w:ascii="Calibri" w:hAnsi="Calibri"/>
                <w:kern w:val="0"/>
                <w:sz w:val="24"/>
                <w:highlight w:val="none"/>
              </w:rPr>
              <w:t>响应单位</w:t>
            </w:r>
            <w:r>
              <w:rPr>
                <w:rFonts w:ascii="Calibri" w:hAnsi="Calibri"/>
                <w:kern w:val="0"/>
                <w:sz w:val="24"/>
                <w:highlight w:val="none"/>
              </w:rPr>
              <w:t>已考虑让利，费用不予增加。</w:t>
            </w:r>
          </w:p>
          <w:p>
            <w:pPr>
              <w:numPr>
                <w:ilvl w:val="0"/>
                <w:numId w:val="13"/>
              </w:numPr>
              <w:autoSpaceDE w:val="0"/>
              <w:autoSpaceDN w:val="0"/>
              <w:spacing w:before="120" w:beforeLines="50" w:after="120" w:afterLines="50"/>
              <w:jc w:val="left"/>
              <w:rPr>
                <w:rFonts w:ascii="Calibri" w:hAnsi="Calibri"/>
                <w:kern w:val="0"/>
                <w:sz w:val="24"/>
                <w:highlight w:val="none"/>
              </w:rPr>
            </w:pPr>
            <w:r>
              <w:rPr>
                <w:rFonts w:hint="eastAsia" w:ascii="Calibri" w:hAnsi="Calibri"/>
                <w:kern w:val="0"/>
                <w:sz w:val="24"/>
                <w:highlight w:val="none"/>
              </w:rPr>
              <w:t>响应单位</w:t>
            </w:r>
            <w:r>
              <w:rPr>
                <w:rFonts w:ascii="Calibri" w:hAnsi="Calibri"/>
                <w:kern w:val="0"/>
                <w:sz w:val="24"/>
                <w:highlight w:val="none"/>
              </w:rPr>
              <w:t>提交的报价不应有选择性报价或具有附加条件的报价</w:t>
            </w:r>
            <w:r>
              <w:rPr>
                <w:rFonts w:hint="eastAsia" w:ascii="Calibri" w:hAnsi="Calibri"/>
                <w:kern w:val="0"/>
                <w:sz w:val="24"/>
                <w:highlight w:val="none"/>
              </w:rPr>
              <w:t>，</w:t>
            </w:r>
            <w:r>
              <w:rPr>
                <w:rFonts w:ascii="Calibri" w:hAnsi="Calibri"/>
                <w:kern w:val="0"/>
                <w:sz w:val="24"/>
                <w:highlight w:val="none"/>
              </w:rPr>
              <w:t>如出现以下情况（包括但不限于以下几种），则</w:t>
            </w:r>
            <w:r>
              <w:rPr>
                <w:rFonts w:hint="eastAsia" w:ascii="Calibri" w:hAnsi="Calibri"/>
                <w:kern w:val="0"/>
                <w:sz w:val="24"/>
                <w:highlight w:val="none"/>
              </w:rPr>
              <w:t>响应文件</w:t>
            </w:r>
            <w:r>
              <w:rPr>
                <w:rFonts w:ascii="Calibri" w:hAnsi="Calibri"/>
                <w:kern w:val="0"/>
                <w:sz w:val="24"/>
                <w:highlight w:val="none"/>
              </w:rPr>
              <w:t>将被否决：</w:t>
            </w:r>
          </w:p>
          <w:p>
            <w:pPr>
              <w:numPr>
                <w:ilvl w:val="0"/>
                <w:numId w:val="14"/>
              </w:numPr>
              <w:tabs>
                <w:tab w:val="left" w:pos="312"/>
              </w:tabs>
              <w:spacing w:before="120" w:beforeLines="50" w:after="120" w:afterLines="50"/>
              <w:ind w:left="420" w:leftChars="200"/>
              <w:rPr>
                <w:rFonts w:ascii="Calibri" w:hAnsi="Calibri"/>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）若中标，则将在报价基础上降价</w:t>
            </w:r>
          </w:p>
          <w:p>
            <w:pPr>
              <w:numPr>
                <w:ilvl w:val="0"/>
                <w:numId w:val="14"/>
              </w:numPr>
              <w:tabs>
                <w:tab w:val="left" w:pos="312"/>
              </w:tabs>
              <w:spacing w:before="120" w:beforeLines="50" w:after="120" w:afterLines="50"/>
              <w:ind w:left="420" w:leftChars="200"/>
              <w:rPr>
                <w:rFonts w:ascii="宋体" w:hAnsi="宋体"/>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）若中标某几个项目，则这几个项目将在报价基础上降价</w:t>
            </w:r>
          </w:p>
          <w:p>
            <w:pPr>
              <w:numPr>
                <w:ilvl w:val="0"/>
                <w:numId w:val="14"/>
              </w:numPr>
              <w:tabs>
                <w:tab w:val="left" w:pos="312"/>
              </w:tabs>
              <w:spacing w:before="120" w:beforeLines="50" w:after="120" w:afterLines="50"/>
              <w:ind w:left="420" w:leftChars="200"/>
              <w:rPr>
                <w:rFonts w:ascii="宋体" w:hAnsi="宋体"/>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）提交的方案若中标，则该方案价格将优惠</w:t>
            </w:r>
            <w:r>
              <w:rPr>
                <w:rFonts w:hint="eastAsia" w:ascii="Calibri" w:hAnsi="Calibri"/>
                <w:kern w:val="0"/>
                <w:sz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229"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7</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其他商务要求</w:t>
            </w:r>
          </w:p>
        </w:tc>
        <w:tc>
          <w:tcPr>
            <w:tcW w:w="6604" w:type="dxa"/>
            <w:vAlign w:val="center"/>
          </w:tcPr>
          <w:p>
            <w:pPr>
              <w:numPr>
                <w:ilvl w:val="-1"/>
                <w:numId w:val="0"/>
              </w:numPr>
              <w:autoSpaceDE w:val="0"/>
              <w:autoSpaceDN w:val="0"/>
              <w:spacing w:before="120" w:beforeLines="50" w:after="120" w:afterLines="50" w:line="240" w:lineRule="auto"/>
              <w:ind w:left="224" w:leftChars="104" w:hanging="6"/>
              <w:jc w:val="left"/>
              <w:rPr>
                <w:rFonts w:hint="eastAsia" w:ascii="宋体" w:hAnsi="宋体"/>
                <w:sz w:val="24"/>
                <w:highlight w:val="none"/>
                <w:lang w:val="en-US" w:eastAsia="zh-CN"/>
              </w:rPr>
            </w:pPr>
            <w:r>
              <w:rPr>
                <w:rFonts w:hint="eastAsia" w:ascii="宋体" w:hAnsi="宋体" w:cs="宋体"/>
                <w:sz w:val="24"/>
                <w:highlight w:val="none"/>
              </w:rPr>
              <w:t>*</w:t>
            </w: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sz w:val="24"/>
                <w:highlight w:val="none"/>
                <w:lang w:val="en-US" w:eastAsia="zh-CN"/>
              </w:rPr>
              <w:t>本项目需要供应商现场踏勘。</w:t>
            </w:r>
          </w:p>
          <w:p>
            <w:pPr>
              <w:numPr>
                <w:ilvl w:val="-1"/>
                <w:numId w:val="0"/>
              </w:numPr>
              <w:autoSpaceDE w:val="0"/>
              <w:autoSpaceDN w:val="0"/>
              <w:spacing w:before="120" w:beforeLines="50" w:after="120" w:afterLines="50" w:line="240" w:lineRule="auto"/>
              <w:ind w:left="224" w:leftChars="104" w:hanging="6"/>
              <w:jc w:val="left"/>
            </w:pPr>
            <w:r>
              <w:rPr>
                <w:rFonts w:hint="eastAsia" w:ascii="宋体" w:hAnsi="宋体" w:cs="宋体"/>
                <w:sz w:val="24"/>
                <w:highlight w:val="none"/>
              </w:rPr>
              <w:t>*</w:t>
            </w: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sz w:val="24"/>
                <w:highlight w:val="none"/>
                <w:lang w:val="en-US" w:eastAsia="zh-CN"/>
              </w:rPr>
              <w:t>本项目不接受联合体、不许转包。</w:t>
            </w:r>
          </w:p>
          <w:p>
            <w:pPr>
              <w:numPr>
                <w:ilvl w:val="0"/>
                <w:numId w:val="0"/>
              </w:numPr>
              <w:autoSpaceDE w:val="0"/>
              <w:autoSpaceDN w:val="0"/>
              <w:spacing w:before="120" w:beforeLines="50" w:after="120" w:afterLines="50" w:line="360" w:lineRule="auto"/>
              <w:ind w:firstLine="240" w:firstLineChars="100"/>
              <w:jc w:val="left"/>
              <w:rPr>
                <w:highlight w:val="none"/>
              </w:rPr>
            </w:pPr>
            <w:r>
              <w:rPr>
                <w:rFonts w:hint="eastAsia" w:ascii="Calibri" w:hAnsi="Calibri"/>
                <w:sz w:val="24"/>
                <w:highlight w:val="none"/>
              </w:rPr>
              <w:t>在签署本项目合同及履行本项目义务时无任何法律障碍和重大事件影响供应商继续正常存续和全面履行本项目合同的能力，未被列入全国失信被执行人名单。</w:t>
            </w:r>
          </w:p>
        </w:tc>
      </w:tr>
    </w:tbl>
    <w:p/>
    <w:bookmarkEnd w:id="10"/>
    <w:p>
      <w:pPr>
        <w:jc w:val="center"/>
        <w:outlineLvl w:val="0"/>
        <w:rPr>
          <w:rFonts w:hint="eastAsia" w:ascii="方正小标宋简体" w:hAnsi="方正小标宋简体" w:eastAsia="方正小标宋简体" w:cs="方正小标宋简体"/>
          <w:b/>
          <w:color w:val="000000"/>
          <w:sz w:val="36"/>
          <w:szCs w:val="36"/>
        </w:rPr>
      </w:pPr>
      <w:bookmarkStart w:id="15" w:name="_Toc28157_WPSOffice_Level1"/>
      <w:r>
        <w:rPr>
          <w:rFonts w:hint="eastAsia" w:ascii="方正小标宋简体" w:hAnsi="方正小标宋简体" w:eastAsia="方正小标宋简体" w:cs="方正小标宋简体"/>
          <w:b/>
          <w:color w:val="000000"/>
          <w:sz w:val="36"/>
          <w:szCs w:val="36"/>
        </w:rPr>
        <w:br w:type="page"/>
      </w:r>
    </w:p>
    <w:p>
      <w:pPr>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第五章  服务要求</w:t>
      </w:r>
      <w:bookmarkEnd w:id="15"/>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rPr>
          <w:szCs w:val="21"/>
        </w:rPr>
      </w:pPr>
    </w:p>
    <w:p>
      <w:pPr>
        <w:pStyle w:val="9"/>
        <w:spacing w:after="0"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一、项目概述</w:t>
      </w:r>
    </w:p>
    <w:p>
      <w:pPr>
        <w:pStyle w:val="9"/>
        <w:numPr>
          <w:ilvl w:val="0"/>
          <w:numId w:val="0"/>
        </w:numPr>
        <w:spacing w:after="0" w:line="360" w:lineRule="auto"/>
        <w:ind w:leftChars="0" w:firstLine="480" w:firstLineChars="200"/>
        <w:rPr>
          <w:rFonts w:hint="eastAsia" w:asciiTheme="minorEastAsia" w:hAnsiTheme="minorEastAsia" w:eastAsiaTheme="minorEastAsia" w:cstheme="minorEastAsia"/>
          <w:kern w:val="0"/>
          <w:sz w:val="24"/>
          <w:szCs w:val="24"/>
        </w:rPr>
      </w:pPr>
      <w:r>
        <w:rPr>
          <w:rFonts w:hint="eastAsia" w:ascii="宋体" w:hAnsi="宋体"/>
          <w:kern w:val="0"/>
          <w:sz w:val="24"/>
          <w:szCs w:val="24"/>
        </w:rPr>
        <w:t>本项目位于上海市闵行区</w:t>
      </w:r>
      <w:r>
        <w:rPr>
          <w:rFonts w:hint="eastAsia" w:ascii="宋体" w:hAnsi="宋体"/>
          <w:kern w:val="0"/>
          <w:sz w:val="24"/>
          <w:szCs w:val="24"/>
          <w:lang w:eastAsia="zh-CN"/>
        </w:rPr>
        <w:t>紫月路</w:t>
      </w:r>
      <w:r>
        <w:rPr>
          <w:rFonts w:hint="eastAsia" w:ascii="宋体" w:hAnsi="宋体"/>
          <w:kern w:val="0"/>
          <w:sz w:val="24"/>
          <w:szCs w:val="24"/>
          <w:lang w:val="en-US" w:eastAsia="zh-CN"/>
        </w:rPr>
        <w:t>919</w:t>
      </w:r>
      <w:r>
        <w:rPr>
          <w:rFonts w:hint="eastAsia" w:ascii="宋体" w:hAnsi="宋体"/>
          <w:kern w:val="0"/>
          <w:sz w:val="24"/>
          <w:szCs w:val="24"/>
        </w:rPr>
        <w:t>号</w:t>
      </w:r>
      <w:r>
        <w:rPr>
          <w:rFonts w:hint="eastAsia" w:ascii="宋体" w:hAnsi="宋体"/>
          <w:kern w:val="0"/>
          <w:sz w:val="24"/>
          <w:szCs w:val="24"/>
          <w:lang w:eastAsia="zh-CN"/>
        </w:rPr>
        <w:t>紫月湾</w:t>
      </w:r>
      <w:r>
        <w:rPr>
          <w:rFonts w:hint="eastAsia" w:ascii="宋体" w:hAnsi="宋体"/>
          <w:kern w:val="0"/>
          <w:sz w:val="24"/>
          <w:szCs w:val="24"/>
        </w:rPr>
        <w:t>园区内，</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eastAsiaTheme="minorEastAsia" w:cstheme="minorEastAsia"/>
          <w:sz w:val="24"/>
          <w:szCs w:val="24"/>
          <w:lang w:eastAsia="zh-CN"/>
        </w:rPr>
        <w:t>《电动自行车集中充电和停车场所设计标准》（</w:t>
      </w:r>
      <w:r>
        <w:rPr>
          <w:rFonts w:hint="eastAsia" w:asciiTheme="minorEastAsia" w:hAnsiTheme="minorEastAsia" w:eastAsiaTheme="minorEastAsia" w:cstheme="minorEastAsia"/>
          <w:sz w:val="24"/>
          <w:szCs w:val="24"/>
          <w:lang w:val="en-US" w:eastAsia="zh-CN"/>
        </w:rPr>
        <w:t>DG/TJ08-2451-2024</w:t>
      </w:r>
      <w:r>
        <w:rPr>
          <w:rFonts w:hint="eastAsia" w:asciiTheme="minorEastAsia" w:hAnsiTheme="minorEastAsia" w:eastAsiaTheme="minorEastAsia" w:cstheme="minorEastAsia"/>
          <w:sz w:val="24"/>
          <w:szCs w:val="24"/>
          <w:lang w:eastAsia="zh-CN"/>
        </w:rPr>
        <w:t>）以及</w:t>
      </w:r>
      <w:r>
        <w:rPr>
          <w:rFonts w:hint="eastAsia" w:asciiTheme="minorEastAsia" w:hAnsiTheme="minorEastAsia" w:eastAsiaTheme="minorEastAsia" w:cstheme="minorEastAsia"/>
          <w:color w:val="000000"/>
          <w:kern w:val="0"/>
          <w:sz w:val="24"/>
          <w:szCs w:val="24"/>
          <w:lang w:val="en-US" w:eastAsia="zh-CN"/>
        </w:rPr>
        <w:t>采购方安装、施工、</w:t>
      </w:r>
      <w:r>
        <w:rPr>
          <w:rFonts w:hint="eastAsia" w:asciiTheme="minorEastAsia" w:hAnsiTheme="minorEastAsia" w:eastAsiaTheme="minorEastAsia" w:cstheme="minorEastAsia"/>
          <w:color w:val="000000"/>
          <w:kern w:val="0"/>
          <w:sz w:val="24"/>
          <w:szCs w:val="24"/>
        </w:rPr>
        <w:t>验收要求，</w:t>
      </w:r>
      <w:r>
        <w:rPr>
          <w:rFonts w:hint="eastAsia" w:asciiTheme="minorEastAsia" w:hAnsiTheme="minorEastAsia" w:eastAsiaTheme="minorEastAsia" w:cstheme="minorEastAsia"/>
          <w:sz w:val="24"/>
          <w:szCs w:val="24"/>
          <w:lang w:val="en-US" w:eastAsia="zh-CN"/>
        </w:rPr>
        <w:t>利用紫月湾西侧6个机动车位改造，（长15.8*宽5米）浇筑混凝土地坪</w:t>
      </w:r>
      <w:r>
        <w:rPr>
          <w:rFonts w:hint="eastAsia" w:asciiTheme="minorEastAsia" w:hAnsiTheme="minorEastAsia" w:eastAsiaTheme="minorEastAsia" w:cstheme="minorEastAsia"/>
          <w:kern w:val="0"/>
          <w:sz w:val="24"/>
          <w:szCs w:val="24"/>
          <w:lang w:eastAsia="zh-CN"/>
        </w:rPr>
        <w:t>具体以现场实际勘查为准，</w:t>
      </w:r>
      <w:r>
        <w:rPr>
          <w:rFonts w:hint="eastAsia" w:asciiTheme="minorEastAsia" w:hAnsiTheme="minorEastAsia" w:eastAsiaTheme="minorEastAsia" w:cstheme="minorEastAsia"/>
          <w:sz w:val="24"/>
          <w:szCs w:val="24"/>
          <w:lang w:val="en-US" w:eastAsia="zh-CN"/>
        </w:rPr>
        <w:t>按规清运处置原有植草砖等建筑垃圾。采用钢膜结构建设非机动车棚，做好除锈防腐喷涂灰色油漆（颜色须甲方确认），预埋电线并设置室外电源控制柜，配置充满电可切电的防水充电插座、安装停车栏、标识停车线、警示线等，确保电动自行车安全充电，</w:t>
      </w:r>
      <w:r>
        <w:rPr>
          <w:rFonts w:hint="eastAsia" w:asciiTheme="minorEastAsia" w:hAnsiTheme="minorEastAsia" w:eastAsiaTheme="minorEastAsia" w:cstheme="minorEastAsia"/>
          <w:kern w:val="0"/>
          <w:sz w:val="24"/>
          <w:szCs w:val="24"/>
          <w:lang w:eastAsia="zh-CN"/>
        </w:rPr>
        <w:t>并通过采购方验收</w:t>
      </w:r>
      <w:r>
        <w:rPr>
          <w:rFonts w:hint="eastAsia" w:asciiTheme="minorEastAsia" w:hAnsiTheme="minorEastAsia" w:eastAsiaTheme="minorEastAsia" w:cstheme="minorEastAsia"/>
          <w:kern w:val="0"/>
          <w:sz w:val="24"/>
          <w:szCs w:val="24"/>
        </w:rPr>
        <w:t>。</w:t>
      </w:r>
    </w:p>
    <w:p>
      <w:pPr>
        <w:pStyle w:val="9"/>
        <w:numPr>
          <w:ilvl w:val="0"/>
          <w:numId w:val="0"/>
        </w:numPr>
        <w:spacing w:after="0" w:line="360" w:lineRule="auto"/>
        <w:ind w:leftChars="0"/>
        <w:rPr>
          <w:rFonts w:hint="eastAsia" w:ascii="宋体" w:hAnsi="宋体" w:cs="宋体"/>
          <w:sz w:val="24"/>
          <w:szCs w:val="24"/>
          <w:lang w:eastAsia="zh-CN"/>
        </w:rPr>
      </w:pPr>
    </w:p>
    <w:p>
      <w:pPr>
        <w:pStyle w:val="9"/>
        <w:numPr>
          <w:ilvl w:val="0"/>
          <w:numId w:val="0"/>
        </w:numPr>
        <w:spacing w:after="0" w:line="360" w:lineRule="auto"/>
        <w:ind w:leftChars="0"/>
        <w:rPr>
          <w:rFonts w:hint="eastAsia" w:ascii="宋体" w:hAnsi="宋体" w:eastAsia="宋体" w:cs="宋体"/>
          <w:sz w:val="24"/>
          <w:szCs w:val="24"/>
        </w:rPr>
      </w:pPr>
      <w:r>
        <w:rPr>
          <w:rFonts w:hint="eastAsia" w:ascii="宋体" w:hAnsi="宋体" w:cs="宋体"/>
          <w:sz w:val="24"/>
          <w:szCs w:val="24"/>
          <w:lang w:eastAsia="zh-CN"/>
        </w:rPr>
        <w:t>二、</w:t>
      </w:r>
      <w:r>
        <w:rPr>
          <w:rFonts w:hint="eastAsia" w:ascii="宋体" w:hAnsi="宋体" w:eastAsia="宋体" w:cs="宋体"/>
          <w:sz w:val="24"/>
          <w:szCs w:val="24"/>
        </w:rPr>
        <w:t>技术要求</w:t>
      </w:r>
    </w:p>
    <w:p>
      <w:pPr>
        <w:keepNext w:val="0"/>
        <w:keepLines w:val="0"/>
        <w:widowControl/>
        <w:suppressLineNumbers w:val="0"/>
        <w:spacing w:line="360" w:lineRule="auto"/>
        <w:ind w:firstLine="562" w:firstLineChars="200"/>
        <w:jc w:val="left"/>
        <w:rPr>
          <w:rFonts w:hint="eastAsia" w:asciiTheme="minorEastAsia" w:hAnsiTheme="minorEastAsia" w:eastAsiaTheme="minorEastAsia" w:cstheme="minorEastAsia"/>
          <w:b/>
          <w:bCs/>
          <w:color w:val="000000"/>
          <w:kern w:val="0"/>
          <w:sz w:val="24"/>
          <w:szCs w:val="24"/>
          <w:lang w:val="en-US" w:eastAsia="zh-CN" w:bidi="ar"/>
        </w:rPr>
      </w:pPr>
      <w:r>
        <w:rPr>
          <w:rFonts w:hint="eastAsia" w:ascii="仿宋" w:hAnsi="仿宋" w:eastAsia="仿宋" w:cs="仿宋"/>
          <w:b/>
          <w:bCs/>
          <w:sz w:val="28"/>
          <w:szCs w:val="21"/>
          <w:lang w:val="en-US" w:eastAsia="zh-CN"/>
        </w:rPr>
        <w:t>*</w:t>
      </w:r>
      <w:r>
        <w:rPr>
          <w:rFonts w:hint="eastAsia" w:asciiTheme="minorEastAsia" w:hAnsiTheme="minorEastAsia" w:eastAsiaTheme="minorEastAsia" w:cstheme="minorEastAsia"/>
          <w:b/>
          <w:bCs/>
          <w:color w:val="000000"/>
          <w:kern w:val="0"/>
          <w:sz w:val="24"/>
          <w:szCs w:val="24"/>
          <w:lang w:val="en-US" w:eastAsia="zh-CN" w:bidi="ar"/>
        </w:rPr>
        <w:t>1、规范标准依据</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《膜结构技术规程》 CECS158:2004 </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i w:val="0"/>
          <w:caps w:val="0"/>
          <w:color w:val="333333"/>
          <w:spacing w:val="0"/>
          <w:sz w:val="24"/>
          <w:szCs w:val="24"/>
          <w:shd w:val="clear" w:fill="FFFFFF"/>
        </w:rPr>
      </w:pPr>
      <w:r>
        <w:rPr>
          <w:rFonts w:hint="eastAsia" w:asciiTheme="minorEastAsia" w:hAnsiTheme="minorEastAsia" w:eastAsiaTheme="minorEastAsia" w:cstheme="minorEastAsia"/>
          <w:b w:val="0"/>
          <w:bCs w:val="0"/>
          <w:sz w:val="24"/>
          <w:szCs w:val="24"/>
          <w:highlight w:val="none"/>
          <w:lang w:val="en-US" w:eastAsia="zh-CN"/>
        </w:rPr>
        <w:t>《钢结构工程施工质量验收规划》 GB 50205</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i w:val="0"/>
          <w:caps w:val="0"/>
          <w:color w:val="333333"/>
          <w:spacing w:val="0"/>
          <w:sz w:val="24"/>
          <w:szCs w:val="24"/>
          <w:shd w:val="clear" w:fill="FFFFFF"/>
        </w:rPr>
        <w:t>《预拌混凝土》GB/T 14902-2012</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《电动自行车集中充电和停车场所设计标准》</w:t>
      </w:r>
      <w:r>
        <w:rPr>
          <w:rFonts w:hint="eastAsia" w:asciiTheme="minorEastAsia" w:hAnsiTheme="minorEastAsia" w:eastAsiaTheme="minorEastAsia" w:cstheme="minorEastAsia"/>
          <w:sz w:val="24"/>
          <w:szCs w:val="24"/>
          <w:lang w:val="en-US" w:eastAsia="zh-CN"/>
        </w:rPr>
        <w:t>DG/TJ08-2451-2024</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《电动自行车集中充电设施第1部分：技术规范》GB/T 42236.1</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《电动自行车安全技术规范》GB 17761 </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《民用建筑电气设计标准》GB 51348</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《建筑物防雷设计规范》GB 50057</w:t>
      </w:r>
    </w:p>
    <w:p>
      <w:pPr>
        <w:numPr>
          <w:ilvl w:val="0"/>
          <w:numId w:val="0"/>
        </w:numPr>
        <w:spacing w:line="360" w:lineRule="auto"/>
        <w:ind w:firstLine="562" w:firstLineChars="200"/>
        <w:jc w:val="left"/>
        <w:rPr>
          <w:rFonts w:hint="eastAsia" w:asciiTheme="minorEastAsia" w:hAnsiTheme="minorEastAsia" w:eastAsiaTheme="minorEastAsia" w:cstheme="minorEastAsia"/>
          <w:b/>
          <w:bCs/>
          <w:sz w:val="24"/>
          <w:szCs w:val="24"/>
          <w:lang w:val="en-US" w:eastAsia="zh-CN"/>
        </w:rPr>
      </w:pPr>
      <w:r>
        <w:rPr>
          <w:rFonts w:hint="eastAsia" w:ascii="仿宋" w:hAnsi="仿宋" w:eastAsia="仿宋" w:cs="仿宋"/>
          <w:b/>
          <w:bCs/>
          <w:sz w:val="28"/>
          <w:szCs w:val="21"/>
          <w:lang w:val="en-US" w:eastAsia="zh-CN"/>
        </w:rPr>
        <w:t>*</w:t>
      </w:r>
      <w:r>
        <w:rPr>
          <w:rFonts w:hint="eastAsia" w:asciiTheme="minorEastAsia" w:hAnsiTheme="minorEastAsia" w:eastAsiaTheme="minorEastAsia" w:cstheme="minorEastAsia"/>
          <w:b/>
          <w:bCs/>
          <w:sz w:val="24"/>
          <w:szCs w:val="24"/>
          <w:lang w:val="en-US" w:eastAsia="zh-CN"/>
        </w:rPr>
        <w:t>2、钢膜结构及地基水坪要求</w:t>
      </w:r>
    </w:p>
    <w:p>
      <w:pPr>
        <w:pStyle w:val="34"/>
        <w:widowControl w:val="0"/>
        <w:numPr>
          <w:ilvl w:val="0"/>
          <w:numId w:val="0"/>
        </w:numPr>
        <w:snapToGrid w:val="0"/>
        <w:spacing w:beforeLines="20" w:line="36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sz w:val="24"/>
          <w:szCs w:val="24"/>
          <w:lang w:val="en-US" w:eastAsia="zh-CN"/>
        </w:rPr>
        <w:t>1）清除原有6个机动车位上的植草砖，压实地基，根据</w:t>
      </w:r>
      <w:r>
        <w:rPr>
          <w:rFonts w:hint="eastAsia" w:asciiTheme="minorEastAsia" w:hAnsiTheme="minorEastAsia" w:eastAsiaTheme="minorEastAsia" w:cstheme="minorEastAsia"/>
          <w:i w:val="0"/>
          <w:caps w:val="0"/>
          <w:color w:val="333333"/>
          <w:spacing w:val="0"/>
          <w:sz w:val="24"/>
          <w:szCs w:val="24"/>
          <w:shd w:val="clear" w:fill="FFFFFF"/>
        </w:rPr>
        <w:t>《预拌混凝土》(GB/T 14902-2012)</w:t>
      </w:r>
      <w:r>
        <w:rPr>
          <w:rFonts w:hint="eastAsia" w:asciiTheme="minorEastAsia" w:hAnsiTheme="minorEastAsia" w:eastAsiaTheme="minorEastAsia" w:cstheme="minorEastAsia"/>
          <w:i w:val="0"/>
          <w:caps w:val="0"/>
          <w:color w:val="333333"/>
          <w:spacing w:val="0"/>
          <w:sz w:val="24"/>
          <w:szCs w:val="24"/>
          <w:shd w:val="clear" w:fill="FFFFFF"/>
          <w:lang w:eastAsia="zh-CN"/>
        </w:rPr>
        <w:t>要求，浇筑混泥土水坪地面，设计好排水方向；</w:t>
      </w:r>
    </w:p>
    <w:p>
      <w:pPr>
        <w:pStyle w:val="88"/>
        <w:numPr>
          <w:ilvl w:val="0"/>
          <w:numId w:val="0"/>
        </w:numPr>
        <w:spacing w:line="360" w:lineRule="auto"/>
        <w:ind w:leftChars="0" w:firstLine="480"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2）膜材选用国产PVC/PVDF膜材，膜材经纬项拉伸强度：5000/5000N/5CM；撕裂强度：400/400N；平方米克重1050克；防火等级B1级，符合《膜结构技术规程》（CECS158-2015）标准。</w:t>
      </w:r>
    </w:p>
    <w:p>
      <w:pPr>
        <w:numPr>
          <w:ilvl w:val="0"/>
          <w:numId w:val="0"/>
        </w:numPr>
        <w:spacing w:line="36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3）钢结构采用Q235B</w:t>
      </w:r>
      <w:r>
        <w:rPr>
          <w:rFonts w:hint="eastAsia" w:asciiTheme="minorEastAsia" w:hAnsiTheme="minorEastAsia" w:eastAsiaTheme="minorEastAsia" w:cstheme="minorEastAsia"/>
          <w:i w:val="0"/>
          <w:caps w:val="0"/>
          <w:color w:val="333333"/>
          <w:spacing w:val="0"/>
          <w:sz w:val="24"/>
          <w:szCs w:val="24"/>
          <w:shd w:val="clear" w:fill="FFFFFF"/>
        </w:rPr>
        <w:t>方钢焊接成型龙骨架，框架整体做防锈处理，</w:t>
      </w:r>
      <w:r>
        <w:rPr>
          <w:rFonts w:hint="eastAsia" w:asciiTheme="minorEastAsia" w:hAnsiTheme="minorEastAsia" w:eastAsiaTheme="minorEastAsia" w:cstheme="minorEastAsia"/>
          <w:b w:val="0"/>
          <w:bCs w:val="0"/>
          <w:sz w:val="24"/>
          <w:szCs w:val="24"/>
          <w:highlight w:val="none"/>
          <w:lang w:val="en-US" w:eastAsia="zh-CN"/>
        </w:rPr>
        <w:t>表面处理为环氧富锌底漆二道,白色氯化橡胶漆二道,两层漆干膜厚度不小于150um，</w:t>
      </w:r>
      <w:r>
        <w:rPr>
          <w:rFonts w:hint="eastAsia" w:asciiTheme="minorEastAsia" w:hAnsiTheme="minorEastAsia" w:eastAsiaTheme="minorEastAsia" w:cstheme="minorEastAsia"/>
          <w:i w:val="0"/>
          <w:caps w:val="0"/>
          <w:color w:val="333333"/>
          <w:spacing w:val="0"/>
          <w:sz w:val="24"/>
          <w:szCs w:val="24"/>
          <w:shd w:val="clear" w:fill="FFFFFF"/>
        </w:rPr>
        <w:t>停车棚主立柱</w:t>
      </w:r>
      <w:r>
        <w:rPr>
          <w:rFonts w:hint="eastAsia" w:asciiTheme="minorEastAsia" w:hAnsiTheme="minorEastAsia" w:eastAsiaTheme="minorEastAsia" w:cstheme="minorEastAsia"/>
          <w:i w:val="0"/>
          <w:caps w:val="0"/>
          <w:color w:val="333333"/>
          <w:spacing w:val="0"/>
          <w:sz w:val="24"/>
          <w:szCs w:val="24"/>
          <w:shd w:val="clear" w:fill="FFFFFF"/>
          <w:lang w:eastAsia="zh-CN"/>
        </w:rPr>
        <w:t>采用</w:t>
      </w:r>
      <w:r>
        <w:rPr>
          <w:rFonts w:hint="eastAsia" w:asciiTheme="minorEastAsia" w:hAnsiTheme="minorEastAsia" w:eastAsiaTheme="minorEastAsia" w:cstheme="minorEastAsia"/>
          <w:i w:val="0"/>
          <w:caps w:val="0"/>
          <w:color w:val="333333"/>
          <w:spacing w:val="0"/>
          <w:sz w:val="24"/>
          <w:szCs w:val="24"/>
          <w:shd w:val="clear" w:fill="FFFFFF"/>
        </w:rPr>
        <w:t>工字钢作停车棚支撑柱，</w:t>
      </w:r>
      <w:r>
        <w:rPr>
          <w:rFonts w:hint="eastAsia" w:asciiTheme="minorEastAsia" w:hAnsiTheme="minorEastAsia" w:eastAsiaTheme="minorEastAsia" w:cstheme="minorEastAsia"/>
          <w:b w:val="0"/>
          <w:bCs w:val="0"/>
          <w:sz w:val="24"/>
          <w:szCs w:val="24"/>
          <w:highlight w:val="none"/>
          <w:lang w:val="en-US" w:eastAsia="zh-CN"/>
        </w:rPr>
        <w:t>符合《钢结构工程施工质量验收规划》（GB 50205）等国家钢结构相关规范。</w:t>
      </w:r>
    </w:p>
    <w:p>
      <w:pPr>
        <w:numPr>
          <w:ilvl w:val="0"/>
          <w:numId w:val="0"/>
        </w:num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4）安装要求</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加工准备及下料：依据施工图放样，放样和号料时要预留焊接收缩量和加工余量，依据放样作样板。</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测量放线：依据土建标高基准线测预埋件标高中心线，检查预埋件标高偏差、左右偏差。整理结果，确定预埋件分隔的调整处理方案。</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预埋件安装处理：定位预埋件安装位置，打钻安装。要求预埋件位置准确、埋设牢固。标高偏差不大于9mm，左右位移不大于20mm。</w:t>
      </w:r>
      <w:r>
        <w:rPr>
          <w:rFonts w:hint="eastAsia" w:asciiTheme="minorEastAsia" w:hAnsiTheme="minorEastAsia" w:eastAsiaTheme="minorEastAsia" w:cstheme="minorEastAsia"/>
          <w:i w:val="0"/>
          <w:caps w:val="0"/>
          <w:color w:val="333333"/>
          <w:spacing w:val="0"/>
          <w:sz w:val="24"/>
          <w:szCs w:val="24"/>
          <w:shd w:val="clear" w:fill="FFFFFF"/>
        </w:rPr>
        <w:t>立柱底脚采用10mm厚钢板与预埋件牢固焊接，安装停车棚时</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将预埋件用</w:t>
      </w:r>
      <w:r>
        <w:rPr>
          <w:rFonts w:hint="eastAsia" w:asciiTheme="minorEastAsia" w:hAnsiTheme="minorEastAsia" w:eastAsiaTheme="minorEastAsia" w:cstheme="minorEastAsia"/>
          <w:i w:val="0"/>
          <w:caps w:val="0"/>
          <w:color w:val="auto"/>
          <w:spacing w:val="0"/>
          <w:sz w:val="24"/>
          <w:szCs w:val="24"/>
          <w:u w:val="none"/>
          <w:shd w:val="clear" w:fill="FFFFFF"/>
        </w:rPr>
        <w:fldChar w:fldCharType="begin"/>
      </w:r>
      <w:r>
        <w:rPr>
          <w:rFonts w:hint="eastAsia" w:asciiTheme="minorEastAsia" w:hAnsiTheme="minorEastAsia" w:eastAsiaTheme="minorEastAsia" w:cstheme="minorEastAsia"/>
          <w:i w:val="0"/>
          <w:caps w:val="0"/>
          <w:color w:val="auto"/>
          <w:spacing w:val="0"/>
          <w:sz w:val="24"/>
          <w:szCs w:val="24"/>
          <w:u w:val="none"/>
          <w:shd w:val="clear" w:fill="FFFFFF"/>
        </w:rPr>
        <w:instrText xml:space="preserve"> HYPERLINK "https://baike.baidu.com/item/%E6%B7%B7%E5%87%9D%E5%9C%9F/14447107?fromModule=lemma_inlink" \t "https://baike.baidu.com/item/%E8%86%9C%E7%BB%93%E6%9E%84%E8%BD%A6%E6%A3%9A/_blank" </w:instrText>
      </w:r>
      <w:r>
        <w:rPr>
          <w:rFonts w:hint="eastAsia" w:asciiTheme="minorEastAsia" w:hAnsiTheme="minorEastAsia" w:eastAsiaTheme="minorEastAsia" w:cstheme="minorEastAsia"/>
          <w:i w:val="0"/>
          <w:caps w:val="0"/>
          <w:color w:val="auto"/>
          <w:spacing w:val="0"/>
          <w:sz w:val="24"/>
          <w:szCs w:val="24"/>
          <w:u w:val="none"/>
          <w:shd w:val="clear" w:fill="FFFFFF"/>
        </w:rPr>
        <w:fldChar w:fldCharType="separate"/>
      </w:r>
      <w:r>
        <w:rPr>
          <w:rStyle w:val="31"/>
          <w:rFonts w:hint="eastAsia" w:asciiTheme="minorEastAsia" w:hAnsiTheme="minorEastAsia" w:eastAsiaTheme="minorEastAsia" w:cstheme="minorEastAsia"/>
          <w:i w:val="0"/>
          <w:caps w:val="0"/>
          <w:color w:val="auto"/>
          <w:spacing w:val="0"/>
          <w:sz w:val="24"/>
          <w:szCs w:val="24"/>
          <w:u w:val="none"/>
          <w:shd w:val="clear" w:fill="FFFFFF"/>
        </w:rPr>
        <w:t>混凝土</w:t>
      </w:r>
      <w:r>
        <w:rPr>
          <w:rFonts w:hint="eastAsia" w:asciiTheme="minorEastAsia" w:hAnsiTheme="minorEastAsia" w:eastAsiaTheme="minorEastAsia" w:cstheme="minorEastAsia"/>
          <w:i w:val="0"/>
          <w:caps w:val="0"/>
          <w:color w:val="auto"/>
          <w:spacing w:val="0"/>
          <w:sz w:val="24"/>
          <w:szCs w:val="24"/>
          <w:u w:val="none"/>
          <w:shd w:val="clear" w:fill="FFFFFF"/>
        </w:rPr>
        <w:fldChar w:fldCharType="end"/>
      </w:r>
      <w:r>
        <w:rPr>
          <w:rFonts w:hint="eastAsia" w:asciiTheme="minorEastAsia" w:hAnsiTheme="minorEastAsia" w:eastAsiaTheme="minorEastAsia" w:cstheme="minorEastAsia"/>
          <w:i w:val="0"/>
          <w:caps w:val="0"/>
          <w:color w:val="333333"/>
          <w:spacing w:val="0"/>
          <w:sz w:val="24"/>
          <w:szCs w:val="24"/>
          <w:shd w:val="clear" w:fill="FFFFFF"/>
        </w:rPr>
        <w:t>浇筑后，用螺栓与立连接，增加车棚整体牢固程度。</w:t>
      </w:r>
    </w:p>
    <w:p>
      <w:pPr>
        <w:numPr>
          <w:ilvl w:val="0"/>
          <w:numId w:val="0"/>
        </w:numPr>
        <w:spacing w:line="360" w:lineRule="auto"/>
        <w:ind w:firstLine="480" w:firstLineChars="200"/>
        <w:jc w:val="left"/>
        <w:rPr>
          <w:rFonts w:hint="eastAsia"/>
          <w:lang w:val="en-US" w:eastAsia="zh-CN"/>
        </w:rPr>
      </w:pPr>
      <w:r>
        <w:rPr>
          <w:rFonts w:hint="eastAsia" w:asciiTheme="minorEastAsia" w:hAnsiTheme="minorEastAsia" w:eastAsiaTheme="minorEastAsia" w:cstheme="minorEastAsia"/>
          <w:sz w:val="24"/>
          <w:szCs w:val="24"/>
          <w:lang w:val="en-US" w:eastAsia="zh-CN"/>
        </w:rPr>
        <w:t>安装焊接：采用</w:t>
      </w:r>
      <w:r>
        <w:rPr>
          <w:rFonts w:hint="eastAsia" w:asciiTheme="minorEastAsia" w:hAnsiTheme="minorEastAsia" w:eastAsiaTheme="minorEastAsia" w:cstheme="minorEastAsia"/>
          <w:i w:val="0"/>
          <w:caps w:val="0"/>
          <w:color w:val="333333"/>
          <w:spacing w:val="0"/>
          <w:sz w:val="24"/>
          <w:szCs w:val="24"/>
          <w:shd w:val="clear" w:fill="FFFFFF"/>
        </w:rPr>
        <w:t>镀锌圆管与车棚框架焊接，加强棚顶部强度</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sz w:val="24"/>
          <w:szCs w:val="24"/>
          <w:lang w:val="en-US" w:eastAsia="zh-CN"/>
        </w:rPr>
        <w:t>需检查焊接节点，调节设计坡度，准确无误方能进行焊接。</w:t>
      </w:r>
    </w:p>
    <w:p>
      <w:pPr>
        <w:numPr>
          <w:ilvl w:val="0"/>
          <w:numId w:val="0"/>
        </w:numPr>
        <w:ind w:leftChars="0" w:firstLine="480" w:firstLineChars="200"/>
        <w:jc w:val="center"/>
        <w:rPr>
          <w:rFonts w:hint="eastAsia" w:ascii="仿宋_GB2312" w:hAnsi="仿宋_GB2312" w:eastAsia="仿宋_GB2312" w:cs="仿宋_GB2312"/>
          <w:sz w:val="24"/>
          <w:szCs w:val="24"/>
          <w:lang w:val="en-US" w:eastAsia="zh-CN"/>
        </w:rPr>
      </w:pPr>
    </w:p>
    <w:p>
      <w:pPr>
        <w:numPr>
          <w:ilvl w:val="0"/>
          <w:numId w:val="0"/>
        </w:numPr>
        <w:ind w:leftChars="0" w:firstLine="480" w:firstLineChars="200"/>
        <w:jc w:val="center"/>
        <w:rPr>
          <w:rFonts w:hint="eastAsia"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sz w:val="24"/>
          <w:szCs w:val="24"/>
          <w:lang w:val="en-US" w:eastAsia="zh-CN"/>
        </w:rPr>
        <w:t>示意图：原机动车位</w:t>
      </w:r>
    </w:p>
    <w:p>
      <w:pPr>
        <w:numPr>
          <w:ilvl w:val="0"/>
          <w:numId w:val="0"/>
        </w:numPr>
        <w:ind w:leftChars="0" w:firstLine="640" w:firstLineChars="200"/>
        <w:jc w:val="center"/>
        <w:rPr>
          <w:rFonts w:hint="eastAsia" w:ascii="仿宋_GB2312" w:hAnsi="仿宋_GB2312" w:eastAsia="仿宋_GB2312" w:cs="仿宋_GB2312"/>
          <w:color w:val="auto"/>
          <w:spacing w:val="0"/>
          <w:position w:val="0"/>
          <w:sz w:val="32"/>
          <w:shd w:val="clear" w:fill="auto"/>
          <w:lang w:eastAsia="zh-CN"/>
        </w:rPr>
      </w:pPr>
      <w:r>
        <w:rPr>
          <w:rFonts w:hint="eastAsia" w:ascii="仿宋_GB2312" w:hAnsi="仿宋_GB2312" w:eastAsia="仿宋_GB2312" w:cs="仿宋_GB2312"/>
          <w:color w:val="auto"/>
          <w:spacing w:val="0"/>
          <w:position w:val="0"/>
          <w:sz w:val="32"/>
          <w:shd w:val="clear" w:fill="auto"/>
          <w:lang w:eastAsia="zh-CN"/>
        </w:rPr>
        <w:drawing>
          <wp:anchor distT="0" distB="0" distL="114300" distR="114300" simplePos="0" relativeHeight="251664384" behindDoc="1" locked="0" layoutInCell="1" allowOverlap="1">
            <wp:simplePos x="0" y="0"/>
            <wp:positionH relativeFrom="column">
              <wp:posOffset>1506855</wp:posOffset>
            </wp:positionH>
            <wp:positionV relativeFrom="paragraph">
              <wp:posOffset>95250</wp:posOffset>
            </wp:positionV>
            <wp:extent cx="3123565" cy="1678305"/>
            <wp:effectExtent l="0" t="0" r="635" b="17145"/>
            <wp:wrapTight wrapText="bothSides">
              <wp:wrapPolygon>
                <wp:start x="0" y="0"/>
                <wp:lineTo x="0" y="21330"/>
                <wp:lineTo x="21473" y="21330"/>
                <wp:lineTo x="21473" y="0"/>
                <wp:lineTo x="0" y="0"/>
              </wp:wrapPolygon>
            </wp:wrapTight>
            <wp:docPr id="9" name="图片 9" descr="e069d77d187260b83cd2db020673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069d77d187260b83cd2db020673dcd"/>
                    <pic:cNvPicPr>
                      <a:picLocks noChangeAspect="1"/>
                    </pic:cNvPicPr>
                  </pic:nvPicPr>
                  <pic:blipFill>
                    <a:blip r:embed="rId7"/>
                    <a:srcRect l="8709" t="-607" r="2129" b="25065"/>
                    <a:stretch>
                      <a:fillRect/>
                    </a:stretch>
                  </pic:blipFill>
                  <pic:spPr>
                    <a:xfrm>
                      <a:off x="0" y="0"/>
                      <a:ext cx="3123565" cy="1678305"/>
                    </a:xfrm>
                    <a:prstGeom prst="rect">
                      <a:avLst/>
                    </a:prstGeom>
                  </pic:spPr>
                </pic:pic>
              </a:graphicData>
            </a:graphic>
          </wp:anchor>
        </w:drawing>
      </w:r>
      <w:r>
        <w:rPr>
          <w:sz w:val="32"/>
        </w:rPr>
        <mc:AlternateContent>
          <mc:Choice Requires="wps">
            <w:drawing>
              <wp:anchor distT="0" distB="0" distL="114300" distR="114300" simplePos="0" relativeHeight="251662336" behindDoc="0" locked="0" layoutInCell="1" allowOverlap="1">
                <wp:simplePos x="0" y="0"/>
                <wp:positionH relativeFrom="column">
                  <wp:posOffset>1800225</wp:posOffset>
                </wp:positionH>
                <wp:positionV relativeFrom="paragraph">
                  <wp:posOffset>902970</wp:posOffset>
                </wp:positionV>
                <wp:extent cx="1492885" cy="437515"/>
                <wp:effectExtent l="39370" t="29210" r="48895" b="85725"/>
                <wp:wrapNone/>
                <wp:docPr id="7" name="直接连接符 7"/>
                <wp:cNvGraphicFramePr/>
                <a:graphic xmlns:a="http://schemas.openxmlformats.org/drawingml/2006/main">
                  <a:graphicData uri="http://schemas.microsoft.com/office/word/2010/wordprocessingShape">
                    <wps:wsp>
                      <wps:cNvCnPr/>
                      <wps:spPr>
                        <a:xfrm>
                          <a:off x="1888490" y="4137025"/>
                          <a:ext cx="1492885" cy="437515"/>
                        </a:xfrm>
                        <a:prstGeom prst="line">
                          <a:avLst/>
                        </a:prstGeom>
                        <a:ln w="38100">
                          <a:solidFill>
                            <a:srgbClr val="FFFF00"/>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_x0000_s1026" o:spid="_x0000_s1026" o:spt="20" style="position:absolute;left:0pt;margin-left:141.75pt;margin-top:71.1pt;height:34.45pt;width:117.55pt;z-index:251662336;mso-width-relative:page;mso-height-relative:page;" filled="f" stroked="t" coordsize="21600,21600" o:gfxdata="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mWGajbAAAA&#10;CwEAAA8AAAAAAAAAAQAgAAAAIgAAAGRycy9kb3ducmV2LnhtbFBLAQIUABQAAAAIAIdO4kDWssbR&#10;GgIAAAoEAAAOAAAAAAAAAAEAIAAAACoBAABkcnMvZTJvRG9jLnhtbFBLBQYAAAAABgAGAFkBAAC2&#10;BQAAAAA=&#10;">
                <v:fill on="f" focussize="0,0"/>
                <v:stroke weight="3pt" color="#FFFF00 [3207]" joinstyle="round"/>
                <v:imagedata o:title=""/>
                <o:lock v:ext="edit" aspectratio="f"/>
                <v:shadow on="t" color="#000000" opacity="22937f" offset="0pt,1.81102362204724pt" origin="0f,32768f" matrix="65536f,0f,0f,65536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3263900</wp:posOffset>
                </wp:positionH>
                <wp:positionV relativeFrom="paragraph">
                  <wp:posOffset>1032510</wp:posOffset>
                </wp:positionV>
                <wp:extent cx="952500" cy="309245"/>
                <wp:effectExtent l="5715" t="18415" r="13335" b="34290"/>
                <wp:wrapNone/>
                <wp:docPr id="8" name="直接连接符 8"/>
                <wp:cNvGraphicFramePr/>
                <a:graphic xmlns:a="http://schemas.openxmlformats.org/drawingml/2006/main">
                  <a:graphicData uri="http://schemas.microsoft.com/office/word/2010/wordprocessingShape">
                    <wps:wsp>
                      <wps:cNvCnPr/>
                      <wps:spPr>
                        <a:xfrm flipV="1">
                          <a:off x="1862455" y="4100195"/>
                          <a:ext cx="952500" cy="309245"/>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57pt;margin-top:81.3pt;height:24.35pt;width:75pt;z-index:251663360;mso-width-relative:page;mso-height-relative:page;" filled="f" stroked="t" coordsize="21600,21600" o:gfxdata="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kBp/2QAAAAsBAAAPAAAAAAAAAAEA&#10;IAAAACIAAABkcnMvZG93bnJldi54bWxQSwECFAAUAAAACACHTuJA5pXsz9UBAABnAwAADgAAAAAA&#10;AAABACAAAAAoAQAAZHJzL2Uyb0RvYy54bWxQSwUGAAAAAAYABgBZAQAAbwUAAAAA&#10;">
                <v:fill on="f" focussize="0,0"/>
                <v:stroke weight="3pt" color="#FFFF00 [3204]" joinstyle="round"/>
                <v:imagedata o:title=""/>
                <o:lock v:ext="edit" aspectratio="f"/>
              </v:line>
            </w:pict>
          </mc:Fallback>
        </mc:AlternateContent>
      </w:r>
    </w:p>
    <w:p>
      <w:pPr>
        <w:numPr>
          <w:ilvl w:val="0"/>
          <w:numId w:val="0"/>
        </w:numPr>
        <w:ind w:leftChars="0" w:firstLine="480" w:firstLineChars="200"/>
        <w:jc w:val="center"/>
        <w:rPr>
          <w:rFonts w:hint="eastAsia" w:ascii="仿宋_GB2312" w:hAnsi="仿宋_GB2312" w:eastAsia="仿宋_GB2312" w:cs="仿宋_GB2312"/>
          <w:sz w:val="24"/>
          <w:szCs w:val="24"/>
          <w:lang w:val="en-US" w:eastAsia="zh-CN"/>
        </w:rPr>
      </w:pPr>
    </w:p>
    <w:p>
      <w:pPr>
        <w:numPr>
          <w:ilvl w:val="0"/>
          <w:numId w:val="0"/>
        </w:numPr>
        <w:ind w:leftChars="0" w:firstLine="480" w:firstLineChars="200"/>
        <w:jc w:val="center"/>
        <w:rPr>
          <w:rFonts w:hint="eastAsia" w:ascii="仿宋_GB2312" w:hAnsi="仿宋_GB2312" w:eastAsia="仿宋_GB2312" w:cs="仿宋_GB2312"/>
          <w:sz w:val="24"/>
          <w:szCs w:val="24"/>
          <w:lang w:val="en-US" w:eastAsia="zh-CN"/>
        </w:rPr>
      </w:pPr>
    </w:p>
    <w:p>
      <w:pPr>
        <w:numPr>
          <w:ilvl w:val="0"/>
          <w:numId w:val="0"/>
        </w:numPr>
        <w:ind w:leftChars="0" w:firstLine="480" w:firstLineChars="200"/>
        <w:jc w:val="center"/>
        <w:rPr>
          <w:rFonts w:hint="eastAsia" w:ascii="仿宋_GB2312" w:hAnsi="仿宋_GB2312" w:eastAsia="仿宋_GB2312" w:cs="仿宋_GB2312"/>
          <w:sz w:val="24"/>
          <w:szCs w:val="24"/>
          <w:lang w:val="en-US" w:eastAsia="zh-CN"/>
        </w:rPr>
      </w:pPr>
    </w:p>
    <w:p>
      <w:pPr>
        <w:numPr>
          <w:ilvl w:val="0"/>
          <w:numId w:val="0"/>
        </w:numPr>
        <w:ind w:leftChars="0" w:firstLine="480" w:firstLineChars="200"/>
        <w:jc w:val="center"/>
        <w:rPr>
          <w:rFonts w:hint="eastAsia" w:ascii="仿宋_GB2312" w:hAnsi="仿宋_GB2312" w:eastAsia="仿宋_GB2312" w:cs="仿宋_GB2312"/>
          <w:sz w:val="24"/>
          <w:szCs w:val="24"/>
          <w:lang w:val="en-US" w:eastAsia="zh-CN"/>
        </w:rPr>
      </w:pPr>
    </w:p>
    <w:p>
      <w:pPr>
        <w:numPr>
          <w:ilvl w:val="0"/>
          <w:numId w:val="0"/>
        </w:numPr>
        <w:ind w:leftChars="0" w:firstLine="480" w:firstLineChars="200"/>
        <w:jc w:val="center"/>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p>
    <w:p>
      <w:pPr>
        <w:pStyle w:val="2"/>
        <w:rPr>
          <w:rFonts w:hint="eastAsia"/>
          <w:lang w:val="en-US" w:eastAsia="zh-CN"/>
        </w:rPr>
      </w:pPr>
    </w:p>
    <w:p>
      <w:pPr>
        <w:numPr>
          <w:ilvl w:val="0"/>
          <w:numId w:val="0"/>
        </w:numPr>
        <w:ind w:leftChars="0" w:firstLine="480" w:firstLineChars="200"/>
        <w:jc w:val="center"/>
        <w:rPr>
          <w:rFonts w:hint="eastAsia" w:ascii="仿宋_GB2312" w:hAnsi="仿宋_GB2312" w:eastAsia="仿宋_GB2312" w:cs="仿宋_GB2312"/>
          <w:sz w:val="24"/>
          <w:szCs w:val="24"/>
          <w:lang w:val="en-US" w:eastAsia="zh-CN"/>
        </w:rPr>
      </w:pPr>
    </w:p>
    <w:p>
      <w:pPr>
        <w:numPr>
          <w:ilvl w:val="0"/>
          <w:numId w:val="0"/>
        </w:numPr>
        <w:ind w:leftChars="0" w:firstLine="480" w:firstLineChars="200"/>
        <w:jc w:val="center"/>
        <w:rPr>
          <w:rFonts w:hint="eastAsia" w:ascii="仿宋_GB2312" w:hAnsi="仿宋_GB2312" w:eastAsia="仿宋_GB2312" w:cs="仿宋_GB2312"/>
          <w:color w:val="auto"/>
          <w:spacing w:val="0"/>
          <w:position w:val="0"/>
          <w:sz w:val="24"/>
          <w:szCs w:val="24"/>
          <w:shd w:val="clear" w:fill="auto"/>
          <w:lang w:eastAsia="zh-CN"/>
        </w:rPr>
      </w:pPr>
      <w:r>
        <w:rPr>
          <w:rFonts w:hint="eastAsia" w:ascii="仿宋_GB2312" w:hAnsi="仿宋_GB2312" w:eastAsia="仿宋_GB2312" w:cs="仿宋_GB2312"/>
          <w:sz w:val="24"/>
          <w:szCs w:val="24"/>
          <w:lang w:val="en-US" w:eastAsia="zh-CN"/>
        </w:rPr>
        <w:t>示意图：非机动车棚图示</w:t>
      </w:r>
    </w:p>
    <w:p>
      <w:pPr>
        <w:jc w:val="center"/>
        <w:rPr>
          <w:rFonts w:hint="eastAsia" w:asciiTheme="minorEastAsia" w:hAnsiTheme="minorEastAsia" w:eastAsiaTheme="minorEastAsia" w:cstheme="minorEastAsia"/>
          <w:sz w:val="24"/>
          <w:szCs w:val="24"/>
          <w:lang w:val="en-US" w:eastAsia="zh-CN"/>
        </w:rPr>
      </w:pPr>
      <w:r>
        <w:rPr>
          <w:rFonts w:hint="eastAsia" w:ascii="仿宋_GB2312" w:hAnsi="仿宋_GB2312" w:eastAsia="仿宋_GB2312" w:cs="仿宋_GB2312"/>
          <w:color w:val="auto"/>
          <w:spacing w:val="0"/>
          <w:position w:val="0"/>
          <w:sz w:val="32"/>
          <w:shd w:val="clear" w:fill="auto"/>
          <w:lang w:val="en-US" w:eastAsia="zh-CN"/>
        </w:rPr>
        <w:t xml:space="preserve">    </w:t>
      </w:r>
      <w:r>
        <w:rPr>
          <w:rFonts w:hint="eastAsia" w:ascii="仿宋_GB2312" w:hAnsi="仿宋_GB2312" w:eastAsia="仿宋_GB2312" w:cs="仿宋_GB2312"/>
          <w:color w:val="auto"/>
          <w:spacing w:val="0"/>
          <w:position w:val="0"/>
          <w:sz w:val="32"/>
          <w:shd w:val="clear" w:fill="auto"/>
          <w:lang w:eastAsia="zh-CN"/>
        </w:rPr>
        <w:drawing>
          <wp:inline distT="0" distB="0" distL="114300" distR="114300">
            <wp:extent cx="2828925" cy="1675765"/>
            <wp:effectExtent l="0" t="0" r="9525" b="635"/>
            <wp:docPr id="12" name="图片 12" descr="紫月湾非机动车棚建设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紫月湾非机动车棚建设后"/>
                    <pic:cNvPicPr>
                      <a:picLocks noChangeAspect="1"/>
                    </pic:cNvPicPr>
                  </pic:nvPicPr>
                  <pic:blipFill>
                    <a:blip r:embed="rId8"/>
                    <a:srcRect l="4377" t="23272" r="4425" b="4725"/>
                    <a:stretch>
                      <a:fillRect/>
                    </a:stretch>
                  </pic:blipFill>
                  <pic:spPr>
                    <a:xfrm>
                      <a:off x="0" y="0"/>
                      <a:ext cx="2828925" cy="1675765"/>
                    </a:xfrm>
                    <a:prstGeom prst="rect">
                      <a:avLst/>
                    </a:prstGeom>
                  </pic:spPr>
                </pic:pic>
              </a:graphicData>
            </a:graphic>
          </wp:inline>
        </w:drawing>
      </w:r>
    </w:p>
    <w:p>
      <w:pPr>
        <w:numPr>
          <w:ilvl w:val="0"/>
          <w:numId w:val="0"/>
        </w:num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numPr>
          <w:ilvl w:val="0"/>
          <w:numId w:val="0"/>
        </w:numPr>
        <w:spacing w:line="360" w:lineRule="auto"/>
        <w:ind w:firstLine="562" w:firstLineChars="200"/>
        <w:jc w:val="left"/>
        <w:rPr>
          <w:rFonts w:hint="eastAsia"/>
          <w:b/>
          <w:bCs/>
          <w:lang w:val="en-US" w:eastAsia="zh-CN"/>
        </w:rPr>
      </w:pPr>
      <w:r>
        <w:rPr>
          <w:rFonts w:hint="eastAsia" w:ascii="仿宋" w:hAnsi="仿宋" w:eastAsia="仿宋" w:cs="仿宋"/>
          <w:b/>
          <w:bCs/>
          <w:sz w:val="28"/>
          <w:szCs w:val="21"/>
          <w:lang w:val="en-US" w:eastAsia="zh-CN"/>
        </w:rPr>
        <w:t>*</w:t>
      </w:r>
      <w:r>
        <w:rPr>
          <w:rFonts w:hint="eastAsia" w:asciiTheme="minorEastAsia" w:hAnsiTheme="minorEastAsia" w:eastAsiaTheme="minorEastAsia" w:cstheme="minorEastAsia"/>
          <w:b/>
          <w:bCs/>
          <w:sz w:val="24"/>
          <w:szCs w:val="24"/>
          <w:lang w:val="en-US" w:eastAsia="zh-CN"/>
        </w:rPr>
        <w:t xml:space="preserve">3、防水充电及防雷措施要求  </w:t>
      </w:r>
    </w:p>
    <w:p>
      <w:pPr>
        <w:numPr>
          <w:ilvl w:val="0"/>
          <w:numId w:val="0"/>
        </w:numPr>
        <w:spacing w:line="360" w:lineRule="auto"/>
        <w:ind w:left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建设停车棚所使用的配件、辅料等材料必须为符合国家标准，通过3C认证的产品，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rPr>
          <w:rFonts w:hint="eastAsia" w:asciiTheme="minorEastAsia" w:hAnsiTheme="minorEastAsia" w:eastAsiaTheme="minorEastAsia" w:cstheme="minorEastAsia"/>
          <w:i w:val="0"/>
          <w:caps w:val="0"/>
          <w:color w:val="222222"/>
          <w:spacing w:val="0"/>
          <w:sz w:val="24"/>
          <w:szCs w:val="24"/>
          <w:shd w:val="clear" w:fill="FFFFFF"/>
          <w:lang w:eastAsia="zh-CN"/>
        </w:rPr>
      </w:pPr>
      <w:r>
        <w:rPr>
          <w:rFonts w:hint="eastAsia" w:asciiTheme="minorEastAsia" w:hAnsiTheme="minorEastAsia" w:eastAsiaTheme="minorEastAsia" w:cstheme="minorEastAsia"/>
          <w:b w:val="0"/>
          <w:bCs w:val="0"/>
          <w:sz w:val="24"/>
          <w:szCs w:val="24"/>
          <w:lang w:val="en-US" w:eastAsia="zh-CN"/>
        </w:rPr>
        <w:t>须经过采购方确认后方可使用，</w:t>
      </w:r>
      <w:r>
        <w:rPr>
          <w:rFonts w:hint="eastAsia" w:asciiTheme="minorEastAsia" w:hAnsiTheme="minorEastAsia" w:eastAsiaTheme="minorEastAsia" w:cstheme="minorEastAsia"/>
          <w:i w:val="0"/>
          <w:caps w:val="0"/>
          <w:color w:val="222222"/>
          <w:spacing w:val="0"/>
          <w:sz w:val="24"/>
          <w:szCs w:val="24"/>
          <w:shd w:val="clear" w:fill="FFFFFF"/>
        </w:rPr>
        <w:t>电动自行车的充电插座之间间距不应小于0.8m</w:t>
      </w:r>
      <w:r>
        <w:rPr>
          <w:rFonts w:hint="eastAsia" w:asciiTheme="minorEastAsia" w:hAnsiTheme="minorEastAsia" w:eastAsiaTheme="minorEastAsia" w:cstheme="minorEastAsia"/>
          <w:i w:val="0"/>
          <w:caps w:val="0"/>
          <w:color w:val="222222"/>
          <w:spacing w:val="0"/>
          <w:sz w:val="24"/>
          <w:szCs w:val="24"/>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电动自行车集中充电及停放场所的配电设计应符合现行国家标准《低压配电设计规范》GB 50054的相关规定，并满足下列要求：</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配电容量应满足区域内全部负荷的正常用电要求，并应预留20%余量；</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Theme="minorEastAsia" w:hAnsiTheme="minorEastAsia" w:eastAsiaTheme="minorEastAsia" w:cstheme="minorEastAsia"/>
          <w:i w:val="0"/>
          <w:caps w:val="0"/>
          <w:color w:val="222222"/>
          <w:spacing w:val="0"/>
          <w:sz w:val="24"/>
          <w:szCs w:val="24"/>
        </w:rPr>
      </w:pPr>
      <w:r>
        <w:rPr>
          <w:rFonts w:hint="eastAsia" w:asciiTheme="minorEastAsia" w:hAnsiTheme="minorEastAsia" w:eastAsiaTheme="minorEastAsia" w:cstheme="minorEastAsia"/>
          <w:i w:val="0"/>
          <w:caps w:val="0"/>
          <w:color w:val="222222"/>
          <w:spacing w:val="0"/>
          <w:sz w:val="24"/>
          <w:szCs w:val="24"/>
          <w:shd w:val="clear" w:fill="FFFFFF"/>
        </w:rPr>
        <w:t>每个电动自行车充电区域应设置专用配电箱，每个输出回路除应设置过载、短路、过电压保护功能外，还应设置剩余电流保护功能，动作阈值不应超过30mA，室外安装的配电箱应安装电涌保护器；</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Theme="minorEastAsia" w:hAnsiTheme="minorEastAsia" w:eastAsiaTheme="minorEastAsia" w:cstheme="minorEastAsia"/>
          <w:i w:val="0"/>
          <w:caps w:val="0"/>
          <w:color w:val="222222"/>
          <w:spacing w:val="0"/>
          <w:sz w:val="24"/>
          <w:szCs w:val="24"/>
        </w:rPr>
      </w:pPr>
      <w:r>
        <w:rPr>
          <w:rFonts w:hint="eastAsia" w:asciiTheme="minorEastAsia" w:hAnsiTheme="minorEastAsia" w:eastAsiaTheme="minorEastAsia" w:cstheme="minorEastAsia"/>
          <w:i w:val="0"/>
          <w:caps w:val="0"/>
          <w:color w:val="222222"/>
          <w:spacing w:val="0"/>
          <w:sz w:val="24"/>
          <w:szCs w:val="24"/>
          <w:shd w:val="clear" w:fill="FFFFFF"/>
        </w:rPr>
        <w:t>配电回路接地制式应为TN-S制；</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Theme="minorEastAsia" w:hAnsiTheme="minorEastAsia" w:eastAsiaTheme="minorEastAsia" w:cstheme="minorEastAsia"/>
          <w:i w:val="0"/>
          <w:caps w:val="0"/>
          <w:color w:val="222222"/>
          <w:spacing w:val="0"/>
          <w:sz w:val="24"/>
          <w:szCs w:val="24"/>
        </w:rPr>
      </w:pPr>
      <w:r>
        <w:rPr>
          <w:rFonts w:hint="eastAsia" w:asciiTheme="minorEastAsia" w:hAnsiTheme="minorEastAsia" w:eastAsiaTheme="minorEastAsia" w:cstheme="minorEastAsia"/>
          <w:i w:val="0"/>
          <w:caps w:val="0"/>
          <w:color w:val="222222"/>
          <w:spacing w:val="0"/>
          <w:sz w:val="24"/>
          <w:szCs w:val="24"/>
          <w:shd w:val="clear" w:fill="FFFFFF"/>
        </w:rPr>
        <w:t>每个充电车位应设置1个充电插座，充电插座应采用二孔加三孔10A插座，插座应满足现行国家标准《家用和类似用途插头插座第1部分：通用要求》GB/T 2099.1的要求。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电动自行车集中充电和停放场所的线缆选择及敷设应符合现行国家标准《民用建筑电气设计标准》GB 51348及《电缆及光缆燃烧性能分级》GB 31247的有关规定，且线缆的中性线截面不应小于相线截面。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480" w:firstLineChars="200"/>
        <w:rPr>
          <w:rFonts w:hint="eastAsia" w:asciiTheme="minorEastAsia" w:hAnsiTheme="minorEastAsia" w:eastAsiaTheme="minorEastAsia" w:cstheme="minorEastAsia"/>
          <w:i w:val="0"/>
          <w:caps w:val="0"/>
          <w:color w:val="222222"/>
          <w:spacing w:val="0"/>
          <w:sz w:val="24"/>
          <w:szCs w:val="24"/>
          <w:shd w:val="clear" w:fill="FFFFFF"/>
        </w:rPr>
      </w:pPr>
      <w:r>
        <w:rPr>
          <w:rFonts w:hint="eastAsia" w:asciiTheme="minorEastAsia" w:hAnsiTheme="minorEastAsia" w:eastAsiaTheme="minorEastAsia" w:cstheme="minorEastAsia"/>
          <w:i w:val="0"/>
          <w:caps w:val="0"/>
          <w:color w:val="222222"/>
          <w:spacing w:val="0"/>
          <w:sz w:val="24"/>
          <w:szCs w:val="24"/>
          <w:shd w:val="clear" w:fill="FFFFFF"/>
        </w:rPr>
        <w:t>地面电动自行车</w:t>
      </w:r>
      <w:r>
        <w:rPr>
          <w:rFonts w:hint="eastAsia" w:asciiTheme="minorEastAsia" w:hAnsiTheme="minorEastAsia" w:eastAsiaTheme="minorEastAsia" w:cstheme="minorEastAsia"/>
          <w:i w:val="0"/>
          <w:caps w:val="0"/>
          <w:color w:val="222222"/>
          <w:spacing w:val="0"/>
          <w:sz w:val="24"/>
          <w:szCs w:val="24"/>
          <w:shd w:val="clear" w:fill="FFFFFF"/>
          <w:lang w:eastAsia="zh-CN"/>
        </w:rPr>
        <w:t>棚</w:t>
      </w:r>
      <w:r>
        <w:rPr>
          <w:rFonts w:hint="eastAsia" w:asciiTheme="minorEastAsia" w:hAnsiTheme="minorEastAsia" w:eastAsiaTheme="minorEastAsia" w:cstheme="minorEastAsia"/>
          <w:i w:val="0"/>
          <w:caps w:val="0"/>
          <w:color w:val="222222"/>
          <w:spacing w:val="0"/>
          <w:sz w:val="24"/>
          <w:szCs w:val="24"/>
          <w:shd w:val="clear" w:fill="FFFFFF"/>
        </w:rPr>
        <w:t>防雷等级按现行国家标准《建筑物防雷设计规范》GB 50057计算后确定，并采取相应防雷措施。集中停放场所内的所有固定金属设备均需要可靠接地</w:t>
      </w:r>
    </w:p>
    <w:p>
      <w:pPr>
        <w:numPr>
          <w:ilvl w:val="-1"/>
          <w:numId w:val="0"/>
        </w:num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i w:val="0"/>
          <w:caps w:val="0"/>
          <w:color w:val="222222"/>
          <w:spacing w:val="0"/>
          <w:sz w:val="24"/>
          <w:szCs w:val="24"/>
          <w:shd w:val="clear" w:fill="FFFFFF"/>
        </w:rPr>
        <w:t>电动自行车停车棚使用的充电设施防水要求应不低于IP54。</w:t>
      </w:r>
    </w:p>
    <w:p>
      <w:pPr>
        <w:numPr>
          <w:ilvl w:val="0"/>
          <w:numId w:val="0"/>
        </w:numPr>
        <w:spacing w:line="360" w:lineRule="auto"/>
        <w:jc w:val="center"/>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jc w:val="center"/>
        <w:rPr>
          <w:rFonts w:hint="eastAsia" w:asciiTheme="minorEastAsia" w:hAnsiTheme="minorEastAsia" w:eastAsiaTheme="minorEastAsia" w:cstheme="minorEastAsia"/>
          <w:b w:val="0"/>
          <w:bCs w:val="0"/>
          <w:sz w:val="24"/>
          <w:szCs w:val="24"/>
          <w:lang w:val="en-US" w:eastAsia="zh-CN"/>
        </w:rPr>
      </w:pPr>
    </w:p>
    <w:p>
      <w:pPr>
        <w:numPr>
          <w:ilvl w:val="0"/>
          <w:numId w:val="0"/>
        </w:numPr>
        <w:spacing w:line="360" w:lineRule="auto"/>
        <w:jc w:val="center"/>
        <w:rPr>
          <w:rFonts w:hint="eastAsia" w:eastAsiaTheme="minorEastAsia"/>
          <w:lang w:val="en-US" w:eastAsia="zh-CN"/>
        </w:rPr>
      </w:pPr>
      <w:r>
        <w:rPr>
          <w:rFonts w:hint="eastAsia" w:asciiTheme="minorEastAsia" w:hAnsiTheme="minorEastAsia" w:eastAsiaTheme="minorEastAsia" w:cstheme="minorEastAsia"/>
          <w:b w:val="0"/>
          <w:bCs w:val="0"/>
          <w:sz w:val="24"/>
          <w:szCs w:val="24"/>
          <w:lang w:val="en-US" w:eastAsia="zh-CN"/>
        </w:rPr>
        <w:t>可切电防水插座参考示意图</w:t>
      </w:r>
    </w:p>
    <w:p>
      <w:pPr>
        <w:numPr>
          <w:ilvl w:val="0"/>
          <w:numId w:val="0"/>
        </w:numPr>
        <w:ind w:firstLine="480" w:firstLineChars="200"/>
        <w:jc w:val="center"/>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b w:val="0"/>
          <w:bCs w:val="0"/>
          <w:sz w:val="24"/>
          <w:szCs w:val="24"/>
          <w:lang w:val="en-US" w:eastAsia="zh-CN"/>
        </w:rPr>
        <w:drawing>
          <wp:inline distT="0" distB="0" distL="114300" distR="114300">
            <wp:extent cx="1751965" cy="2044700"/>
            <wp:effectExtent l="0" t="0" r="635" b="12700"/>
            <wp:docPr id="13" name="图片 13" descr="a7773aeb7737eea3946a1520b0135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7773aeb7737eea3946a1520b0135f2"/>
                    <pic:cNvPicPr>
                      <a:picLocks noChangeAspect="1"/>
                    </pic:cNvPicPr>
                  </pic:nvPicPr>
                  <pic:blipFill>
                    <a:blip r:embed="rId9"/>
                    <a:srcRect t="34598" r="36902" b="32432"/>
                    <a:stretch>
                      <a:fillRect/>
                    </a:stretch>
                  </pic:blipFill>
                  <pic:spPr>
                    <a:xfrm>
                      <a:off x="0" y="0"/>
                      <a:ext cx="1751965" cy="204470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2051050" cy="2047240"/>
            <wp:effectExtent l="0" t="0" r="6350" b="10160"/>
            <wp:docPr id="14" name="图片 14" descr="57fc7fa6969acf24a6603b8183b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7fc7fa6969acf24a6603b8183b5368"/>
                    <pic:cNvPicPr>
                      <a:picLocks noChangeAspect="1"/>
                    </pic:cNvPicPr>
                  </pic:nvPicPr>
                  <pic:blipFill>
                    <a:blip r:embed="rId10"/>
                    <a:stretch>
                      <a:fillRect/>
                    </a:stretch>
                  </pic:blipFill>
                  <pic:spPr>
                    <a:xfrm>
                      <a:off x="0" y="0"/>
                      <a:ext cx="2051050" cy="2047240"/>
                    </a:xfrm>
                    <a:prstGeom prst="rect">
                      <a:avLst/>
                    </a:prstGeom>
                  </pic:spPr>
                </pic:pic>
              </a:graphicData>
            </a:graphic>
          </wp:inline>
        </w:drawing>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outlineLvl w:val="9"/>
        <w:rPr>
          <w:rFonts w:hint="eastAsia" w:ascii="宋体" w:hAnsi="宋体" w:eastAsia="宋体" w:cs="宋体"/>
          <w:sz w:val="24"/>
          <w:szCs w:val="24"/>
        </w:rPr>
      </w:pPr>
      <w:r>
        <w:rPr>
          <w:rFonts w:hint="eastAsia" w:ascii="仿宋" w:hAnsi="仿宋" w:eastAsia="仿宋" w:cs="仿宋"/>
          <w:b/>
          <w:bCs/>
          <w:sz w:val="28"/>
          <w:szCs w:val="21"/>
          <w:lang w:val="en-US" w:eastAsia="zh-CN"/>
        </w:rPr>
        <w:t>*</w:t>
      </w:r>
      <w:r>
        <w:rPr>
          <w:rFonts w:hint="eastAsia" w:ascii="宋体" w:hAnsi="宋体" w:cs="宋体"/>
          <w:sz w:val="24"/>
          <w:szCs w:val="24"/>
          <w:lang w:eastAsia="zh-CN"/>
        </w:rPr>
        <w:t>三、</w:t>
      </w:r>
      <w:r>
        <w:rPr>
          <w:rFonts w:hint="eastAsia" w:ascii="宋体" w:hAnsi="宋体" w:eastAsia="宋体" w:cs="宋体"/>
          <w:sz w:val="24"/>
          <w:szCs w:val="24"/>
          <w:lang w:eastAsia="zh-CN"/>
        </w:rPr>
        <w:t>施工</w:t>
      </w:r>
      <w:r>
        <w:rPr>
          <w:rFonts w:hint="eastAsia" w:ascii="宋体" w:hAnsi="宋体" w:eastAsia="宋体" w:cs="宋体"/>
          <w:sz w:val="24"/>
          <w:szCs w:val="24"/>
        </w:rPr>
        <w:t>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施工安装</w:t>
      </w:r>
      <w:r>
        <w:rPr>
          <w:rFonts w:hint="eastAsia" w:ascii="宋体" w:hAnsi="宋体" w:eastAsia="宋体" w:cs="宋体"/>
          <w:b w:val="0"/>
          <w:bCs w:val="0"/>
          <w:sz w:val="24"/>
          <w:szCs w:val="24"/>
        </w:rPr>
        <w:t>严格遵守国家或上海市政府及有关部门对施工现场管理的规定，</w:t>
      </w:r>
      <w:r>
        <w:rPr>
          <w:rFonts w:hint="eastAsia" w:ascii="宋体" w:hAnsi="宋体" w:eastAsia="宋体" w:cs="宋体"/>
          <w:b w:val="0"/>
          <w:bCs w:val="0"/>
          <w:sz w:val="24"/>
          <w:szCs w:val="24"/>
          <w:lang w:eastAsia="zh-CN"/>
        </w:rPr>
        <w:t>严格</w:t>
      </w:r>
      <w:r>
        <w:rPr>
          <w:rFonts w:hint="eastAsia" w:ascii="宋体" w:hAnsi="宋体" w:eastAsia="宋体" w:cs="宋体"/>
          <w:b w:val="0"/>
          <w:bCs w:val="0"/>
          <w:sz w:val="24"/>
          <w:szCs w:val="24"/>
        </w:rPr>
        <w:t>执行施工规范、安全操作规程、防火安全规定、环境保护规定</w:t>
      </w:r>
      <w:r>
        <w:rPr>
          <w:rFonts w:hint="eastAsia" w:ascii="宋体" w:hAnsi="宋体" w:eastAsia="宋体" w:cs="宋体"/>
          <w:b w:val="0"/>
          <w:bCs w:val="0"/>
          <w:sz w:val="24"/>
          <w:szCs w:val="24"/>
          <w:lang w:eastAsia="zh-CN"/>
        </w:rPr>
        <w:t>，做好</w:t>
      </w:r>
      <w:r>
        <w:rPr>
          <w:rFonts w:hint="eastAsia" w:ascii="宋体" w:hAnsi="宋体" w:eastAsia="宋体" w:cs="宋体"/>
          <w:b w:val="0"/>
          <w:bCs w:val="0"/>
          <w:sz w:val="24"/>
          <w:szCs w:val="24"/>
          <w:lang w:val="en-US" w:eastAsia="zh-CN"/>
        </w:rPr>
        <w:t>安全防护措施。</w:t>
      </w:r>
      <w:r>
        <w:rPr>
          <w:rFonts w:hint="eastAsia" w:ascii="宋体" w:hAnsi="宋体" w:eastAsia="宋体" w:cs="宋体"/>
          <w:b w:val="0"/>
          <w:bCs w:val="0"/>
          <w:sz w:val="24"/>
          <w:szCs w:val="24"/>
        </w:rPr>
        <w:t>建立安全生产责任制度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指派</w:t>
      </w:r>
      <w:r>
        <w:rPr>
          <w:rFonts w:hint="eastAsia" w:ascii="宋体" w:hAnsi="宋体" w:eastAsia="宋体" w:cs="宋体"/>
          <w:b w:val="0"/>
          <w:bCs w:val="0"/>
          <w:sz w:val="24"/>
          <w:szCs w:val="24"/>
          <w:lang w:eastAsia="zh-CN"/>
        </w:rPr>
        <w:t>驻施工现场</w:t>
      </w:r>
      <w:r>
        <w:rPr>
          <w:rFonts w:hint="eastAsia" w:ascii="宋体" w:hAnsi="宋体" w:eastAsia="宋体" w:cs="宋体"/>
          <w:b w:val="0"/>
          <w:bCs w:val="0"/>
          <w:sz w:val="24"/>
          <w:szCs w:val="24"/>
        </w:rPr>
        <w:t>代表</w:t>
      </w:r>
      <w:r>
        <w:rPr>
          <w:rFonts w:hint="eastAsia" w:ascii="宋体" w:hAnsi="宋体" w:eastAsia="宋体" w:cs="宋体"/>
          <w:b w:val="0"/>
          <w:bCs w:val="0"/>
          <w:sz w:val="24"/>
          <w:szCs w:val="24"/>
          <w:lang w:eastAsia="zh-CN"/>
        </w:rPr>
        <w:t>进行</w:t>
      </w:r>
      <w:r>
        <w:rPr>
          <w:rFonts w:hint="eastAsia" w:ascii="宋体" w:hAnsi="宋体" w:eastAsia="宋体" w:cs="宋体"/>
          <w:b w:val="0"/>
          <w:bCs w:val="0"/>
          <w:sz w:val="24"/>
          <w:szCs w:val="24"/>
        </w:rPr>
        <w:t>施工</w:t>
      </w:r>
      <w:r>
        <w:rPr>
          <w:rFonts w:hint="eastAsia" w:ascii="宋体" w:hAnsi="宋体" w:eastAsia="宋体" w:cs="宋体"/>
          <w:b w:val="0"/>
          <w:bCs w:val="0"/>
          <w:sz w:val="24"/>
          <w:szCs w:val="24"/>
          <w:lang w:eastAsia="zh-CN"/>
        </w:rPr>
        <w:t>安装管理</w:t>
      </w:r>
      <w:r>
        <w:rPr>
          <w:rFonts w:hint="eastAsia" w:ascii="宋体" w:hAnsi="宋体" w:eastAsia="宋体" w:cs="宋体"/>
          <w:b w:val="0"/>
          <w:bCs w:val="0"/>
          <w:sz w:val="24"/>
          <w:szCs w:val="24"/>
        </w:rPr>
        <w:t>，妥善保护好施工现场及周围的设施设备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对所有在现场进行施工人员进行安全教育，认真贯彻国家安全生产主管部门及</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方颁发的有关安全生产的法规、条例、规定，并接受</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方的检查与指导</w:t>
      </w:r>
      <w:r>
        <w:rPr>
          <w:rFonts w:hint="eastAsia" w:ascii="宋体" w:hAnsi="宋体" w:eastAsia="宋体" w:cs="宋体"/>
          <w:b w:val="0"/>
          <w:bCs w:val="0"/>
          <w:sz w:val="24"/>
          <w:szCs w:val="24"/>
          <w:lang w:eastAsia="zh-CN"/>
        </w:rPr>
        <w:t>，确</w:t>
      </w:r>
      <w:r>
        <w:rPr>
          <w:rFonts w:hint="eastAsia" w:ascii="宋体" w:hAnsi="宋体" w:eastAsia="宋体" w:cs="宋体"/>
          <w:b w:val="0"/>
          <w:bCs w:val="0"/>
          <w:sz w:val="24"/>
          <w:szCs w:val="24"/>
        </w:rPr>
        <w:t>保所有特种作业人员持证上岗。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等线" w:hAnsi="等线"/>
          <w:sz w:val="24"/>
          <w:szCs w:val="24"/>
          <w:lang w:eastAsia="zh-CN"/>
        </w:rPr>
      </w:pPr>
      <w:r>
        <w:rPr>
          <w:rFonts w:hint="eastAsia" w:ascii="等线" w:hAnsi="等线"/>
          <w:sz w:val="24"/>
          <w:szCs w:val="24"/>
          <w:lang w:eastAsia="zh-CN"/>
        </w:rPr>
        <w:t>建筑垃圾应遵守《上海市市容环境卫生管理条例》和《上海市建筑垃圾和工程渣土处置管理规定》以及《建设部关于纳入国务院决定的十五项行政许可的条件的规定》及其他届时有效中涉及建筑垃圾的各项要求，根据采购方指定的临时堆放点，制订相应的清理、周转、外运、处置的计划，不得就近乱堆，影响周边环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仿宋" w:hAnsi="仿宋" w:eastAsia="仿宋" w:cs="仿宋"/>
          <w:b/>
          <w:bCs/>
          <w:sz w:val="28"/>
          <w:szCs w:val="21"/>
          <w:lang w:val="en-US" w:eastAsia="zh-CN"/>
        </w:rPr>
        <w:t>*</w:t>
      </w:r>
      <w:r>
        <w:rPr>
          <w:rFonts w:hint="eastAsia" w:ascii="宋体" w:hAnsi="宋体" w:cs="宋体"/>
          <w:b w:val="0"/>
          <w:bCs w:val="0"/>
          <w:sz w:val="24"/>
          <w:szCs w:val="24"/>
          <w:lang w:eastAsia="zh-CN"/>
        </w:rPr>
        <w:t>四、</w:t>
      </w:r>
      <w:r>
        <w:rPr>
          <w:rFonts w:hint="eastAsia" w:asciiTheme="minorEastAsia" w:hAnsiTheme="minorEastAsia" w:eastAsiaTheme="minorEastAsia" w:cstheme="minorEastAsia"/>
          <w:b w:val="0"/>
          <w:bCs/>
          <w:sz w:val="24"/>
          <w:szCs w:val="24"/>
          <w:lang w:val="en-US" w:eastAsia="zh-CN"/>
        </w:rPr>
        <w:t>售后服务承诺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工程质量保修期</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质量保证期自工程竣工验收合格之日起计算</w:t>
      </w:r>
      <w:r>
        <w:rPr>
          <w:rFonts w:hint="eastAsia" w:asciiTheme="minorEastAsia" w:hAnsiTheme="minorEastAsia" w:eastAsiaTheme="minorEastAsia" w:cstheme="minorEastAsia"/>
          <w:sz w:val="24"/>
          <w:szCs w:val="24"/>
          <w:highlight w:val="none"/>
          <w:lang w:val="en-US" w:eastAsia="zh-CN"/>
        </w:rPr>
        <w:t>质保期1年</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在质保期内，</w:t>
      </w:r>
      <w:r>
        <w:rPr>
          <w:rFonts w:hint="eastAsia" w:asciiTheme="minorEastAsia" w:hAnsiTheme="minorEastAsia" w:eastAsiaTheme="minorEastAsia" w:cstheme="minorEastAsia"/>
          <w:sz w:val="24"/>
          <w:szCs w:val="24"/>
          <w:highlight w:val="none"/>
        </w:rPr>
        <w:t>当设备发生故障或工程施工出现质量问题，</w:t>
      </w:r>
      <w:r>
        <w:rPr>
          <w:rFonts w:hint="eastAsia" w:asciiTheme="minorEastAsia" w:hAnsiTheme="minorEastAsia" w:eastAsiaTheme="minorEastAsia" w:cstheme="minorEastAsia"/>
          <w:sz w:val="24"/>
          <w:szCs w:val="24"/>
          <w:highlight w:val="none"/>
          <w:lang w:eastAsia="zh-CN"/>
        </w:rPr>
        <w:t>承建方</w:t>
      </w:r>
      <w:r>
        <w:rPr>
          <w:rFonts w:hint="eastAsia" w:asciiTheme="minorEastAsia" w:hAnsiTheme="minorEastAsia" w:eastAsiaTheme="minorEastAsia" w:cstheme="minorEastAsia"/>
          <w:sz w:val="24"/>
          <w:szCs w:val="24"/>
          <w:highlight w:val="none"/>
        </w:rPr>
        <w:t>收到通知后</w:t>
      </w:r>
      <w:r>
        <w:rPr>
          <w:rFonts w:hint="eastAsia" w:asciiTheme="minorEastAsia" w:hAnsiTheme="minorEastAsia" w:eastAsiaTheme="minorEastAsia" w:cstheme="minorEastAsia"/>
          <w:sz w:val="24"/>
          <w:szCs w:val="24"/>
          <w:highlight w:val="none"/>
          <w:lang w:val="en-US" w:eastAsia="zh-CN"/>
        </w:rPr>
        <w:t>48</w:t>
      </w:r>
      <w:r>
        <w:rPr>
          <w:rFonts w:hint="eastAsia" w:asciiTheme="minorEastAsia" w:hAnsiTheme="minorEastAsia" w:eastAsiaTheme="minorEastAsia" w:cstheme="minorEastAsia"/>
          <w:sz w:val="24"/>
          <w:szCs w:val="24"/>
          <w:highlight w:val="none"/>
        </w:rPr>
        <w:t>小时内免费维修或更换有缺陷的设备或部件。对于紧急情况，</w:t>
      </w:r>
      <w:r>
        <w:rPr>
          <w:rFonts w:hint="eastAsia" w:asciiTheme="minorEastAsia" w:hAnsiTheme="minorEastAsia" w:eastAsiaTheme="minorEastAsia" w:cstheme="minorEastAsia"/>
          <w:sz w:val="24"/>
          <w:szCs w:val="24"/>
          <w:highlight w:val="none"/>
          <w:lang w:eastAsia="zh-CN"/>
        </w:rPr>
        <w:t>承建方</w:t>
      </w:r>
      <w:r>
        <w:rPr>
          <w:rFonts w:hint="eastAsia" w:asciiTheme="minorEastAsia" w:hAnsiTheme="minorEastAsia" w:eastAsiaTheme="minorEastAsia" w:cstheme="minorEastAsia"/>
          <w:sz w:val="24"/>
          <w:szCs w:val="24"/>
          <w:highlight w:val="none"/>
        </w:rPr>
        <w:t>应在接到</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rPr>
        <w:t>方电话通知后的2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小时内赶到现场并进行故障及修复处理。如</w:t>
      </w:r>
      <w:r>
        <w:rPr>
          <w:rFonts w:hint="eastAsia" w:asciiTheme="minorEastAsia" w:hAnsiTheme="minorEastAsia" w:eastAsiaTheme="minorEastAsia" w:cstheme="minorEastAsia"/>
          <w:sz w:val="24"/>
          <w:szCs w:val="24"/>
          <w:highlight w:val="none"/>
          <w:lang w:eastAsia="zh-CN"/>
        </w:rPr>
        <w:t>承建</w:t>
      </w:r>
      <w:r>
        <w:rPr>
          <w:rFonts w:hint="eastAsia" w:asciiTheme="minorEastAsia" w:hAnsiTheme="minorEastAsia" w:eastAsiaTheme="minorEastAsia" w:cstheme="minorEastAsia"/>
          <w:sz w:val="24"/>
          <w:szCs w:val="24"/>
          <w:highlight w:val="none"/>
        </w:rPr>
        <w:t>方未按上述要求处理，</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rPr>
        <w:t>方可采取必要的补救措施，但其风险和费用将由</w:t>
      </w:r>
      <w:r>
        <w:rPr>
          <w:rFonts w:hint="eastAsia" w:asciiTheme="minorEastAsia" w:hAnsiTheme="minorEastAsia" w:eastAsiaTheme="minorEastAsia" w:cstheme="minorEastAsia"/>
          <w:sz w:val="24"/>
          <w:szCs w:val="24"/>
          <w:highlight w:val="none"/>
          <w:lang w:eastAsia="zh-CN"/>
        </w:rPr>
        <w:t>承建</w:t>
      </w:r>
      <w:r>
        <w:rPr>
          <w:rFonts w:hint="eastAsia" w:asciiTheme="minorEastAsia" w:hAnsiTheme="minorEastAsia" w:eastAsiaTheme="minorEastAsia" w:cstheme="minorEastAsia"/>
          <w:sz w:val="24"/>
          <w:szCs w:val="24"/>
          <w:highlight w:val="none"/>
        </w:rPr>
        <w:t>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3、若承建</w:t>
      </w:r>
      <w:r>
        <w:rPr>
          <w:rFonts w:hint="eastAsia" w:asciiTheme="minorEastAsia" w:hAnsiTheme="minorEastAsia" w:eastAsiaTheme="minorEastAsia" w:cstheme="minorEastAsia"/>
          <w:sz w:val="24"/>
          <w:szCs w:val="24"/>
          <w:highlight w:val="none"/>
        </w:rPr>
        <w:t>方不按约定期限派人保修的，</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rPr>
        <w:t>方可以委托他人修理，保修费用从质量保证金内扣除，保修费用超过质量保证金的，扣除质量保证金后，不足部分由</w:t>
      </w:r>
      <w:r>
        <w:rPr>
          <w:rFonts w:hint="eastAsia" w:asciiTheme="minorEastAsia" w:hAnsiTheme="minorEastAsia" w:eastAsiaTheme="minorEastAsia" w:cstheme="minorEastAsia"/>
          <w:sz w:val="24"/>
          <w:szCs w:val="24"/>
          <w:highlight w:val="none"/>
          <w:lang w:eastAsia="zh-CN"/>
        </w:rPr>
        <w:t>承建</w:t>
      </w:r>
      <w:r>
        <w:rPr>
          <w:rFonts w:hint="eastAsia" w:asciiTheme="minorEastAsia" w:hAnsiTheme="minorEastAsia" w:eastAsiaTheme="minorEastAsia" w:cstheme="minorEastAsia"/>
          <w:sz w:val="24"/>
          <w:szCs w:val="24"/>
          <w:highlight w:val="none"/>
        </w:rPr>
        <w:t>方另行承担。</w:t>
      </w:r>
    </w:p>
    <w:p>
      <w:pPr>
        <w:rPr>
          <w:rFonts w:hint="eastAsia"/>
          <w:lang w:val="en-US" w:eastAsia="zh-CN"/>
        </w:rPr>
      </w:pPr>
    </w:p>
    <w:p>
      <w:pPr>
        <w:numPr>
          <w:ilvl w:val="-1"/>
          <w:numId w:val="0"/>
        </w:numPr>
        <w:ind w:left="0" w:firstLine="0"/>
        <w:rPr>
          <w:rFonts w:hint="eastAsia"/>
          <w:sz w:val="24"/>
          <w:szCs w:val="24"/>
          <w:lang w:val="en-US" w:eastAsia="zh-CN"/>
        </w:rPr>
      </w:pPr>
      <w:r>
        <w:rPr>
          <w:rFonts w:hint="eastAsia"/>
          <w:lang w:val="en-US" w:eastAsia="zh-CN"/>
        </w:rPr>
        <w:t>五</w:t>
      </w:r>
      <w:r>
        <w:rPr>
          <w:rFonts w:hint="eastAsia"/>
          <w:sz w:val="24"/>
          <w:lang w:val="en-US" w:eastAsia="zh-CN"/>
        </w:rPr>
        <w:t>、</w:t>
      </w:r>
      <w:bookmarkStart w:id="16" w:name="_Toc10626"/>
      <w:bookmarkStart w:id="17" w:name="_Toc310164641"/>
      <w:bookmarkStart w:id="18" w:name="_Toc310259411"/>
      <w:r>
        <w:rPr>
          <w:rFonts w:hint="eastAsia"/>
          <w:sz w:val="24"/>
          <w:szCs w:val="24"/>
          <w:lang w:val="en-US" w:eastAsia="zh-CN"/>
        </w:rPr>
        <w:t xml:space="preserve">工期要求 </w:t>
      </w:r>
    </w:p>
    <w:bookmarkEnd w:id="16"/>
    <w:bookmarkEnd w:id="17"/>
    <w:bookmarkEnd w:id="18"/>
    <w:p>
      <w:pPr>
        <w:spacing w:line="240" w:lineRule="auto"/>
        <w:ind w:firstLine="480" w:firstLineChars="200"/>
        <w:rPr>
          <w:rFonts w:hint="eastAsia"/>
          <w:sz w:val="24"/>
        </w:rPr>
      </w:pPr>
      <w:r>
        <w:rPr>
          <w:rFonts w:hint="eastAsia"/>
          <w:sz w:val="24"/>
        </w:rPr>
        <w:t>本工程总工期为</w:t>
      </w:r>
      <w:r>
        <w:rPr>
          <w:rFonts w:hint="eastAsia"/>
          <w:sz w:val="24"/>
          <w:lang w:val="en-US" w:eastAsia="zh-CN"/>
        </w:rPr>
        <w:t>30</w:t>
      </w:r>
      <w:r>
        <w:rPr>
          <w:rFonts w:hint="eastAsia"/>
          <w:sz w:val="24"/>
        </w:rPr>
        <w:t>日历天（含验收），具体开工日期以采购方通知为准。</w:t>
      </w:r>
    </w:p>
    <w:p>
      <w:pPr>
        <w:pStyle w:val="2"/>
        <w:rPr>
          <w:sz w:val="24"/>
        </w:rPr>
      </w:pPr>
    </w:p>
    <w:p>
      <w:pPr>
        <w:spacing w:line="480" w:lineRule="auto"/>
        <w:ind w:firstLine="0" w:firstLineChars="0"/>
        <w:outlineLvl w:val="2"/>
        <w:rPr>
          <w:rFonts w:hint="eastAsia"/>
          <w:sz w:val="24"/>
        </w:rPr>
      </w:pPr>
      <w:bookmarkStart w:id="19" w:name="_Toc14255"/>
      <w:bookmarkStart w:id="20" w:name="_Toc310259413"/>
      <w:bookmarkStart w:id="21" w:name="_Toc310164643"/>
      <w:r>
        <w:rPr>
          <w:rFonts w:hint="eastAsia"/>
          <w:sz w:val="24"/>
          <w:lang w:eastAsia="zh-CN"/>
        </w:rPr>
        <w:t>六</w:t>
      </w:r>
      <w:r>
        <w:rPr>
          <w:rFonts w:hint="eastAsia"/>
          <w:sz w:val="24"/>
        </w:rPr>
        <w:t>、服务质量目标</w:t>
      </w:r>
      <w:bookmarkEnd w:id="19"/>
      <w:bookmarkEnd w:id="20"/>
      <w:bookmarkEnd w:id="21"/>
    </w:p>
    <w:p>
      <w:pPr>
        <w:spacing w:line="480" w:lineRule="auto"/>
        <w:ind w:firstLine="0" w:firstLineChars="0"/>
        <w:outlineLvl w:val="2"/>
        <w:rPr>
          <w:sz w:val="24"/>
        </w:rPr>
      </w:pPr>
      <w:r>
        <w:rPr>
          <w:rFonts w:hint="eastAsia"/>
          <w:sz w:val="24"/>
          <w:lang w:val="en-US" w:eastAsia="zh-CN"/>
        </w:rPr>
        <w:t xml:space="preserve">    </w:t>
      </w:r>
      <w:r>
        <w:rPr>
          <w:rFonts w:hint="eastAsia"/>
          <w:sz w:val="24"/>
        </w:rPr>
        <w:t>本工程质量目标为一次验收合格率100%。</w:t>
      </w:r>
    </w:p>
    <w:p>
      <w:pPr>
        <w:tabs>
          <w:tab w:val="left" w:pos="420"/>
          <w:tab w:val="left" w:pos="7560"/>
          <w:tab w:val="left" w:pos="7740"/>
          <w:tab w:val="left" w:pos="7920"/>
        </w:tabs>
        <w:adjustRightInd w:val="0"/>
        <w:snapToGrid w:val="0"/>
        <w:spacing w:before="120" w:beforeLines="50" w:line="360" w:lineRule="auto"/>
        <w:ind w:firstLine="480" w:firstLineChars="200"/>
        <w:jc w:val="center"/>
        <w:outlineLvl w:val="0"/>
        <w:rPr>
          <w:rFonts w:ascii="宋体" w:hAnsi="宋体"/>
          <w:sz w:val="24"/>
          <w:szCs w:val="24"/>
        </w:rPr>
      </w:pPr>
    </w:p>
    <w:bookmarkEnd w:id="11"/>
    <w:p>
      <w:pPr>
        <w:tabs>
          <w:tab w:val="left" w:pos="420"/>
          <w:tab w:val="left" w:pos="7560"/>
          <w:tab w:val="left" w:pos="7740"/>
          <w:tab w:val="left" w:pos="7920"/>
        </w:tabs>
        <w:snapToGrid w:val="0"/>
        <w:spacing w:before="120" w:beforeLines="50" w:line="360" w:lineRule="auto"/>
        <w:rPr>
          <w:rFonts w:eastAsia="方正小标宋简体"/>
        </w:rPr>
      </w:pPr>
      <w:bookmarkStart w:id="22" w:name="_Toc7733_WPSOffice_Level1"/>
      <w:r>
        <w:rPr>
          <w:rFonts w:hint="eastAsia" w:ascii="宋体" w:hAnsi="宋体"/>
          <w:szCs w:val="21"/>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br w:type="page"/>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第六章附件</w:t>
      </w:r>
      <w:bookmarkEnd w:id="22"/>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一、</w:t>
      </w:r>
      <w:r>
        <w:rPr>
          <w:rFonts w:hint="eastAsia" w:ascii="黑体" w:hAnsi="宋体" w:eastAsia="黑体"/>
          <w:sz w:val="30"/>
          <w:szCs w:val="30"/>
          <w:lang w:eastAsia="zh-CN"/>
        </w:rPr>
        <w:t>询价</w:t>
      </w:r>
      <w:r>
        <w:rPr>
          <w:rFonts w:hint="eastAsia" w:ascii="黑体" w:hAnsi="宋体" w:eastAsia="黑体"/>
          <w:sz w:val="30"/>
          <w:szCs w:val="30"/>
        </w:rPr>
        <w:t>响应声明</w:t>
      </w:r>
    </w:p>
    <w:p>
      <w:pPr>
        <w:adjustRightInd w:val="0"/>
        <w:snapToGrid w:val="0"/>
        <w:spacing w:line="360" w:lineRule="auto"/>
        <w:jc w:val="center"/>
        <w:rPr>
          <w:rFonts w:hint="eastAsia" w:ascii="黑体" w:hAnsi="宋体" w:eastAsia="黑体"/>
          <w:sz w:val="30"/>
          <w:szCs w:val="30"/>
        </w:rPr>
      </w:pPr>
      <w:r>
        <w:rPr>
          <w:rFonts w:hint="eastAsia" w:ascii="黑体" w:hAnsi="宋体" w:eastAsia="黑体"/>
          <w:sz w:val="30"/>
          <w:szCs w:val="30"/>
          <w:lang w:eastAsia="zh-CN"/>
        </w:rPr>
        <w:t>询价</w:t>
      </w:r>
      <w:r>
        <w:rPr>
          <w:rFonts w:hint="eastAsia" w:ascii="黑体" w:hAnsi="宋体" w:eastAsia="黑体"/>
          <w:sz w:val="30"/>
          <w:szCs w:val="30"/>
        </w:rPr>
        <w:t>响应声明</w:t>
      </w:r>
    </w:p>
    <w:p>
      <w:pPr>
        <w:pStyle w:val="34"/>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eastAsia="zh-CN"/>
        </w:rPr>
        <w:t>单位租赁房非机动车棚建设项目</w:t>
      </w:r>
      <w:r>
        <w:rPr>
          <w:rFonts w:hint="eastAsia" w:ascii="宋体" w:hAnsi="宋体"/>
          <w:b/>
          <w:bCs/>
          <w:u w:val="single"/>
        </w:rPr>
        <w:t xml:space="preserve">  </w:t>
      </w:r>
      <w:r>
        <w:rPr>
          <w:rFonts w:hint="eastAsia" w:ascii="宋体" w:hAnsi="宋体"/>
          <w:lang w:eastAsia="zh-CN"/>
        </w:rPr>
        <w:t>询价</w:t>
      </w:r>
      <w:r>
        <w:rPr>
          <w:rFonts w:hint="eastAsia" w:ascii="宋体" w:hAnsi="宋体"/>
        </w:rPr>
        <w:t>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u w:val="single"/>
        </w:rPr>
        <w:t xml:space="preserve">      </w:t>
      </w:r>
      <w:r>
        <w:rPr>
          <w:rFonts w:hint="eastAsia" w:ascii="宋体" w:hAnsi="宋体"/>
        </w:rPr>
        <w:t>（币种）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lang w:eastAsia="zh-CN"/>
        </w:rPr>
        <w:t>询价</w:t>
      </w:r>
      <w:r>
        <w:rPr>
          <w:rFonts w:hint="eastAsia" w:ascii="宋体" w:hAnsi="宋体"/>
        </w:rPr>
        <w:t>采购文件</w:t>
      </w:r>
      <w:r>
        <w:rPr>
          <w:rFonts w:ascii="宋体" w:hAnsi="宋体"/>
        </w:rPr>
        <w:t>（含补充文件）的要求承担本</w:t>
      </w:r>
      <w:r>
        <w:rPr>
          <w:rFonts w:hint="eastAsia" w:ascii="宋体" w:hAnsi="宋体"/>
          <w:lang w:eastAsia="zh-CN"/>
        </w:rPr>
        <w:t>询价</w:t>
      </w:r>
      <w:r>
        <w:rPr>
          <w:rFonts w:ascii="宋体" w:hAnsi="宋体"/>
        </w:rPr>
        <w:t>项目的实施，完成本次</w:t>
      </w:r>
      <w:r>
        <w:rPr>
          <w:rFonts w:hint="eastAsia" w:ascii="宋体" w:hAnsi="宋体"/>
          <w:lang w:eastAsia="zh-CN"/>
        </w:rPr>
        <w:t>询价</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lang w:eastAsia="zh-CN"/>
        </w:rPr>
        <w:t>询价</w:t>
      </w:r>
      <w:r>
        <w:rPr>
          <w:rFonts w:ascii="宋体" w:hAnsi="宋体"/>
        </w:rPr>
        <w:t>项目的全部工作内容，并达到</w:t>
      </w:r>
      <w:r>
        <w:rPr>
          <w:rFonts w:hint="eastAsia" w:ascii="宋体" w:hAnsi="宋体"/>
          <w:lang w:eastAsia="zh-CN"/>
        </w:rPr>
        <w:t>询价</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w:t>
      </w:r>
      <w:r>
        <w:rPr>
          <w:rFonts w:hint="eastAsia" w:ascii="宋体" w:hAnsi="宋体"/>
          <w:lang w:eastAsia="zh-CN"/>
        </w:rPr>
        <w:t>询价</w:t>
      </w:r>
      <w:r>
        <w:rPr>
          <w:rFonts w:hint="eastAsia" w:ascii="宋体" w:hAnsi="宋体"/>
        </w:rPr>
        <w:t>项目，严格遵守法律法规、客服公司规章制度和</w:t>
      </w:r>
      <w:r>
        <w:rPr>
          <w:rFonts w:hint="eastAsia" w:ascii="宋体" w:hAnsi="宋体"/>
          <w:lang w:eastAsia="zh-CN"/>
        </w:rPr>
        <w:t>询价</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jc w:val="both"/>
        <w:rPr>
          <w:rFonts w:hint="eastAsia" w:ascii="宋体" w:hAnsi="宋体"/>
        </w:rPr>
      </w:pPr>
    </w:p>
    <w:p>
      <w:pPr>
        <w:pStyle w:val="34"/>
        <w:jc w:val="both"/>
        <w:rPr>
          <w:rFonts w:hint="eastAsia" w:ascii="宋体" w:hAnsi="宋体"/>
        </w:rPr>
      </w:pPr>
    </w:p>
    <w:p>
      <w:pPr>
        <w:pStyle w:val="34"/>
        <w:jc w:val="both"/>
        <w:rPr>
          <w:rFonts w:hint="eastAsia" w:ascii="宋体" w:hAnsi="宋体"/>
        </w:rPr>
        <w:sectPr>
          <w:pgSz w:w="11906" w:h="16838"/>
          <w:pgMar w:top="1803" w:right="1440" w:bottom="1803" w:left="1440" w:header="851" w:footer="992" w:gutter="0"/>
          <w:cols w:space="720" w:num="1"/>
          <w:docGrid w:linePitch="315" w:charSpace="0"/>
        </w:sectPr>
      </w:pPr>
    </w:p>
    <w:p>
      <w:pPr>
        <w:numPr>
          <w:ilvl w:val="0"/>
          <w:numId w:val="0"/>
        </w:numPr>
        <w:adjustRightInd w:val="0"/>
        <w:snapToGrid w:val="0"/>
        <w:spacing w:line="360" w:lineRule="auto"/>
        <w:outlineLvl w:val="1"/>
        <w:rPr>
          <w:rFonts w:hint="eastAsia" w:ascii="宋体" w:hAnsi="宋体" w:eastAsia="宋体"/>
          <w:lang w:eastAsia="zh-CN"/>
        </w:rPr>
      </w:pPr>
      <w:r>
        <w:rPr>
          <w:rFonts w:hint="eastAsia" w:ascii="黑体" w:hAnsi="宋体" w:eastAsia="黑体"/>
          <w:sz w:val="30"/>
          <w:szCs w:val="30"/>
          <w:lang w:eastAsia="zh-CN"/>
        </w:rPr>
        <w:t>二、</w:t>
      </w:r>
      <w:r>
        <w:rPr>
          <w:rFonts w:hint="eastAsia" w:ascii="黑体" w:hAnsi="宋体" w:eastAsia="黑体"/>
          <w:sz w:val="30"/>
          <w:szCs w:val="30"/>
        </w:rPr>
        <w:t>分项报价表</w:t>
      </w:r>
    </w:p>
    <w:p>
      <w:pPr>
        <w:spacing w:line="24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报价单</w:t>
      </w:r>
    </w:p>
    <w:tbl>
      <w:tblPr>
        <w:tblStyle w:val="32"/>
        <w:tblpPr w:leftFromText="180" w:rightFromText="180" w:vertAnchor="text" w:horzAnchor="page" w:tblpX="1001" w:tblpY="316"/>
        <w:tblOverlap w:val="never"/>
        <w:tblW w:w="100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783"/>
        <w:gridCol w:w="1117"/>
        <w:gridCol w:w="3504"/>
        <w:gridCol w:w="1122"/>
        <w:gridCol w:w="911"/>
        <w:gridCol w:w="1022"/>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单位工程</w:t>
            </w:r>
          </w:p>
        </w:tc>
        <w:tc>
          <w:tcPr>
            <w:tcW w:w="1117"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分项名称</w:t>
            </w:r>
          </w:p>
        </w:tc>
        <w:tc>
          <w:tcPr>
            <w:tcW w:w="350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描述</w:t>
            </w:r>
          </w:p>
        </w:tc>
        <w:tc>
          <w:tcPr>
            <w:tcW w:w="1122"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工程量</w:t>
            </w:r>
          </w:p>
        </w:tc>
        <w:tc>
          <w:tcPr>
            <w:tcW w:w="1022"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综合</w:t>
            </w:r>
          </w:p>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（含税）</w:t>
            </w:r>
          </w:p>
        </w:tc>
        <w:tc>
          <w:tcPr>
            <w:tcW w:w="1078"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综合  金额</w:t>
            </w:r>
          </w:p>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膜体部分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膜材</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PVDF膜材，质保10年（展开面积）</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膜材</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膜损耗（含防水膜）</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裁剪</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数控裁剪，符合《膜结构技术规程》 CECS158:2004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膜加工</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加工辅材、热合、包装等，符合《膜结构技术规程》 CECS158:2004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膜安费</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现场安装，符合《膜结构技术规程》 CECS158:2004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57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钢结构</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钢材</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钢管选用直缝钢管Q235B（清单量）</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钢材</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增加水沟固定膜及桁架上固膜量</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损耗</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加工</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弯圆、焊接、钻孔。符合国家钢结构相关规范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涂装</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钢结构表面处理为环氧富锌底漆二道,白色氯化橡胶漆二道,两层漆干膜厚度不小于150um。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安装</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零星板材焊接，符合国家钢结构相关规范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等线" w:hAnsi="等线" w:eastAsia="等线" w:cs="等线"/>
                <w:i w:val="0"/>
                <w:iCs w:val="0"/>
                <w:color w:val="000000"/>
                <w:sz w:val="22"/>
                <w:szCs w:val="22"/>
                <w:u w:val="none"/>
              </w:rPr>
            </w:pPr>
          </w:p>
        </w:tc>
        <w:tc>
          <w:tcPr>
            <w:tcW w:w="57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地基</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地砖地坪及地基施工</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val="0"/>
                <w:bCs w:val="0"/>
                <w:i w:val="0"/>
                <w:iCs w:val="0"/>
                <w:color w:val="000000"/>
                <w:sz w:val="22"/>
                <w:szCs w:val="22"/>
                <w:u w:val="none"/>
              </w:rPr>
            </w:pPr>
            <w:r>
              <w:rPr>
                <w:rFonts w:hint="eastAsia" w:ascii="等线" w:hAnsi="等线" w:eastAsia="等线" w:cs="等线"/>
                <w:b w:val="0"/>
                <w:bCs w:val="0"/>
                <w:i w:val="0"/>
                <w:iCs w:val="0"/>
                <w:color w:val="000000"/>
                <w:kern w:val="0"/>
                <w:sz w:val="22"/>
                <w:szCs w:val="22"/>
                <w:u w:val="none"/>
                <w:lang w:val="en-US" w:eastAsia="zh-CN" w:bidi="ar"/>
              </w:rPr>
              <w:t>平方米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lang w:val="en-US" w:eastAsia="zh-CN"/>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防水插座安装</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充满电可切电防水插座安装</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40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电线缆引线耗材及配电箱安装</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停车档栏</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车棚地面安装停车档栏</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车位线划线</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根据车棚面积规划车位划线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施工措施费</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现场吊装、脚手架等费用</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钢膜结构设计</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钢结构节点设计、膜体深化及出图等</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管理费</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r>
              <w:rPr>
                <w:rFonts w:hint="eastAsia" w:ascii="等线" w:hAnsi="等线" w:eastAsia="等线" w:cs="等线"/>
                <w:i w:val="0"/>
                <w:iCs w:val="0"/>
                <w:color w:val="000000"/>
                <w:sz w:val="22"/>
                <w:szCs w:val="22"/>
                <w:u w:val="none"/>
                <w:lang w:val="en-US" w:eastAsia="zh-CN"/>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税金</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建筑安装工程增值税</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5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合 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等线" w:hAnsi="等线" w:eastAsia="等线" w:cs="等线"/>
                <w:b/>
                <w:bCs/>
                <w:i w:val="0"/>
                <w:iCs w:val="0"/>
                <w:color w:val="000000"/>
                <w:sz w:val="22"/>
                <w:szCs w:val="22"/>
                <w:u w:val="none"/>
              </w:rPr>
            </w:pPr>
          </w:p>
        </w:tc>
      </w:tr>
    </w:tbl>
    <w:p>
      <w:pPr>
        <w:adjustRightInd w:val="0"/>
        <w:snapToGrid w:val="0"/>
        <w:spacing w:line="320" w:lineRule="exact"/>
        <w:rPr>
          <w:rFonts w:ascii="仿宋_GB2312" w:hAnsi="宋体" w:eastAsia="仿宋_GB2312"/>
          <w:szCs w:val="21"/>
        </w:rPr>
      </w:pPr>
      <w:r>
        <w:rPr>
          <w:rFonts w:hint="eastAsia" w:ascii="仿宋_GB2312" w:hAnsi="宋体" w:eastAsia="仿宋_GB2312"/>
          <w:b/>
          <w:szCs w:val="21"/>
        </w:rPr>
        <w:t>说明</w:t>
      </w:r>
      <w:r>
        <w:rPr>
          <w:rFonts w:hint="eastAsia" w:ascii="仿宋_GB2312" w:hAnsi="宋体" w:eastAsia="仿宋_GB2312"/>
          <w:szCs w:val="21"/>
        </w:rPr>
        <w:t>：</w:t>
      </w:r>
    </w:p>
    <w:p>
      <w:pPr>
        <w:numPr>
          <w:ilvl w:val="0"/>
          <w:numId w:val="16"/>
        </w:numPr>
        <w:adjustRightInd w:val="0"/>
        <w:snapToGrid w:val="0"/>
        <w:spacing w:line="280" w:lineRule="exact"/>
        <w:rPr>
          <w:rFonts w:hint="eastAsia" w:ascii="等线" w:hAnsi="等线"/>
          <w:szCs w:val="21"/>
        </w:rPr>
      </w:pPr>
      <w:r>
        <w:rPr>
          <w:rFonts w:hint="eastAsia" w:ascii="等线" w:hAnsi="等线"/>
          <w:szCs w:val="21"/>
          <w:lang w:eastAsia="zh-CN"/>
        </w:rPr>
        <w:t>利用原有</w:t>
      </w:r>
      <w:r>
        <w:rPr>
          <w:rFonts w:hint="eastAsia" w:ascii="等线" w:hAnsi="等线"/>
          <w:szCs w:val="21"/>
          <w:lang w:val="en-US" w:eastAsia="zh-CN"/>
        </w:rPr>
        <w:t>5个机动车位（</w:t>
      </w:r>
      <w:r>
        <w:rPr>
          <w:rFonts w:hint="eastAsia" w:asciiTheme="minorEastAsia" w:hAnsiTheme="minorEastAsia" w:eastAsiaTheme="minorEastAsia" w:cstheme="minorEastAsia"/>
          <w:sz w:val="21"/>
          <w:szCs w:val="21"/>
          <w:lang w:val="en-US" w:eastAsia="zh-CN"/>
        </w:rPr>
        <w:t>长15.8*宽5米）改造为</w:t>
      </w:r>
      <w:r>
        <w:rPr>
          <w:rFonts w:hint="eastAsia" w:ascii="等线" w:hAnsi="等线"/>
          <w:szCs w:val="21"/>
          <w:lang w:eastAsia="zh-CN"/>
        </w:rPr>
        <w:t>非机动车棚，实际占地</w:t>
      </w:r>
      <w:r>
        <w:rPr>
          <w:rFonts w:hint="eastAsia" w:ascii="等线" w:hAnsi="等线"/>
          <w:szCs w:val="21"/>
          <w:lang w:val="en-US" w:eastAsia="zh-CN"/>
        </w:rPr>
        <w:t>和地坪面积根据现场勘查，</w:t>
      </w:r>
      <w:r>
        <w:rPr>
          <w:rFonts w:hint="eastAsia" w:ascii="等线" w:hAnsi="等线"/>
          <w:szCs w:val="21"/>
        </w:rPr>
        <w:t>所有价格精确到小数点后2位</w:t>
      </w:r>
      <w:r>
        <w:rPr>
          <w:rFonts w:hint="eastAsia" w:ascii="等线" w:hAnsi="等线"/>
          <w:szCs w:val="21"/>
          <w:lang w:eastAsia="zh-CN"/>
        </w:rPr>
        <w:t>；</w:t>
      </w:r>
    </w:p>
    <w:p>
      <w:pPr>
        <w:numPr>
          <w:ilvl w:val="0"/>
          <w:numId w:val="16"/>
        </w:numPr>
        <w:adjustRightInd w:val="0"/>
        <w:snapToGrid w:val="0"/>
        <w:spacing w:line="280" w:lineRule="exact"/>
        <w:rPr>
          <w:rFonts w:hint="eastAsia" w:ascii="宋体" w:hAnsi="宋体"/>
        </w:rPr>
      </w:pPr>
      <w:r>
        <w:rPr>
          <w:rFonts w:hint="eastAsia" w:ascii="等线" w:hAnsi="等线"/>
          <w:szCs w:val="21"/>
          <w:lang w:eastAsia="zh-CN"/>
        </w:rPr>
        <w:t>此报价包含植草砖等建筑垃圾的清运处置</w:t>
      </w:r>
      <w:r>
        <w:rPr>
          <w:rFonts w:hint="eastAsia" w:ascii="等线" w:hAnsi="等线"/>
          <w:szCs w:val="21"/>
        </w:rPr>
        <w:t>；</w:t>
      </w:r>
    </w:p>
    <w:p>
      <w:pPr>
        <w:numPr>
          <w:ilvl w:val="0"/>
          <w:numId w:val="0"/>
        </w:numPr>
        <w:adjustRightInd w:val="0"/>
        <w:snapToGrid w:val="0"/>
        <w:spacing w:line="280" w:lineRule="exact"/>
        <w:rPr>
          <w:rFonts w:hint="eastAsia"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280" w:lineRule="exact"/>
        <w:jc w:val="left"/>
        <w:rPr>
          <w:rFonts w:hint="eastAsia" w:ascii="宋体" w:hAnsi="宋体"/>
          <w:bCs/>
          <w:sz w:val="24"/>
        </w:rPr>
      </w:pPr>
      <w:r>
        <w:rPr>
          <w:rFonts w:hint="eastAsia" w:ascii="宋体" w:hAnsi="宋体"/>
        </w:rPr>
        <w:t>法定代表人或授权代表（签字或盖章）：</w:t>
      </w:r>
      <w:r>
        <w:rPr>
          <w:rFonts w:hint="eastAsia" w:ascii="宋体" w:hAnsi="宋体"/>
          <w:bCs/>
          <w:sz w:val="24"/>
        </w:rPr>
        <w:t xml:space="preserve">   </w:t>
      </w:r>
    </w:p>
    <w:p>
      <w:pPr>
        <w:adjustRightInd w:val="0"/>
        <w:snapToGrid w:val="0"/>
        <w:spacing w:line="280" w:lineRule="exact"/>
        <w:ind w:firstLine="4410" w:firstLineChars="2100"/>
        <w:jc w:val="left"/>
        <w:rPr>
          <w:rFonts w:hint="eastAsia" w:ascii="宋体" w:hAnsi="宋体"/>
          <w:bCs/>
          <w:sz w:val="24"/>
        </w:rPr>
        <w:sectPr>
          <w:pgSz w:w="11906" w:h="16838"/>
          <w:pgMar w:top="1576" w:right="1440" w:bottom="1576" w:left="1440" w:header="851" w:footer="992" w:gutter="0"/>
          <w:cols w:space="720" w:num="1"/>
          <w:docGrid w:linePitch="315" w:charSpace="0"/>
        </w:sectPr>
      </w:pPr>
      <w:r>
        <w:rPr>
          <w:rFonts w:ascii="宋体" w:hAnsi="宋体"/>
        </w:rPr>
        <w:t xml:space="preserve">年   </w:t>
      </w:r>
      <w:r>
        <w:rPr>
          <w:rFonts w:hint="eastAsia" w:ascii="宋体" w:hAnsi="宋体"/>
          <w:lang w:val="en-US" w:eastAsia="zh-CN"/>
        </w:rPr>
        <w:t xml:space="preserve">  </w:t>
      </w:r>
      <w:r>
        <w:rPr>
          <w:rFonts w:ascii="宋体" w:hAnsi="宋体"/>
        </w:rPr>
        <w:t xml:space="preserve"> 月 </w:t>
      </w:r>
      <w:r>
        <w:rPr>
          <w:rFonts w:hint="eastAsia" w:ascii="宋体" w:hAnsi="宋体"/>
          <w:bCs/>
          <w:sz w:val="24"/>
        </w:rPr>
        <w:t xml:space="preserve">      </w:t>
      </w: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2"/>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lang w:eastAsia="zh-CN"/>
              </w:rPr>
              <w:t>询价邀请文件</w:t>
            </w:r>
            <w:r>
              <w:rPr>
                <w:rFonts w:hint="eastAsia" w:ascii="黑体" w:hAnsi="黑体" w:eastAsia="黑体" w:cs="黑体"/>
                <w:bCs/>
                <w:sz w:val="24"/>
              </w:rPr>
              <w:t>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adjustRightInd w:val="0"/>
        <w:snapToGrid w:val="0"/>
        <w:spacing w:line="360" w:lineRule="auto"/>
        <w:outlineLvl w:val="1"/>
        <w:rPr>
          <w:rFonts w:hint="eastAsia" w:ascii="黑体" w:hAnsi="宋体" w:eastAsia="黑体"/>
          <w:sz w:val="30"/>
          <w:szCs w:val="30"/>
        </w:r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2"/>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lang w:eastAsia="zh-CN"/>
              </w:rPr>
              <w:t>询价邀请文件</w:t>
            </w:r>
            <w:r>
              <w:rPr>
                <w:rFonts w:hint="eastAsia" w:ascii="黑体" w:hAnsi="黑体" w:eastAsia="黑体" w:cs="黑体"/>
                <w:bCs/>
                <w:sz w:val="24"/>
              </w:rPr>
              <w:t>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lang w:eastAsia="zh-CN"/>
        </w:rPr>
      </w:pPr>
      <w:r>
        <w:rPr>
          <w:rFonts w:hint="eastAsia" w:ascii="宋体" w:hAnsi="宋体"/>
          <w:b/>
          <w:sz w:val="24"/>
        </w:rPr>
        <w:br w:type="page"/>
      </w:r>
      <w:r>
        <w:rPr>
          <w:rFonts w:hint="eastAsia" w:ascii="黑体" w:hAnsi="宋体" w:eastAsia="黑体"/>
          <w:sz w:val="30"/>
          <w:szCs w:val="30"/>
        </w:rPr>
        <w:t>六、法定代表人授权委托书（适用于授权委托人响应）</w:t>
      </w:r>
      <w:r>
        <w:rPr>
          <w:rFonts w:hint="eastAsia" w:ascii="黑体" w:hAnsi="宋体" w:eastAsia="黑体"/>
          <w:sz w:val="30"/>
          <w:szCs w:val="30"/>
          <w:lang w:eastAsia="zh-CN"/>
        </w:rPr>
        <w:t>（</w:t>
      </w:r>
      <w:r>
        <w:rPr>
          <w:rFonts w:hint="eastAsia" w:ascii="黑体" w:hAnsi="宋体" w:eastAsia="黑体"/>
          <w:sz w:val="30"/>
          <w:szCs w:val="30"/>
          <w:lang w:val="en-US" w:eastAsia="zh-CN"/>
        </w:rPr>
        <w:t>提供本委托书后则不必提供五、法定代表人声明</w:t>
      </w:r>
      <w:r>
        <w:rPr>
          <w:rFonts w:hint="eastAsia" w:ascii="黑体" w:hAnsi="宋体" w:eastAsia="黑体"/>
          <w:sz w:val="30"/>
          <w:szCs w:val="30"/>
          <w:lang w:eastAsia="zh-CN"/>
        </w:rPr>
        <w:t>）</w:t>
      </w:r>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23"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eastAsia="zh-CN"/>
        </w:rPr>
        <w:t>单位租赁房非机动车棚建设项目</w:t>
      </w:r>
      <w:r>
        <w:rPr>
          <w:rFonts w:hint="eastAsia" w:ascii="宋体" w:hAnsi="宋体"/>
          <w:sz w:val="24"/>
          <w:u w:val="single"/>
        </w:rPr>
        <w:t xml:space="preserve">      </w:t>
      </w:r>
      <w:r>
        <w:rPr>
          <w:rFonts w:hint="eastAsia" w:ascii="宋体" w:hAnsi="宋体"/>
          <w:sz w:val="24"/>
        </w:rPr>
        <w:t>的</w:t>
      </w:r>
      <w:r>
        <w:rPr>
          <w:rFonts w:hint="eastAsia" w:ascii="宋体" w:hAnsi="宋体"/>
          <w:sz w:val="24"/>
          <w:lang w:eastAsia="zh-CN"/>
        </w:rPr>
        <w:t>询价</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pStyle w:val="34"/>
        <w:rPr>
          <w:rFonts w:hint="eastAsia" w:ascii="宋体" w:hAnsi="宋体"/>
          <w:sz w:val="24"/>
        </w:rPr>
      </w:pPr>
    </w:p>
    <w:p>
      <w:pPr>
        <w:pStyle w:val="34"/>
        <w:rPr>
          <w:rFonts w:hint="eastAsia" w:ascii="宋体" w:hAnsi="宋体"/>
          <w:sz w:val="24"/>
        </w:rPr>
      </w:pP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3"/>
    </w:p>
    <w:p>
      <w:pPr>
        <w:spacing w:line="300" w:lineRule="auto"/>
        <w:ind w:right="420"/>
        <w:jc w:val="center"/>
        <w:rPr>
          <w:rFonts w:ascii="宋体" w:hAnsi="宋体"/>
          <w:sz w:val="24"/>
        </w:rPr>
      </w:pPr>
      <w:r>
        <w:rPr>
          <w:rFonts w:ascii="宋体" w:hAnsi="宋体"/>
          <w:sz w:val="24"/>
        </w:rPr>
        <w:br w:type="page"/>
      </w:r>
    </w:p>
    <w:p>
      <w:pPr>
        <w:spacing w:line="300" w:lineRule="auto"/>
        <w:ind w:right="420"/>
        <w:outlineLvl w:val="1"/>
        <w:rPr>
          <w:rFonts w:ascii="黑体" w:hAnsi="宋体" w:eastAsia="黑体"/>
          <w:sz w:val="30"/>
          <w:szCs w:val="30"/>
        </w:rPr>
      </w:pPr>
      <w:r>
        <w:rPr>
          <w:rFonts w:hint="eastAsia" w:ascii="黑体" w:hAnsi="宋体" w:eastAsia="黑体"/>
          <w:sz w:val="30"/>
          <w:szCs w:val="30"/>
          <w:lang w:val="en-US" w:eastAsia="zh-CN"/>
        </w:rPr>
        <w:t>七</w:t>
      </w:r>
      <w:r>
        <w:rPr>
          <w:rFonts w:hint="eastAsia" w:ascii="黑体" w:hAnsi="宋体" w:eastAsia="黑体"/>
          <w:sz w:val="30"/>
          <w:szCs w:val="30"/>
        </w:rPr>
        <w:t>、廉洁协议</w:t>
      </w:r>
    </w:p>
    <w:p>
      <w:pPr>
        <w:snapToGrid w:val="0"/>
        <w:spacing w:line="560" w:lineRule="exact"/>
        <w:rPr>
          <w:rFonts w:ascii="仿宋_GB2312"/>
          <w:szCs w:val="32"/>
        </w:rPr>
      </w:pPr>
      <w:r>
        <w:rPr>
          <w:rFonts w:hint="eastAsia" w:ascii="仿宋_GB2312"/>
          <w:szCs w:val="32"/>
        </w:rPr>
        <w:t>项目名称：</w:t>
      </w:r>
      <w:r>
        <w:rPr>
          <w:rFonts w:hint="eastAsia" w:ascii="仿宋_GB2312"/>
          <w:szCs w:val="32"/>
          <w:lang w:eastAsia="zh-CN"/>
        </w:rPr>
        <w:t>单位租赁房非机动车棚建设项目</w:t>
      </w:r>
      <w:r>
        <w:rPr>
          <w:rFonts w:hint="eastAsia" w:ascii="仿宋_GB2312"/>
          <w:szCs w:val="32"/>
        </w:rPr>
        <w:t xml:space="preserve">                                        </w:t>
      </w:r>
    </w:p>
    <w:p>
      <w:pPr>
        <w:snapToGrid w:val="0"/>
        <w:spacing w:line="560" w:lineRule="exact"/>
        <w:rPr>
          <w:rFonts w:ascii="仿宋_GB2312"/>
          <w:szCs w:val="32"/>
        </w:rPr>
      </w:pPr>
      <w:bookmarkStart w:id="24" w:name="_Toc11341_WPSOffice_Level1"/>
      <w:bookmarkStart w:id="25" w:name="_Toc11907_WPSOffice_Level1"/>
      <w:bookmarkStart w:id="26" w:name="_Toc26253_WPSOffice_Level1"/>
      <w:r>
        <w:rPr>
          <w:rFonts w:hint="eastAsia" w:ascii="仿宋_GB2312"/>
          <w:szCs w:val="32"/>
        </w:rPr>
        <w:t>甲  方：</w:t>
      </w:r>
      <w:bookmarkEnd w:id="24"/>
      <w:bookmarkEnd w:id="25"/>
      <w:bookmarkEnd w:id="26"/>
      <w:r>
        <w:rPr>
          <w:rFonts w:hint="eastAsia" w:ascii="仿宋_GB2312"/>
          <w:szCs w:val="32"/>
        </w:rPr>
        <w:t>上海飞机客户服务有限公司</w:t>
      </w:r>
    </w:p>
    <w:p>
      <w:pPr>
        <w:snapToGrid w:val="0"/>
        <w:spacing w:line="560" w:lineRule="exact"/>
        <w:rPr>
          <w:rFonts w:ascii="仿宋_GB2312"/>
          <w:szCs w:val="32"/>
        </w:rPr>
      </w:pPr>
      <w:bookmarkStart w:id="27" w:name="_Toc31341_WPSOffice_Level1"/>
      <w:bookmarkStart w:id="28" w:name="_Toc27021_WPSOffice_Level1"/>
      <w:bookmarkStart w:id="29" w:name="_Toc25445_WPSOffice_Level1"/>
      <w:r>
        <w:rPr>
          <w:rFonts w:hint="eastAsia" w:ascii="仿宋_GB2312"/>
          <w:szCs w:val="32"/>
        </w:rPr>
        <w:t>乙  方：</w:t>
      </w:r>
      <w:bookmarkEnd w:id="27"/>
      <w:bookmarkEnd w:id="28"/>
      <w:bookmarkEnd w:id="29"/>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w:t>
      </w:r>
      <w:r>
        <w:rPr>
          <w:rFonts w:hint="eastAsia" w:ascii="宋体" w:hAnsi="宋体"/>
          <w:sz w:val="24"/>
          <w:lang w:val="en-US" w:eastAsia="zh-CN"/>
        </w:rPr>
        <w:t>本</w:t>
      </w:r>
      <w:r>
        <w:rPr>
          <w:rFonts w:hint="eastAsia" w:ascii="宋体" w:hAnsi="宋体"/>
          <w:sz w:val="24"/>
        </w:rPr>
        <w:t>项目合同的附件，具有与其同等的法律效力。</w:t>
      </w: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pPr>
    </w:p>
    <w:p/>
    <w:p>
      <w:pPr>
        <w:pStyle w:val="25"/>
      </w:pPr>
    </w:p>
    <w:p/>
    <w:p>
      <w:pPr>
        <w:pStyle w:val="25"/>
      </w:pPr>
    </w:p>
    <w:p/>
    <w:p>
      <w:pPr>
        <w:pStyle w:val="25"/>
      </w:pP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ind w:firstLine="0" w:firstLineChars="0"/>
        <w:textAlignment w:val="auto"/>
        <w:outlineLvl w:val="9"/>
        <w:rPr>
          <w:rFonts w:hint="eastAsia" w:asciiTheme="minorEastAsia" w:hAnsiTheme="minorEastAsia" w:eastAsiaTheme="minorEastAsia" w:cstheme="minorEastAsia"/>
          <w:sz w:val="24"/>
          <w:szCs w:val="24"/>
          <w:highlight w:val="none"/>
          <w:lang w:val="en-US" w:eastAsia="zh-CN"/>
        </w:rPr>
      </w:pP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DoTC9O&#10;sAEAAEo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GYcZ&#10;abEBAABKAwAADgAAAAAAAAABACAAAAAiAQAAZHJzL2Uyb0RvYy54bWxQSwUGAAAAAAYABgBZAQAA&#10;RQU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38B9825"/>
    <w:multiLevelType w:val="singleLevel"/>
    <w:tmpl w:val="B38B9825"/>
    <w:lvl w:ilvl="0" w:tentative="0">
      <w:start w:val="1"/>
      <w:numFmt w:val="lowerLetter"/>
      <w:lvlText w:val="%1."/>
      <w:lvlJc w:val="left"/>
      <w:pPr>
        <w:ind w:left="425" w:hanging="425"/>
      </w:pPr>
      <w:rPr>
        <w:rFonts w:hint="default"/>
      </w:rPr>
    </w:lvl>
  </w:abstractNum>
  <w:abstractNum w:abstractNumId="6">
    <w:nsid w:val="D57742C5"/>
    <w:multiLevelType w:val="singleLevel"/>
    <w:tmpl w:val="D57742C5"/>
    <w:lvl w:ilvl="0" w:tentative="0">
      <w:start w:val="1"/>
      <w:numFmt w:val="decimal"/>
      <w:suff w:val="nothing"/>
      <w:lvlText w:val="（%1）"/>
      <w:lvlJc w:val="left"/>
    </w:lvl>
  </w:abstractNum>
  <w:abstractNum w:abstractNumId="7">
    <w:nsid w:val="E302F584"/>
    <w:multiLevelType w:val="singleLevel"/>
    <w:tmpl w:val="E302F584"/>
    <w:lvl w:ilvl="0" w:tentative="0">
      <w:start w:val="1"/>
      <w:numFmt w:val="decimal"/>
      <w:suff w:val="nothing"/>
      <w:lvlText w:val="%1）"/>
      <w:lvlJc w:val="left"/>
    </w:lvl>
  </w:abstractNum>
  <w:abstractNum w:abstractNumId="8">
    <w:nsid w:val="EECD0AED"/>
    <w:multiLevelType w:val="singleLevel"/>
    <w:tmpl w:val="EECD0AED"/>
    <w:lvl w:ilvl="0" w:tentative="0">
      <w:start w:val="1"/>
      <w:numFmt w:val="decimal"/>
      <w:suff w:val="nothing"/>
      <w:lvlText w:val="（%1）"/>
      <w:lvlJc w:val="left"/>
    </w:lvl>
  </w:abstractNum>
  <w:abstractNum w:abstractNumId="9">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0">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1">
    <w:nsid w:val="22097521"/>
    <w:multiLevelType w:val="singleLevel"/>
    <w:tmpl w:val="22097521"/>
    <w:lvl w:ilvl="0" w:tentative="0">
      <w:start w:val="1"/>
      <w:numFmt w:val="decimal"/>
      <w:suff w:val="nothing"/>
      <w:lvlText w:val="（%1）"/>
      <w:lvlJc w:val="left"/>
    </w:lvl>
  </w:abstractNum>
  <w:abstractNum w:abstractNumId="12">
    <w:nsid w:val="323DA0C3"/>
    <w:multiLevelType w:val="singleLevel"/>
    <w:tmpl w:val="323DA0C3"/>
    <w:lvl w:ilvl="0" w:tentative="0">
      <w:start w:val="1"/>
      <w:numFmt w:val="decimal"/>
      <w:suff w:val="nothing"/>
      <w:lvlText w:val="%1）"/>
      <w:lvlJc w:val="left"/>
      <w:pPr>
        <w:ind w:left="360"/>
      </w:pPr>
      <w:rPr>
        <w:rFonts w:hint="default" w:ascii="宋体" w:hAnsi="宋体" w:eastAsia="宋体" w:cstheme="minorEastAsia"/>
        <w:sz w:val="24"/>
        <w:szCs w:val="24"/>
      </w:rPr>
    </w:lvl>
  </w:abstractNum>
  <w:abstractNum w:abstractNumId="13">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4">
    <w:nsid w:val="7318D1E3"/>
    <w:multiLevelType w:val="singleLevel"/>
    <w:tmpl w:val="7318D1E3"/>
    <w:lvl w:ilvl="0" w:tentative="0">
      <w:start w:val="1"/>
      <w:numFmt w:val="decimal"/>
      <w:suff w:val="nothing"/>
      <w:lvlText w:val="（%1）"/>
      <w:lvlJc w:val="left"/>
    </w:lvl>
  </w:abstractNum>
  <w:abstractNum w:abstractNumId="15">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5"/>
  </w:num>
  <w:num w:numId="4">
    <w:abstractNumId w:val="1"/>
  </w:num>
  <w:num w:numId="5">
    <w:abstractNumId w:val="0"/>
  </w:num>
  <w:num w:numId="6">
    <w:abstractNumId w:val="3"/>
  </w:num>
  <w:num w:numId="7">
    <w:abstractNumId w:val="13"/>
  </w:num>
  <w:num w:numId="8">
    <w:abstractNumId w:val="12"/>
  </w:num>
  <w:num w:numId="9">
    <w:abstractNumId w:val="14"/>
  </w:num>
  <w:num w:numId="10">
    <w:abstractNumId w:val="8"/>
  </w:num>
  <w:num w:numId="11">
    <w:abstractNumId w:val="10"/>
  </w:num>
  <w:num w:numId="12">
    <w:abstractNumId w:val="5"/>
  </w:num>
  <w:num w:numId="13">
    <w:abstractNumId w:val="9"/>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jU2MzViYWZlZTk0MDEzZDVhMWUyNjQ2N2EyOTIifQ=="/>
  </w:docVars>
  <w:rsids>
    <w:rsidRoot w:val="0058731E"/>
    <w:rsid w:val="00020297"/>
    <w:rsid w:val="000471BA"/>
    <w:rsid w:val="00067AF4"/>
    <w:rsid w:val="00084AAD"/>
    <w:rsid w:val="000A637F"/>
    <w:rsid w:val="000C5373"/>
    <w:rsid w:val="001041CB"/>
    <w:rsid w:val="00166FD9"/>
    <w:rsid w:val="00170211"/>
    <w:rsid w:val="00250DE7"/>
    <w:rsid w:val="00276C4D"/>
    <w:rsid w:val="002D6488"/>
    <w:rsid w:val="002E18F1"/>
    <w:rsid w:val="00411295"/>
    <w:rsid w:val="0043279C"/>
    <w:rsid w:val="004E5CE3"/>
    <w:rsid w:val="0051215A"/>
    <w:rsid w:val="00526819"/>
    <w:rsid w:val="00551747"/>
    <w:rsid w:val="0058731E"/>
    <w:rsid w:val="005E5C40"/>
    <w:rsid w:val="00600359"/>
    <w:rsid w:val="00620221"/>
    <w:rsid w:val="00625A39"/>
    <w:rsid w:val="006F70B3"/>
    <w:rsid w:val="00720B5A"/>
    <w:rsid w:val="007C73C8"/>
    <w:rsid w:val="008122E6"/>
    <w:rsid w:val="008151B0"/>
    <w:rsid w:val="00867C23"/>
    <w:rsid w:val="00873B6F"/>
    <w:rsid w:val="00900BE9"/>
    <w:rsid w:val="00920312"/>
    <w:rsid w:val="00996218"/>
    <w:rsid w:val="009D5A87"/>
    <w:rsid w:val="00A42E88"/>
    <w:rsid w:val="00A57790"/>
    <w:rsid w:val="00B6244E"/>
    <w:rsid w:val="00C07F87"/>
    <w:rsid w:val="00C736BC"/>
    <w:rsid w:val="00CD4737"/>
    <w:rsid w:val="00CF31D5"/>
    <w:rsid w:val="00DF4372"/>
    <w:rsid w:val="00E55E65"/>
    <w:rsid w:val="00EA1EDE"/>
    <w:rsid w:val="00EA4576"/>
    <w:rsid w:val="00EB1420"/>
    <w:rsid w:val="00F56E7F"/>
    <w:rsid w:val="00FD66E3"/>
    <w:rsid w:val="00FF7CB1"/>
    <w:rsid w:val="01095001"/>
    <w:rsid w:val="01D96255"/>
    <w:rsid w:val="04AC4841"/>
    <w:rsid w:val="05603CE3"/>
    <w:rsid w:val="057D4083"/>
    <w:rsid w:val="05B94834"/>
    <w:rsid w:val="05F774CB"/>
    <w:rsid w:val="07610AD3"/>
    <w:rsid w:val="07AF3856"/>
    <w:rsid w:val="088B0353"/>
    <w:rsid w:val="08FA45F4"/>
    <w:rsid w:val="097B7129"/>
    <w:rsid w:val="0A264E6B"/>
    <w:rsid w:val="0AA85E09"/>
    <w:rsid w:val="0B223FD8"/>
    <w:rsid w:val="0B3D748C"/>
    <w:rsid w:val="0BD03C14"/>
    <w:rsid w:val="0CBE610B"/>
    <w:rsid w:val="0DDB1015"/>
    <w:rsid w:val="0E81790F"/>
    <w:rsid w:val="0E895AFA"/>
    <w:rsid w:val="0EEC0B6C"/>
    <w:rsid w:val="0FBE6194"/>
    <w:rsid w:val="0FBF55CE"/>
    <w:rsid w:val="10370624"/>
    <w:rsid w:val="112165DF"/>
    <w:rsid w:val="11E4204D"/>
    <w:rsid w:val="126036EF"/>
    <w:rsid w:val="12754308"/>
    <w:rsid w:val="139A446C"/>
    <w:rsid w:val="13BB4467"/>
    <w:rsid w:val="14A12D00"/>
    <w:rsid w:val="15907791"/>
    <w:rsid w:val="16181D48"/>
    <w:rsid w:val="17014742"/>
    <w:rsid w:val="17A65158"/>
    <w:rsid w:val="17B91489"/>
    <w:rsid w:val="190E31FF"/>
    <w:rsid w:val="19A2110C"/>
    <w:rsid w:val="19DA3A05"/>
    <w:rsid w:val="1A3C4CDF"/>
    <w:rsid w:val="1A4B0B36"/>
    <w:rsid w:val="1B795E86"/>
    <w:rsid w:val="1BC9055C"/>
    <w:rsid w:val="1C777C29"/>
    <w:rsid w:val="20427DBC"/>
    <w:rsid w:val="20693C02"/>
    <w:rsid w:val="227321DF"/>
    <w:rsid w:val="22F46FDB"/>
    <w:rsid w:val="234C528C"/>
    <w:rsid w:val="24E20907"/>
    <w:rsid w:val="26A16B2C"/>
    <w:rsid w:val="273F5EDC"/>
    <w:rsid w:val="291E4460"/>
    <w:rsid w:val="29555E2C"/>
    <w:rsid w:val="29D45129"/>
    <w:rsid w:val="2B451D1E"/>
    <w:rsid w:val="2B8765D8"/>
    <w:rsid w:val="2BCB2079"/>
    <w:rsid w:val="2C09654B"/>
    <w:rsid w:val="2E255FB2"/>
    <w:rsid w:val="2F3B0AF8"/>
    <w:rsid w:val="2F4C5BCE"/>
    <w:rsid w:val="2F503722"/>
    <w:rsid w:val="2F6A01E5"/>
    <w:rsid w:val="2F6A164B"/>
    <w:rsid w:val="2FC61E43"/>
    <w:rsid w:val="2FCC6470"/>
    <w:rsid w:val="3225755E"/>
    <w:rsid w:val="33082641"/>
    <w:rsid w:val="3347150A"/>
    <w:rsid w:val="33C7388E"/>
    <w:rsid w:val="35465E1F"/>
    <w:rsid w:val="35B2551B"/>
    <w:rsid w:val="37855697"/>
    <w:rsid w:val="3850548E"/>
    <w:rsid w:val="38A65DC7"/>
    <w:rsid w:val="38F15C45"/>
    <w:rsid w:val="39535D8B"/>
    <w:rsid w:val="39606341"/>
    <w:rsid w:val="39F415BD"/>
    <w:rsid w:val="3AA254BA"/>
    <w:rsid w:val="3B2B2DBD"/>
    <w:rsid w:val="3B9350F3"/>
    <w:rsid w:val="3CBB2F9F"/>
    <w:rsid w:val="3E0D2959"/>
    <w:rsid w:val="3EA90437"/>
    <w:rsid w:val="3EEC68A4"/>
    <w:rsid w:val="3F0B1192"/>
    <w:rsid w:val="3FFC727C"/>
    <w:rsid w:val="40BD2074"/>
    <w:rsid w:val="412926C2"/>
    <w:rsid w:val="41693F94"/>
    <w:rsid w:val="421B3BCE"/>
    <w:rsid w:val="42294A88"/>
    <w:rsid w:val="42EC7284"/>
    <w:rsid w:val="42F174AB"/>
    <w:rsid w:val="43246EE2"/>
    <w:rsid w:val="43951AD1"/>
    <w:rsid w:val="448C67C3"/>
    <w:rsid w:val="45532013"/>
    <w:rsid w:val="45C67E00"/>
    <w:rsid w:val="461A542A"/>
    <w:rsid w:val="46D7463F"/>
    <w:rsid w:val="47C720E1"/>
    <w:rsid w:val="48AA4A61"/>
    <w:rsid w:val="4BCB511F"/>
    <w:rsid w:val="4BFC023D"/>
    <w:rsid w:val="4DBB0A2B"/>
    <w:rsid w:val="4DF44E05"/>
    <w:rsid w:val="4F376058"/>
    <w:rsid w:val="4F4F0E00"/>
    <w:rsid w:val="501A58AA"/>
    <w:rsid w:val="50683EFE"/>
    <w:rsid w:val="518A6471"/>
    <w:rsid w:val="51F300E0"/>
    <w:rsid w:val="521F6960"/>
    <w:rsid w:val="52686307"/>
    <w:rsid w:val="526E7D3E"/>
    <w:rsid w:val="53205BDB"/>
    <w:rsid w:val="545A02AC"/>
    <w:rsid w:val="54671D82"/>
    <w:rsid w:val="54A0091E"/>
    <w:rsid w:val="54B35D06"/>
    <w:rsid w:val="54E530BB"/>
    <w:rsid w:val="54F92938"/>
    <w:rsid w:val="55DD7DE4"/>
    <w:rsid w:val="55DF593E"/>
    <w:rsid w:val="563D07E9"/>
    <w:rsid w:val="575F6149"/>
    <w:rsid w:val="57730EB1"/>
    <w:rsid w:val="590E03F8"/>
    <w:rsid w:val="59F43F34"/>
    <w:rsid w:val="5A102080"/>
    <w:rsid w:val="5A71459D"/>
    <w:rsid w:val="5AF82DBB"/>
    <w:rsid w:val="5B0F01BA"/>
    <w:rsid w:val="5B971A89"/>
    <w:rsid w:val="5BDA0A3A"/>
    <w:rsid w:val="5D295DA1"/>
    <w:rsid w:val="5DA461DC"/>
    <w:rsid w:val="5DE63ED8"/>
    <w:rsid w:val="5EF14AF5"/>
    <w:rsid w:val="5F250366"/>
    <w:rsid w:val="61BD4D7F"/>
    <w:rsid w:val="621D2C5D"/>
    <w:rsid w:val="62412739"/>
    <w:rsid w:val="626B0364"/>
    <w:rsid w:val="626C40BC"/>
    <w:rsid w:val="6306347F"/>
    <w:rsid w:val="631E2C98"/>
    <w:rsid w:val="63533292"/>
    <w:rsid w:val="63AA61A5"/>
    <w:rsid w:val="64D0794A"/>
    <w:rsid w:val="65886CCC"/>
    <w:rsid w:val="6625019A"/>
    <w:rsid w:val="66A3462A"/>
    <w:rsid w:val="690A2E53"/>
    <w:rsid w:val="6A2D3987"/>
    <w:rsid w:val="6A3C6533"/>
    <w:rsid w:val="6CC35376"/>
    <w:rsid w:val="6D243053"/>
    <w:rsid w:val="6D852858"/>
    <w:rsid w:val="6F0F7B82"/>
    <w:rsid w:val="6F160085"/>
    <w:rsid w:val="6F7D53E8"/>
    <w:rsid w:val="70DD7024"/>
    <w:rsid w:val="71726A52"/>
    <w:rsid w:val="719A76BB"/>
    <w:rsid w:val="71CD04D9"/>
    <w:rsid w:val="71D4209A"/>
    <w:rsid w:val="721E5BC8"/>
    <w:rsid w:val="72315BD9"/>
    <w:rsid w:val="72BF5A0E"/>
    <w:rsid w:val="740B51DC"/>
    <w:rsid w:val="752517D4"/>
    <w:rsid w:val="7548139F"/>
    <w:rsid w:val="758E10EB"/>
    <w:rsid w:val="763670C1"/>
    <w:rsid w:val="76797965"/>
    <w:rsid w:val="76B52E8D"/>
    <w:rsid w:val="76E004C1"/>
    <w:rsid w:val="771F525E"/>
    <w:rsid w:val="773A227F"/>
    <w:rsid w:val="77E13B0C"/>
    <w:rsid w:val="782D51D7"/>
    <w:rsid w:val="78571674"/>
    <w:rsid w:val="7A5E7721"/>
    <w:rsid w:val="7B02681A"/>
    <w:rsid w:val="7B7A3FAA"/>
    <w:rsid w:val="7C757B63"/>
    <w:rsid w:val="7D115278"/>
    <w:rsid w:val="7D593F2A"/>
    <w:rsid w:val="7DCD583D"/>
    <w:rsid w:val="7DD75CAC"/>
    <w:rsid w:val="7E386654"/>
    <w:rsid w:val="7E625C4F"/>
    <w:rsid w:val="7EE90814"/>
    <w:rsid w:val="7FE0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41"/>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2"/>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3"/>
    <w:unhideWhenUsed/>
    <w:qFormat/>
    <w:uiPriority w:val="0"/>
    <w:pPr>
      <w:spacing w:after="120"/>
    </w:pPr>
  </w:style>
  <w:style w:type="paragraph" w:styleId="9">
    <w:name w:val="Body Text First Indent"/>
    <w:basedOn w:val="2"/>
    <w:link w:val="44"/>
    <w:qFormat/>
    <w:uiPriority w:val="0"/>
    <w:pPr>
      <w:ind w:firstLine="420" w:firstLineChars="100"/>
    </w:pPr>
  </w:style>
  <w:style w:type="paragraph" w:styleId="10">
    <w:name w:val="Normal Indent"/>
    <w:basedOn w:val="1"/>
    <w:qFormat/>
    <w:uiPriority w:val="0"/>
    <w:pPr>
      <w:ind w:firstLine="420" w:firstLineChars="200"/>
    </w:pPr>
  </w:style>
  <w:style w:type="paragraph" w:styleId="11">
    <w:name w:val="Document Map"/>
    <w:basedOn w:val="1"/>
    <w:link w:val="46"/>
    <w:semiHidden/>
    <w:qFormat/>
    <w:uiPriority w:val="0"/>
    <w:pPr>
      <w:shd w:val="clear" w:color="auto" w:fill="000080"/>
    </w:pPr>
  </w:style>
  <w:style w:type="paragraph" w:styleId="12">
    <w:name w:val="annotation text"/>
    <w:basedOn w:val="1"/>
    <w:link w:val="47"/>
    <w:qFormat/>
    <w:uiPriority w:val="0"/>
    <w:pPr>
      <w:jc w:val="left"/>
    </w:pPr>
  </w:style>
  <w:style w:type="paragraph" w:styleId="13">
    <w:name w:val="Body Text Indent"/>
    <w:basedOn w:val="1"/>
    <w:link w:val="48"/>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49"/>
    <w:qFormat/>
    <w:uiPriority w:val="0"/>
    <w:rPr>
      <w:rFonts w:ascii="宋体" w:hAnsi="Courier New"/>
      <w:szCs w:val="20"/>
    </w:rPr>
  </w:style>
  <w:style w:type="paragraph" w:styleId="16">
    <w:name w:val="Date"/>
    <w:basedOn w:val="1"/>
    <w:next w:val="1"/>
    <w:link w:val="50"/>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link w:val="51"/>
    <w:qFormat/>
    <w:uiPriority w:val="0"/>
    <w:pPr>
      <w:spacing w:after="120" w:line="480" w:lineRule="auto"/>
      <w:ind w:left="420" w:leftChars="200"/>
    </w:pPr>
  </w:style>
  <w:style w:type="paragraph" w:styleId="18">
    <w:name w:val="Balloon Text"/>
    <w:basedOn w:val="1"/>
    <w:link w:val="52"/>
    <w:semiHidden/>
    <w:qFormat/>
    <w:uiPriority w:val="99"/>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45"/>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link w:val="53"/>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table" w:styleId="33">
    <w:name w:val="Table Grid"/>
    <w:basedOn w:val="3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character" w:customStyle="1" w:styleId="35">
    <w:name w:val="页眉 字符"/>
    <w:basedOn w:val="26"/>
    <w:link w:val="20"/>
    <w:qFormat/>
    <w:uiPriority w:val="0"/>
    <w:rPr>
      <w:sz w:val="18"/>
      <w:szCs w:val="18"/>
    </w:rPr>
  </w:style>
  <w:style w:type="character" w:customStyle="1" w:styleId="36">
    <w:name w:val="页脚 字符"/>
    <w:basedOn w:val="26"/>
    <w:link w:val="19"/>
    <w:qFormat/>
    <w:uiPriority w:val="99"/>
    <w:rPr>
      <w:sz w:val="18"/>
      <w:szCs w:val="18"/>
    </w:rPr>
  </w:style>
  <w:style w:type="character" w:customStyle="1" w:styleId="37">
    <w:name w:val="标题 1 字符"/>
    <w:basedOn w:val="26"/>
    <w:link w:val="3"/>
    <w:qFormat/>
    <w:uiPriority w:val="9"/>
    <w:rPr>
      <w:rFonts w:ascii="Times New Roman" w:hAnsi="Times New Roman" w:eastAsia="宋体" w:cs="Times New Roman"/>
      <w:b/>
      <w:bCs/>
      <w:kern w:val="44"/>
      <w:sz w:val="44"/>
      <w:szCs w:val="44"/>
    </w:rPr>
  </w:style>
  <w:style w:type="character" w:customStyle="1" w:styleId="38">
    <w:name w:val="标题 2 字符"/>
    <w:basedOn w:val="26"/>
    <w:link w:val="4"/>
    <w:qFormat/>
    <w:uiPriority w:val="9"/>
    <w:rPr>
      <w:rFonts w:ascii="Arial" w:hAnsi="Arial" w:eastAsia="黑体" w:cs="Times New Roman"/>
      <w:b/>
      <w:bCs/>
      <w:sz w:val="32"/>
      <w:szCs w:val="32"/>
    </w:rPr>
  </w:style>
  <w:style w:type="character" w:customStyle="1" w:styleId="39">
    <w:name w:val="标题 3 字符"/>
    <w:basedOn w:val="26"/>
    <w:link w:val="5"/>
    <w:qFormat/>
    <w:uiPriority w:val="0"/>
    <w:rPr>
      <w:rFonts w:ascii="Times New Roman" w:hAnsi="Times New Roman" w:eastAsia="宋体" w:cs="Times New Roman"/>
      <w:b/>
      <w:bCs/>
      <w:sz w:val="32"/>
      <w:szCs w:val="32"/>
    </w:rPr>
  </w:style>
  <w:style w:type="character" w:customStyle="1" w:styleId="40">
    <w:name w:val="标题 4 字符"/>
    <w:basedOn w:val="26"/>
    <w:link w:val="6"/>
    <w:qFormat/>
    <w:uiPriority w:val="9"/>
    <w:rPr>
      <w:rFonts w:ascii="宋体" w:hAnsi="宋体" w:eastAsia="宋体" w:cs="Times New Roman"/>
      <w:b/>
      <w:bCs/>
      <w:kern w:val="0"/>
      <w:sz w:val="24"/>
      <w:szCs w:val="24"/>
    </w:rPr>
  </w:style>
  <w:style w:type="character" w:customStyle="1" w:styleId="41">
    <w:name w:val="标题 5 字符"/>
    <w:basedOn w:val="26"/>
    <w:link w:val="7"/>
    <w:qFormat/>
    <w:uiPriority w:val="9"/>
    <w:rPr>
      <w:rFonts w:ascii="宋体" w:hAnsi="宋体" w:eastAsia="宋体" w:cs="Times New Roman"/>
      <w:b/>
      <w:bCs/>
      <w:kern w:val="0"/>
      <w:sz w:val="20"/>
      <w:szCs w:val="20"/>
    </w:rPr>
  </w:style>
  <w:style w:type="character" w:customStyle="1" w:styleId="42">
    <w:name w:val="标题 6 字符"/>
    <w:basedOn w:val="26"/>
    <w:link w:val="8"/>
    <w:qFormat/>
    <w:uiPriority w:val="9"/>
    <w:rPr>
      <w:rFonts w:ascii="宋体" w:hAnsi="宋体" w:eastAsia="宋体" w:cs="Times New Roman"/>
      <w:b/>
      <w:bCs/>
      <w:kern w:val="0"/>
      <w:sz w:val="15"/>
      <w:szCs w:val="15"/>
    </w:rPr>
  </w:style>
  <w:style w:type="character" w:customStyle="1" w:styleId="43">
    <w:name w:val="正文文本 字符"/>
    <w:basedOn w:val="26"/>
    <w:link w:val="2"/>
    <w:semiHidden/>
    <w:qFormat/>
    <w:uiPriority w:val="99"/>
    <w:rPr>
      <w:rFonts w:ascii="Times New Roman" w:hAnsi="Times New Roman" w:eastAsia="宋体" w:cs="Times New Roman"/>
      <w:szCs w:val="24"/>
    </w:rPr>
  </w:style>
  <w:style w:type="character" w:customStyle="1" w:styleId="44">
    <w:name w:val="正文文本首行缩进 字符1"/>
    <w:basedOn w:val="43"/>
    <w:link w:val="9"/>
    <w:qFormat/>
    <w:uiPriority w:val="0"/>
    <w:rPr>
      <w:rFonts w:ascii="Times New Roman" w:hAnsi="Times New Roman" w:eastAsia="宋体" w:cs="Times New Roman"/>
      <w:szCs w:val="24"/>
    </w:rPr>
  </w:style>
  <w:style w:type="character" w:customStyle="1" w:styleId="45">
    <w:name w:val="正文文本 2 字符"/>
    <w:basedOn w:val="26"/>
    <w:link w:val="23"/>
    <w:qFormat/>
    <w:uiPriority w:val="99"/>
    <w:rPr>
      <w:rFonts w:ascii="宋体" w:hAnsi="宋体" w:eastAsia="宋体" w:cs="Times New Roman"/>
      <w:kern w:val="0"/>
      <w:sz w:val="20"/>
      <w:szCs w:val="21"/>
    </w:rPr>
  </w:style>
  <w:style w:type="character" w:customStyle="1" w:styleId="46">
    <w:name w:val="文档结构图 字符"/>
    <w:basedOn w:val="26"/>
    <w:link w:val="11"/>
    <w:semiHidden/>
    <w:qFormat/>
    <w:uiPriority w:val="0"/>
    <w:rPr>
      <w:rFonts w:ascii="Times New Roman" w:hAnsi="Times New Roman" w:eastAsia="宋体" w:cs="Times New Roman"/>
      <w:szCs w:val="24"/>
      <w:shd w:val="clear" w:color="auto" w:fill="000080"/>
    </w:rPr>
  </w:style>
  <w:style w:type="character" w:customStyle="1" w:styleId="47">
    <w:name w:val="批注文字 字符"/>
    <w:basedOn w:val="26"/>
    <w:link w:val="12"/>
    <w:qFormat/>
    <w:uiPriority w:val="0"/>
    <w:rPr>
      <w:rFonts w:ascii="Times New Roman" w:hAnsi="Times New Roman" w:eastAsia="宋体" w:cs="Times New Roman"/>
      <w:szCs w:val="24"/>
    </w:rPr>
  </w:style>
  <w:style w:type="character" w:customStyle="1" w:styleId="48">
    <w:name w:val="正文文本缩进 字符"/>
    <w:basedOn w:val="26"/>
    <w:link w:val="13"/>
    <w:qFormat/>
    <w:uiPriority w:val="0"/>
    <w:rPr>
      <w:rFonts w:ascii="仿宋_GB2312" w:hAnsi="Times New Roman" w:eastAsia="仿宋_GB2312" w:cs="Times New Roman"/>
      <w:sz w:val="24"/>
      <w:szCs w:val="21"/>
    </w:rPr>
  </w:style>
  <w:style w:type="character" w:customStyle="1" w:styleId="49">
    <w:name w:val="纯文本 字符"/>
    <w:basedOn w:val="26"/>
    <w:link w:val="15"/>
    <w:qFormat/>
    <w:uiPriority w:val="0"/>
    <w:rPr>
      <w:rFonts w:ascii="宋体" w:hAnsi="Courier New" w:eastAsia="宋体" w:cs="Times New Roman"/>
      <w:szCs w:val="20"/>
    </w:rPr>
  </w:style>
  <w:style w:type="character" w:customStyle="1" w:styleId="50">
    <w:name w:val="日期 字符"/>
    <w:basedOn w:val="26"/>
    <w:link w:val="16"/>
    <w:qFormat/>
    <w:uiPriority w:val="0"/>
    <w:rPr>
      <w:rFonts w:ascii="黑体" w:hAnsi="宋体" w:eastAsia="黑体" w:cs="Times New Roman"/>
      <w:b/>
      <w:bCs/>
      <w:color w:val="000000"/>
      <w:kern w:val="0"/>
      <w:sz w:val="44"/>
      <w:szCs w:val="36"/>
    </w:rPr>
  </w:style>
  <w:style w:type="character" w:customStyle="1" w:styleId="51">
    <w:name w:val="正文文本缩进 2 字符"/>
    <w:basedOn w:val="26"/>
    <w:link w:val="17"/>
    <w:qFormat/>
    <w:uiPriority w:val="0"/>
    <w:rPr>
      <w:rFonts w:ascii="Times New Roman" w:hAnsi="Times New Roman" w:eastAsia="宋体" w:cs="Times New Roman"/>
      <w:szCs w:val="24"/>
    </w:rPr>
  </w:style>
  <w:style w:type="character" w:customStyle="1" w:styleId="52">
    <w:name w:val="批注框文本 字符"/>
    <w:basedOn w:val="26"/>
    <w:link w:val="18"/>
    <w:semiHidden/>
    <w:qFormat/>
    <w:uiPriority w:val="99"/>
    <w:rPr>
      <w:rFonts w:ascii="Times New Roman" w:hAnsi="Times New Roman" w:eastAsia="宋体" w:cs="Times New Roman"/>
      <w:sz w:val="18"/>
      <w:szCs w:val="18"/>
    </w:rPr>
  </w:style>
  <w:style w:type="character" w:customStyle="1" w:styleId="53">
    <w:name w:val="标题 字符"/>
    <w:basedOn w:val="26"/>
    <w:link w:val="25"/>
    <w:qFormat/>
    <w:uiPriority w:val="10"/>
    <w:rPr>
      <w:rFonts w:ascii="Arial" w:hAnsi="Arial" w:eastAsia="宋体" w:cs="Times New Roman"/>
      <w:b/>
      <w:kern w:val="0"/>
      <w:sz w:val="32"/>
      <w:szCs w:val="20"/>
    </w:rPr>
  </w:style>
  <w:style w:type="paragraph" w:customStyle="1" w:styleId="54">
    <w:name w:val="Normal_0"/>
    <w:qFormat/>
    <w:uiPriority w:val="0"/>
    <w:rPr>
      <w:rFonts w:ascii="Times New Roman" w:hAnsi="Times New Roman" w:eastAsia="Times New Roman" w:cs="Times New Roman"/>
      <w:sz w:val="24"/>
      <w:szCs w:val="24"/>
      <w:lang w:val="en-US" w:eastAsia="zh-CN" w:bidi="ar-SA"/>
    </w:rPr>
  </w:style>
  <w:style w:type="paragraph" w:customStyle="1" w:styleId="55">
    <w:name w:val="_Style 34"/>
    <w:basedOn w:val="1"/>
    <w:next w:val="1"/>
    <w:qFormat/>
    <w:uiPriority w:val="0"/>
    <w:pPr>
      <w:pBdr>
        <w:bottom w:val="single" w:color="auto" w:sz="6" w:space="1"/>
      </w:pBdr>
      <w:jc w:val="center"/>
    </w:pPr>
    <w:rPr>
      <w:rFonts w:ascii="Arial"/>
      <w:vanish/>
      <w:sz w:val="16"/>
    </w:rPr>
  </w:style>
  <w:style w:type="paragraph" w:customStyle="1" w:styleId="56">
    <w:name w:val="Char Char Char Char Char Char Char1 Char"/>
    <w:basedOn w:val="1"/>
    <w:qFormat/>
    <w:uiPriority w:val="0"/>
    <w:rPr>
      <w:rFonts w:ascii="Tahoma" w:hAnsi="Tahoma"/>
      <w:sz w:val="24"/>
      <w:szCs w:val="20"/>
    </w:rPr>
  </w:style>
  <w:style w:type="paragraph" w:customStyle="1" w:styleId="5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absatz1"/>
    <w:basedOn w:val="1"/>
    <w:qFormat/>
    <w:uiPriority w:val="0"/>
    <w:pPr>
      <w:widowControl/>
      <w:tabs>
        <w:tab w:val="left" w:pos="709"/>
      </w:tabs>
      <w:ind w:left="709" w:hanging="709"/>
    </w:pPr>
    <w:rPr>
      <w:kern w:val="0"/>
      <w:sz w:val="24"/>
      <w:szCs w:val="20"/>
    </w:rPr>
  </w:style>
  <w:style w:type="paragraph" w:customStyle="1" w:styleId="61">
    <w:name w:val="样式2"/>
    <w:basedOn w:val="1"/>
    <w:link w:val="81"/>
    <w:qFormat/>
    <w:uiPriority w:val="0"/>
    <w:pPr>
      <w:spacing w:line="600" w:lineRule="exact"/>
    </w:pPr>
    <w:rPr>
      <w:rFonts w:ascii="仿宋_GB2312" w:hAnsi="宋体" w:eastAsia="仿宋_GB2312"/>
      <w:b/>
      <w:sz w:val="32"/>
      <w:szCs w:val="32"/>
    </w:rPr>
  </w:style>
  <w:style w:type="paragraph" w:customStyle="1" w:styleId="62">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Char"/>
    <w:basedOn w:val="1"/>
    <w:qFormat/>
    <w:uiPriority w:val="0"/>
    <w:rPr>
      <w:rFonts w:ascii="Tahoma" w:hAnsi="Tahoma"/>
      <w:sz w:val="24"/>
      <w:szCs w:val="20"/>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 Char Char Char Char Char1 Char Char Char Char Char Char Char"/>
    <w:basedOn w:val="1"/>
    <w:qFormat/>
    <w:uiPriority w:val="0"/>
    <w:rPr>
      <w:rFonts w:ascii="Tahoma" w:hAnsi="Tahoma"/>
      <w:sz w:val="24"/>
      <w:szCs w:val="20"/>
    </w:rPr>
  </w:style>
  <w:style w:type="paragraph" w:customStyle="1" w:styleId="6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0">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默认段落字体 Para Char Char Char Char Char Char Char Char Char1 Char Char Char Char Char Char Char Char"/>
    <w:basedOn w:val="11"/>
    <w:qFormat/>
    <w:uiPriority w:val="0"/>
  </w:style>
  <w:style w:type="paragraph" w:customStyle="1" w:styleId="72">
    <w:name w:val="环小四表内容"/>
    <w:basedOn w:val="1"/>
    <w:qFormat/>
    <w:uiPriority w:val="99"/>
    <w:pPr>
      <w:wordWrap w:val="0"/>
      <w:spacing w:line="240" w:lineRule="exact"/>
      <w:jc w:val="center"/>
    </w:pPr>
    <w:rPr>
      <w:rFonts w:hAnsi="宋体"/>
      <w:sz w:val="18"/>
      <w:szCs w:val="21"/>
    </w:rPr>
  </w:style>
  <w:style w:type="paragraph" w:customStyle="1" w:styleId="73">
    <w:name w:val="_Style 52"/>
    <w:basedOn w:val="1"/>
    <w:next w:val="1"/>
    <w:qFormat/>
    <w:uiPriority w:val="0"/>
    <w:pPr>
      <w:pBdr>
        <w:top w:val="single" w:color="auto" w:sz="6" w:space="1"/>
      </w:pBdr>
      <w:jc w:val="center"/>
    </w:pPr>
    <w:rPr>
      <w:rFonts w:ascii="Arial"/>
      <w:vanish/>
      <w:sz w:val="16"/>
    </w:rPr>
  </w:style>
  <w:style w:type="paragraph" w:customStyle="1" w:styleId="74">
    <w:name w:val="环小四1.1(三级)"/>
    <w:basedOn w:val="75"/>
    <w:qFormat/>
    <w:uiPriority w:val="99"/>
  </w:style>
  <w:style w:type="paragraph" w:customStyle="1" w:styleId="75">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76">
    <w:name w:val="环小四内容"/>
    <w:basedOn w:val="1"/>
    <w:qFormat/>
    <w:uiPriority w:val="99"/>
    <w:pPr>
      <w:ind w:firstLine="200" w:firstLineChars="200"/>
    </w:pPr>
    <w:rPr>
      <w:rFonts w:hAnsi="宋体"/>
    </w:rPr>
  </w:style>
  <w:style w:type="paragraph" w:customStyle="1" w:styleId="77">
    <w:name w:val="Char Char Char"/>
    <w:basedOn w:val="1"/>
    <w:qFormat/>
    <w:uiPriority w:val="0"/>
    <w:rPr>
      <w:rFonts w:ascii="Tahoma" w:hAnsi="Tahoma"/>
      <w:sz w:val="24"/>
      <w:szCs w:val="20"/>
    </w:rPr>
  </w:style>
  <w:style w:type="paragraph" w:customStyle="1" w:styleId="78">
    <w:name w:val="正文部分1"/>
    <w:basedOn w:val="1"/>
    <w:qFormat/>
    <w:uiPriority w:val="99"/>
    <w:pPr>
      <w:ind w:firstLine="200" w:firstLineChars="200"/>
    </w:pPr>
    <w:rPr>
      <w:rFonts w:ascii="宋体" w:hAnsi="宋体"/>
      <w:color w:val="000000"/>
      <w:sz w:val="24"/>
    </w:rPr>
  </w:style>
  <w:style w:type="paragraph" w:customStyle="1" w:styleId="79">
    <w:name w:val="Char Char Char Char"/>
    <w:basedOn w:val="1"/>
    <w:qFormat/>
    <w:uiPriority w:val="0"/>
    <w:pPr>
      <w:tabs>
        <w:tab w:val="left" w:pos="360"/>
      </w:tabs>
      <w:ind w:firstLine="420" w:firstLineChars="150"/>
    </w:pPr>
    <w:rPr>
      <w:rFonts w:ascii="Arial" w:hAnsi="Arial" w:cs="Arial"/>
      <w:sz w:val="20"/>
      <w:szCs w:val="20"/>
    </w:rPr>
  </w:style>
  <w:style w:type="paragraph" w:styleId="80">
    <w:name w:val="List Paragraph"/>
    <w:basedOn w:val="1"/>
    <w:qFormat/>
    <w:uiPriority w:val="0"/>
    <w:pPr>
      <w:ind w:firstLine="420" w:firstLineChars="200"/>
    </w:pPr>
    <w:rPr>
      <w:rFonts w:ascii="Calibri" w:hAnsi="Calibri"/>
      <w:szCs w:val="22"/>
    </w:rPr>
  </w:style>
  <w:style w:type="character" w:customStyle="1" w:styleId="81">
    <w:name w:val="样式2 Char Char"/>
    <w:link w:val="61"/>
    <w:qFormat/>
    <w:uiPriority w:val="0"/>
    <w:rPr>
      <w:rFonts w:ascii="仿宋_GB2312" w:hAnsi="宋体" w:eastAsia="仿宋_GB2312" w:cs="Times New Roman"/>
      <w:b/>
      <w:sz w:val="32"/>
      <w:szCs w:val="32"/>
    </w:rPr>
  </w:style>
  <w:style w:type="character" w:customStyle="1" w:styleId="82">
    <w:name w:val="font11"/>
    <w:basedOn w:val="26"/>
    <w:qFormat/>
    <w:uiPriority w:val="0"/>
    <w:rPr>
      <w:rFonts w:hint="default" w:ascii="Times New Roman" w:hAnsi="Times New Roman" w:cs="Times New Roman"/>
      <w:color w:val="000000"/>
      <w:sz w:val="24"/>
      <w:szCs w:val="24"/>
      <w:u w:val="none"/>
    </w:rPr>
  </w:style>
  <w:style w:type="character" w:customStyle="1" w:styleId="83">
    <w:name w:val="font01"/>
    <w:basedOn w:val="26"/>
    <w:qFormat/>
    <w:uiPriority w:val="0"/>
    <w:rPr>
      <w:rFonts w:hint="eastAsia" w:ascii="宋体" w:hAnsi="宋体" w:eastAsia="宋体" w:cs="宋体"/>
      <w:color w:val="000000"/>
      <w:sz w:val="24"/>
      <w:szCs w:val="24"/>
      <w:u w:val="none"/>
    </w:rPr>
  </w:style>
  <w:style w:type="character" w:customStyle="1" w:styleId="84">
    <w:name w:val="font71"/>
    <w:basedOn w:val="26"/>
    <w:qFormat/>
    <w:uiPriority w:val="0"/>
    <w:rPr>
      <w:rFonts w:hint="default" w:ascii="Times New Roman" w:hAnsi="Times New Roman" w:cs="Times New Roman"/>
      <w:color w:val="000000"/>
      <w:sz w:val="22"/>
      <w:szCs w:val="22"/>
      <w:u w:val="none"/>
    </w:rPr>
  </w:style>
  <w:style w:type="character" w:customStyle="1" w:styleId="85">
    <w:name w:val="正文文本首行缩进 字符"/>
    <w:link w:val="86"/>
    <w:qFormat/>
    <w:uiPriority w:val="0"/>
    <w:rPr>
      <w:rFonts w:ascii="Times New Roman" w:hAnsi="Times New Roman" w:eastAsia="宋体" w:cs="Times New Roman"/>
      <w:kern w:val="0"/>
      <w:sz w:val="20"/>
      <w:szCs w:val="20"/>
    </w:rPr>
  </w:style>
  <w:style w:type="paragraph" w:customStyle="1" w:styleId="86">
    <w:name w:val="_Style 9"/>
    <w:basedOn w:val="2"/>
    <w:next w:val="9"/>
    <w:link w:val="85"/>
    <w:unhideWhenUsed/>
    <w:qFormat/>
    <w:uiPriority w:val="0"/>
    <w:pPr>
      <w:spacing w:after="0" w:line="360" w:lineRule="auto"/>
      <w:ind w:firstLine="420" w:firstLineChars="100"/>
      <w:jc w:val="center"/>
    </w:pPr>
    <w:rPr>
      <w:kern w:val="0"/>
      <w:sz w:val="20"/>
      <w:szCs w:val="20"/>
    </w:rPr>
  </w:style>
  <w:style w:type="character" w:customStyle="1" w:styleId="87">
    <w:name w:val="font51"/>
    <w:basedOn w:val="26"/>
    <w:qFormat/>
    <w:uiPriority w:val="0"/>
    <w:rPr>
      <w:rFonts w:hint="eastAsia" w:ascii="宋体" w:hAnsi="宋体" w:eastAsia="宋体" w:cs="宋体"/>
      <w:color w:val="000000"/>
      <w:sz w:val="22"/>
      <w:szCs w:val="22"/>
      <w:u w:val="none"/>
    </w:rPr>
  </w:style>
  <w:style w:type="paragraph" w:customStyle="1" w:styleId="88">
    <w:name w:val="样式 首行缩进:  2 字符"/>
    <w:basedOn w:val="1"/>
    <w:qFormat/>
    <w:uiPriority w:val="0"/>
    <w:pPr>
      <w:ind w:firstLine="48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9575</Words>
  <Characters>10240</Characters>
  <Lines>83</Lines>
  <Paragraphs>23</Paragraphs>
  <TotalTime>23</TotalTime>
  <ScaleCrop>false</ScaleCrop>
  <LinksUpToDate>false</LinksUpToDate>
  <CharactersWithSpaces>10824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2024-03-27T06:21:00Z</dcterms:created>
  <dc:creator>W10</dc:creator>
  <cp:lastModifiedBy>孔万里</cp:lastModifiedBy>
  <cp:lastPrinted>2024-07-17T08:46:00Z</cp:lastPrinted>
  <dcterms:modified xsi:type="dcterms:W3CDTF">2025-05-28T01:58:09Z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146D6FE3031944DA802E62C7FE3D73D6_12</vt:lpwstr>
  </property>
</Properties>
</file>